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EF003" w14:textId="77777777" w:rsidR="009811E8" w:rsidRDefault="009811E8">
      <w:pPr>
        <w:pStyle w:val="body"/>
      </w:pPr>
      <w:bookmarkStart w:id="0" w:name="_GoBack"/>
      <w:bookmarkEnd w:id="0"/>
    </w:p>
    <w:p w14:paraId="0A2A63FB" w14:textId="77777777" w:rsidR="009811E8" w:rsidRDefault="009811E8">
      <w:pPr>
        <w:pStyle w:val="body"/>
      </w:pPr>
    </w:p>
    <w:p w14:paraId="0F796AAD" w14:textId="77777777" w:rsidR="006A67A8" w:rsidRPr="005C1F13" w:rsidRDefault="00EB0D85">
      <w:pPr>
        <w:keepNext/>
        <w:overflowPunct w:val="0"/>
        <w:autoSpaceDE w:val="0"/>
        <w:autoSpaceDN w:val="0"/>
        <w:adjustRightInd w:val="0"/>
        <w:spacing w:after="240" w:line="360" w:lineRule="auto"/>
        <w:jc w:val="center"/>
        <w:textAlignment w:val="baseline"/>
        <w:rPr>
          <w:rFonts w:eastAsia="Times New Roman"/>
          <w:b/>
          <w:caps/>
          <w:sz w:val="28"/>
          <w:szCs w:val="28"/>
          <w:lang w:eastAsia="en-US"/>
        </w:rPr>
      </w:pPr>
      <w:r w:rsidRPr="005C1F13">
        <w:rPr>
          <w:rFonts w:eastAsia="Times New Roman"/>
          <w:b/>
          <w:caps/>
          <w:sz w:val="28"/>
          <w:szCs w:val="28"/>
          <w:lang w:eastAsia="en-US"/>
        </w:rPr>
        <w:t>GPIT</w:t>
      </w:r>
      <w:r w:rsidR="00A62D9C" w:rsidRPr="005C1F13">
        <w:rPr>
          <w:rFonts w:eastAsia="Times New Roman"/>
          <w:b/>
          <w:caps/>
          <w:sz w:val="28"/>
          <w:szCs w:val="28"/>
          <w:lang w:eastAsia="en-US"/>
        </w:rPr>
        <w:t>F</w:t>
      </w:r>
      <w:r w:rsidRPr="005C1F13">
        <w:rPr>
          <w:rFonts w:eastAsia="Times New Roman"/>
          <w:b/>
          <w:caps/>
          <w:sz w:val="28"/>
          <w:szCs w:val="28"/>
          <w:lang w:eastAsia="en-US"/>
        </w:rPr>
        <w:t xml:space="preserve"> - Service </w:t>
      </w:r>
      <w:r w:rsidR="006946F5" w:rsidRPr="005C1F13">
        <w:rPr>
          <w:rFonts w:eastAsia="Times New Roman"/>
          <w:b/>
          <w:caps/>
          <w:sz w:val="28"/>
          <w:szCs w:val="28"/>
          <w:lang w:eastAsia="en-US"/>
        </w:rPr>
        <w:t>MANAGEMENT STANDARD</w:t>
      </w:r>
    </w:p>
    <w:p w14:paraId="47DD1F34" w14:textId="77777777" w:rsidR="00E72487" w:rsidRPr="005C1F13" w:rsidRDefault="006A67A8">
      <w:pPr>
        <w:keepNext/>
        <w:overflowPunct w:val="0"/>
        <w:autoSpaceDE w:val="0"/>
        <w:autoSpaceDN w:val="0"/>
        <w:adjustRightInd w:val="0"/>
        <w:spacing w:after="240" w:line="360" w:lineRule="auto"/>
        <w:jc w:val="center"/>
        <w:textAlignment w:val="baseline"/>
        <w:rPr>
          <w:rFonts w:eastAsia="Times New Roman"/>
          <w:b/>
          <w:caps/>
          <w:sz w:val="28"/>
          <w:szCs w:val="28"/>
          <w:lang w:eastAsia="en-US"/>
        </w:rPr>
      </w:pPr>
      <w:r w:rsidRPr="005C1F13">
        <w:rPr>
          <w:rFonts w:eastAsia="Times New Roman"/>
          <w:b/>
          <w:caps/>
          <w:sz w:val="28"/>
          <w:szCs w:val="28"/>
          <w:lang w:eastAsia="en-US"/>
        </w:rPr>
        <w:t>MAJOR VERSION 2</w:t>
      </w:r>
    </w:p>
    <w:p w14:paraId="19669C27" w14:textId="06856E17" w:rsidR="009811E8" w:rsidRDefault="003943DB">
      <w:pPr>
        <w:keepNext/>
        <w:overflowPunct w:val="0"/>
        <w:autoSpaceDE w:val="0"/>
        <w:autoSpaceDN w:val="0"/>
        <w:adjustRightInd w:val="0"/>
        <w:spacing w:after="240" w:line="360" w:lineRule="auto"/>
        <w:jc w:val="center"/>
        <w:textAlignment w:val="baseline"/>
        <w:rPr>
          <w:rFonts w:eastAsia="Times New Roman"/>
          <w:b/>
          <w:caps/>
          <w:szCs w:val="20"/>
          <w:lang w:eastAsia="en-US"/>
        </w:rPr>
      </w:pPr>
      <w:r w:rsidRPr="005C1F13">
        <w:rPr>
          <w:rFonts w:eastAsia="Times New Roman"/>
          <w:b/>
          <w:caps/>
          <w:sz w:val="28"/>
          <w:szCs w:val="28"/>
          <w:lang w:eastAsia="en-US"/>
        </w:rPr>
        <w:t>TYPE 1 Catalogue Solution SERVICE LEVELS</w:t>
      </w:r>
    </w:p>
    <w:p w14:paraId="4ACFE920" w14:textId="77777777" w:rsidR="009811E8" w:rsidRDefault="009811E8">
      <w:pPr>
        <w:pStyle w:val="body"/>
        <w:jc w:val="center"/>
      </w:pPr>
    </w:p>
    <w:tbl>
      <w:tblPr>
        <w:tblpPr w:leftFromText="180" w:rightFromText="180" w:vertAnchor="text" w:horzAnchor="margin" w:tblpY="1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5196"/>
      </w:tblGrid>
      <w:tr w:rsidR="009811E8" w14:paraId="3C133B6D" w14:textId="77777777" w:rsidTr="001B6A86">
        <w:tc>
          <w:tcPr>
            <w:tcW w:w="1271" w:type="dxa"/>
            <w:shd w:val="clear" w:color="auto" w:fill="D9D9D9"/>
          </w:tcPr>
          <w:p w14:paraId="252F5D7F"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Version</w:t>
            </w:r>
          </w:p>
        </w:tc>
        <w:tc>
          <w:tcPr>
            <w:tcW w:w="2552" w:type="dxa"/>
            <w:shd w:val="clear" w:color="auto" w:fill="D9D9D9"/>
          </w:tcPr>
          <w:p w14:paraId="2522A80E"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Date</w:t>
            </w:r>
          </w:p>
        </w:tc>
        <w:tc>
          <w:tcPr>
            <w:tcW w:w="5196" w:type="dxa"/>
            <w:shd w:val="clear" w:color="auto" w:fill="D9D9D9"/>
          </w:tcPr>
          <w:p w14:paraId="3D95EF89" w14:textId="77777777" w:rsidR="009811E8" w:rsidRDefault="00EB0D85">
            <w:pPr>
              <w:keepNext/>
              <w:overflowPunct w:val="0"/>
              <w:autoSpaceDE w:val="0"/>
              <w:autoSpaceDN w:val="0"/>
              <w:adjustRightInd w:val="0"/>
              <w:spacing w:after="240" w:line="360" w:lineRule="auto"/>
              <w:jc w:val="both"/>
              <w:textAlignment w:val="baseline"/>
              <w:rPr>
                <w:rFonts w:eastAsia="Times New Roman"/>
                <w:b/>
                <w:szCs w:val="20"/>
                <w:lang w:eastAsia="en-US"/>
              </w:rPr>
            </w:pPr>
            <w:r>
              <w:rPr>
                <w:rFonts w:eastAsia="Times New Roman"/>
                <w:b/>
                <w:szCs w:val="20"/>
                <w:lang w:eastAsia="en-US"/>
              </w:rPr>
              <w:t>Amendment history</w:t>
            </w:r>
          </w:p>
        </w:tc>
      </w:tr>
      <w:tr w:rsidR="009811E8" w14:paraId="42D994A3" w14:textId="77777777" w:rsidTr="001B6A86">
        <w:tc>
          <w:tcPr>
            <w:tcW w:w="1271" w:type="dxa"/>
            <w:shd w:val="clear" w:color="auto" w:fill="D9D9D9"/>
          </w:tcPr>
          <w:p w14:paraId="48DBAA93" w14:textId="2AAA6A82" w:rsidR="009811E8" w:rsidRPr="001B6A86" w:rsidRDefault="00EB0D85">
            <w:pPr>
              <w:keepNext/>
              <w:overflowPunct w:val="0"/>
              <w:autoSpaceDE w:val="0"/>
              <w:autoSpaceDN w:val="0"/>
              <w:adjustRightInd w:val="0"/>
              <w:spacing w:after="240" w:line="360" w:lineRule="auto"/>
              <w:jc w:val="both"/>
              <w:textAlignment w:val="baseline"/>
              <w:rPr>
                <w:rFonts w:eastAsia="Times New Roman"/>
                <w:bCs/>
                <w:szCs w:val="20"/>
                <w:lang w:eastAsia="en-US"/>
              </w:rPr>
            </w:pPr>
            <w:r w:rsidRPr="001B6A86">
              <w:rPr>
                <w:rFonts w:eastAsia="Times New Roman"/>
                <w:bCs/>
                <w:szCs w:val="20"/>
                <w:lang w:eastAsia="en-US"/>
              </w:rPr>
              <w:t>2.0</w:t>
            </w:r>
            <w:r w:rsidR="00AC2759">
              <w:rPr>
                <w:rFonts w:eastAsia="Times New Roman"/>
                <w:bCs/>
                <w:szCs w:val="20"/>
                <w:lang w:eastAsia="en-US"/>
              </w:rPr>
              <w:t>.0</w:t>
            </w:r>
          </w:p>
        </w:tc>
        <w:tc>
          <w:tcPr>
            <w:tcW w:w="2552" w:type="dxa"/>
            <w:shd w:val="clear" w:color="auto" w:fill="D9D9D9"/>
          </w:tcPr>
          <w:p w14:paraId="2E2BAB69" w14:textId="569D4C6D" w:rsidR="009811E8" w:rsidRPr="001B6A86" w:rsidRDefault="00AC2759">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10 February 2020</w:t>
            </w:r>
          </w:p>
        </w:tc>
        <w:tc>
          <w:tcPr>
            <w:tcW w:w="5196" w:type="dxa"/>
            <w:shd w:val="clear" w:color="auto" w:fill="D9D9D9"/>
          </w:tcPr>
          <w:p w14:paraId="5C5BA519" w14:textId="1F122796" w:rsidR="009811E8" w:rsidRPr="001B6A86" w:rsidRDefault="00AC2759">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 xml:space="preserve">New version </w:t>
            </w:r>
            <w:r w:rsidR="0015385A">
              <w:rPr>
                <w:rFonts w:eastAsia="Times New Roman"/>
                <w:bCs/>
                <w:szCs w:val="20"/>
                <w:lang w:eastAsia="en-US"/>
              </w:rPr>
              <w:t>following the</w:t>
            </w:r>
            <w:r w:rsidR="00EB0D85" w:rsidRPr="001B6A86">
              <w:rPr>
                <w:rFonts w:eastAsia="Times New Roman"/>
                <w:bCs/>
                <w:szCs w:val="20"/>
                <w:lang w:eastAsia="en-US"/>
              </w:rPr>
              <w:t xml:space="preserve"> </w:t>
            </w:r>
            <w:r>
              <w:rPr>
                <w:rFonts w:eastAsia="Times New Roman"/>
                <w:bCs/>
                <w:szCs w:val="20"/>
                <w:lang w:eastAsia="en-US"/>
              </w:rPr>
              <w:t>Service Management Standard optimisation review</w:t>
            </w:r>
          </w:p>
        </w:tc>
      </w:tr>
      <w:tr w:rsidR="00C429C4" w14:paraId="58B9BD8F" w14:textId="77777777" w:rsidTr="001B6A86">
        <w:tc>
          <w:tcPr>
            <w:tcW w:w="1271" w:type="dxa"/>
            <w:shd w:val="clear" w:color="auto" w:fill="D9D9D9"/>
          </w:tcPr>
          <w:p w14:paraId="5E613BDC" w14:textId="60EA048A"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2.0.1</w:t>
            </w:r>
          </w:p>
        </w:tc>
        <w:tc>
          <w:tcPr>
            <w:tcW w:w="2552" w:type="dxa"/>
            <w:shd w:val="clear" w:color="auto" w:fill="D9D9D9"/>
          </w:tcPr>
          <w:p w14:paraId="534241BC" w14:textId="53681247"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02 March 2020</w:t>
            </w:r>
          </w:p>
        </w:tc>
        <w:tc>
          <w:tcPr>
            <w:tcW w:w="5196" w:type="dxa"/>
            <w:shd w:val="clear" w:color="auto" w:fill="D9D9D9"/>
          </w:tcPr>
          <w:p w14:paraId="2FE0A8D5" w14:textId="4B855553" w:rsidR="00C429C4" w:rsidRPr="001B6A86" w:rsidRDefault="00C429C4" w:rsidP="00C429C4">
            <w:pPr>
              <w:keepNext/>
              <w:overflowPunct w:val="0"/>
              <w:autoSpaceDE w:val="0"/>
              <w:autoSpaceDN w:val="0"/>
              <w:adjustRightInd w:val="0"/>
              <w:spacing w:after="240" w:line="360" w:lineRule="auto"/>
              <w:jc w:val="both"/>
              <w:textAlignment w:val="baseline"/>
              <w:rPr>
                <w:rFonts w:eastAsia="Times New Roman"/>
                <w:bCs/>
                <w:szCs w:val="20"/>
                <w:lang w:eastAsia="en-US"/>
              </w:rPr>
            </w:pPr>
            <w:r>
              <w:rPr>
                <w:rFonts w:eastAsia="Times New Roman"/>
                <w:bCs/>
                <w:szCs w:val="20"/>
                <w:lang w:eastAsia="en-US"/>
              </w:rPr>
              <w:t>Updated following feedback from suppliers</w:t>
            </w:r>
          </w:p>
        </w:tc>
      </w:tr>
      <w:tr w:rsidR="009811E8" w14:paraId="6B468D4B" w14:textId="77777777" w:rsidTr="001B6A86">
        <w:tc>
          <w:tcPr>
            <w:tcW w:w="1271" w:type="dxa"/>
            <w:shd w:val="clear" w:color="auto" w:fill="D9D9D9"/>
          </w:tcPr>
          <w:p w14:paraId="68A9EA0B" w14:textId="1101B90D"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2552" w:type="dxa"/>
            <w:shd w:val="clear" w:color="auto" w:fill="D9D9D9"/>
          </w:tcPr>
          <w:p w14:paraId="598492B1" w14:textId="0A24D163"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5196" w:type="dxa"/>
            <w:shd w:val="clear" w:color="auto" w:fill="D9D9D9"/>
          </w:tcPr>
          <w:p w14:paraId="4DFC8351" w14:textId="41817624"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r>
      <w:tr w:rsidR="009811E8" w14:paraId="2AF2E2CA" w14:textId="77777777" w:rsidTr="001B6A86">
        <w:tc>
          <w:tcPr>
            <w:tcW w:w="1271" w:type="dxa"/>
            <w:shd w:val="clear" w:color="auto" w:fill="D9D9D9"/>
          </w:tcPr>
          <w:p w14:paraId="0CA77268" w14:textId="1E9E1F3E"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2552" w:type="dxa"/>
            <w:shd w:val="clear" w:color="auto" w:fill="D9D9D9"/>
          </w:tcPr>
          <w:p w14:paraId="0EDCB283" w14:textId="35CA1A7A"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c>
          <w:tcPr>
            <w:tcW w:w="5196" w:type="dxa"/>
            <w:shd w:val="clear" w:color="auto" w:fill="D9D9D9"/>
          </w:tcPr>
          <w:p w14:paraId="43B8FDF1" w14:textId="25668BFE" w:rsidR="009811E8" w:rsidRPr="001B6A86" w:rsidRDefault="009811E8">
            <w:pPr>
              <w:keepNext/>
              <w:overflowPunct w:val="0"/>
              <w:autoSpaceDE w:val="0"/>
              <w:autoSpaceDN w:val="0"/>
              <w:adjustRightInd w:val="0"/>
              <w:spacing w:after="240" w:line="360" w:lineRule="auto"/>
              <w:jc w:val="both"/>
              <w:textAlignment w:val="baseline"/>
              <w:rPr>
                <w:rFonts w:eastAsia="Times New Roman"/>
                <w:bCs/>
                <w:szCs w:val="20"/>
                <w:lang w:eastAsia="en-US"/>
              </w:rPr>
            </w:pPr>
          </w:p>
        </w:tc>
      </w:tr>
    </w:tbl>
    <w:p w14:paraId="10564672" w14:textId="77777777" w:rsidR="009811E8" w:rsidRDefault="00EB0D85">
      <w:pPr>
        <w:pStyle w:val="bodystrongcentred"/>
        <w:jc w:val="left"/>
      </w:pPr>
      <w:bookmarkStart w:id="1" w:name="bmPartiesUpper"/>
      <w:bookmarkEnd w:id="1"/>
      <w:r>
        <w:br w:type="page"/>
      </w:r>
      <w:r>
        <w:lastRenderedPageBreak/>
        <w:t>CONTENTS</w:t>
      </w:r>
    </w:p>
    <w:p w14:paraId="58D93A2F" w14:textId="77777777" w:rsidR="009811E8" w:rsidRDefault="009811E8"/>
    <w:bookmarkStart w:id="2" w:name="TOCField"/>
    <w:bookmarkEnd w:id="2"/>
    <w:p w14:paraId="63AA1E31" w14:textId="21C7E6EA" w:rsidR="00881575" w:rsidRDefault="00EB0D85">
      <w:pPr>
        <w:pStyle w:val="TOC1"/>
        <w:rPr>
          <w:rFonts w:asciiTheme="minorHAnsi" w:eastAsiaTheme="minorEastAsia" w:hAnsiTheme="minorHAnsi" w:cstheme="minorBidi"/>
          <w:caps w:val="0"/>
          <w:noProof/>
          <w:szCs w:val="22"/>
          <w:lang w:eastAsia="en-GB"/>
        </w:rPr>
      </w:pPr>
      <w:r>
        <w:fldChar w:fldCharType="begin"/>
      </w:r>
      <w:r>
        <w:instrText xml:space="preserve"> TOC \h \t "Heading, 1, Heading 1, 1" \h \t "SchHead, 8, SchPart, 9, SchSection, 3" \* MERGEFORMAT </w:instrText>
      </w:r>
      <w:r>
        <w:fldChar w:fldCharType="separate"/>
      </w:r>
      <w:hyperlink w:anchor="_Toc32496380" w:history="1">
        <w:r w:rsidR="00881575" w:rsidRPr="00F8347D">
          <w:rPr>
            <w:rStyle w:val="Hyperlink"/>
            <w:noProof/>
          </w:rPr>
          <w:t>1.</w:t>
        </w:r>
        <w:r w:rsidR="00881575">
          <w:rPr>
            <w:rFonts w:asciiTheme="minorHAnsi" w:eastAsiaTheme="minorEastAsia" w:hAnsiTheme="minorHAnsi" w:cstheme="minorBidi"/>
            <w:caps w:val="0"/>
            <w:noProof/>
            <w:szCs w:val="22"/>
            <w:lang w:eastAsia="en-GB"/>
          </w:rPr>
          <w:tab/>
        </w:r>
        <w:r w:rsidR="00881575" w:rsidRPr="00F8347D">
          <w:rPr>
            <w:rStyle w:val="Hyperlink"/>
            <w:noProof/>
          </w:rPr>
          <w:t>OVERVIEW</w:t>
        </w:r>
        <w:r w:rsidR="00881575">
          <w:rPr>
            <w:noProof/>
          </w:rPr>
          <w:tab/>
        </w:r>
        <w:r w:rsidR="00881575">
          <w:rPr>
            <w:noProof/>
          </w:rPr>
          <w:fldChar w:fldCharType="begin"/>
        </w:r>
        <w:r w:rsidR="00881575">
          <w:rPr>
            <w:noProof/>
          </w:rPr>
          <w:instrText xml:space="preserve"> PAGEREF _Toc32496380 \h </w:instrText>
        </w:r>
        <w:r w:rsidR="00881575">
          <w:rPr>
            <w:noProof/>
          </w:rPr>
        </w:r>
        <w:r w:rsidR="00881575">
          <w:rPr>
            <w:noProof/>
          </w:rPr>
          <w:fldChar w:fldCharType="separate"/>
        </w:r>
        <w:r w:rsidR="00881575">
          <w:rPr>
            <w:noProof/>
          </w:rPr>
          <w:t>3</w:t>
        </w:r>
        <w:r w:rsidR="00881575">
          <w:rPr>
            <w:noProof/>
          </w:rPr>
          <w:fldChar w:fldCharType="end"/>
        </w:r>
      </w:hyperlink>
    </w:p>
    <w:p w14:paraId="10551911" w14:textId="646FE922" w:rsidR="00881575" w:rsidRDefault="00AB0E4C">
      <w:pPr>
        <w:pStyle w:val="TOC1"/>
        <w:rPr>
          <w:rFonts w:asciiTheme="minorHAnsi" w:eastAsiaTheme="minorEastAsia" w:hAnsiTheme="minorHAnsi" w:cstheme="minorBidi"/>
          <w:caps w:val="0"/>
          <w:noProof/>
          <w:szCs w:val="22"/>
          <w:lang w:eastAsia="en-GB"/>
        </w:rPr>
      </w:pPr>
      <w:hyperlink w:anchor="_Toc32496381" w:history="1">
        <w:r w:rsidR="00881575" w:rsidRPr="00F8347D">
          <w:rPr>
            <w:rStyle w:val="Hyperlink"/>
            <w:noProof/>
          </w:rPr>
          <w:t>1.</w:t>
        </w:r>
        <w:r w:rsidR="00881575">
          <w:rPr>
            <w:rFonts w:asciiTheme="minorHAnsi" w:eastAsiaTheme="minorEastAsia" w:hAnsiTheme="minorHAnsi" w:cstheme="minorBidi"/>
            <w:caps w:val="0"/>
            <w:noProof/>
            <w:szCs w:val="22"/>
            <w:lang w:eastAsia="en-GB"/>
          </w:rPr>
          <w:tab/>
        </w:r>
        <w:r w:rsidR="00881575" w:rsidRPr="00F8347D">
          <w:rPr>
            <w:rStyle w:val="Hyperlink"/>
            <w:noProof/>
          </w:rPr>
          <w:t>INTRODUCTION</w:t>
        </w:r>
        <w:r w:rsidR="00881575">
          <w:rPr>
            <w:noProof/>
          </w:rPr>
          <w:tab/>
        </w:r>
        <w:r w:rsidR="00881575">
          <w:rPr>
            <w:noProof/>
          </w:rPr>
          <w:fldChar w:fldCharType="begin"/>
        </w:r>
        <w:r w:rsidR="00881575">
          <w:rPr>
            <w:noProof/>
          </w:rPr>
          <w:instrText xml:space="preserve"> PAGEREF _Toc32496381 \h </w:instrText>
        </w:r>
        <w:r w:rsidR="00881575">
          <w:rPr>
            <w:noProof/>
          </w:rPr>
        </w:r>
        <w:r w:rsidR="00881575">
          <w:rPr>
            <w:noProof/>
          </w:rPr>
          <w:fldChar w:fldCharType="separate"/>
        </w:r>
        <w:r w:rsidR="00881575">
          <w:rPr>
            <w:noProof/>
          </w:rPr>
          <w:t>6</w:t>
        </w:r>
        <w:r w:rsidR="00881575">
          <w:rPr>
            <w:noProof/>
          </w:rPr>
          <w:fldChar w:fldCharType="end"/>
        </w:r>
      </w:hyperlink>
    </w:p>
    <w:p w14:paraId="2BAF5DCB" w14:textId="3AD38AA7" w:rsidR="00881575" w:rsidRDefault="00AB0E4C">
      <w:pPr>
        <w:pStyle w:val="TOC1"/>
        <w:rPr>
          <w:rFonts w:asciiTheme="minorHAnsi" w:eastAsiaTheme="minorEastAsia" w:hAnsiTheme="minorHAnsi" w:cstheme="minorBidi"/>
          <w:caps w:val="0"/>
          <w:noProof/>
          <w:szCs w:val="22"/>
          <w:lang w:eastAsia="en-GB"/>
        </w:rPr>
      </w:pPr>
      <w:hyperlink w:anchor="_Toc32496382" w:history="1">
        <w:r w:rsidR="00881575" w:rsidRPr="00F8347D">
          <w:rPr>
            <w:rStyle w:val="Hyperlink"/>
            <w:noProof/>
          </w:rPr>
          <w:t>2.</w:t>
        </w:r>
        <w:r w:rsidR="00881575">
          <w:rPr>
            <w:rFonts w:asciiTheme="minorHAnsi" w:eastAsiaTheme="minorEastAsia" w:hAnsiTheme="minorHAnsi" w:cstheme="minorBidi"/>
            <w:caps w:val="0"/>
            <w:noProof/>
            <w:szCs w:val="22"/>
            <w:lang w:eastAsia="en-GB"/>
          </w:rPr>
          <w:tab/>
        </w:r>
        <w:r w:rsidR="00881575" w:rsidRPr="00F8347D">
          <w:rPr>
            <w:rStyle w:val="Hyperlink"/>
            <w:noProof/>
          </w:rPr>
          <w:t>AVAILABILITY</w:t>
        </w:r>
        <w:r w:rsidR="00881575">
          <w:rPr>
            <w:noProof/>
          </w:rPr>
          <w:tab/>
        </w:r>
        <w:r w:rsidR="00881575">
          <w:rPr>
            <w:noProof/>
          </w:rPr>
          <w:fldChar w:fldCharType="begin"/>
        </w:r>
        <w:r w:rsidR="00881575">
          <w:rPr>
            <w:noProof/>
          </w:rPr>
          <w:instrText xml:space="preserve"> PAGEREF _Toc32496382 \h </w:instrText>
        </w:r>
        <w:r w:rsidR="00881575">
          <w:rPr>
            <w:noProof/>
          </w:rPr>
        </w:r>
        <w:r w:rsidR="00881575">
          <w:rPr>
            <w:noProof/>
          </w:rPr>
          <w:fldChar w:fldCharType="separate"/>
        </w:r>
        <w:r w:rsidR="00881575">
          <w:rPr>
            <w:noProof/>
          </w:rPr>
          <w:t>6</w:t>
        </w:r>
        <w:r w:rsidR="00881575">
          <w:rPr>
            <w:noProof/>
          </w:rPr>
          <w:fldChar w:fldCharType="end"/>
        </w:r>
      </w:hyperlink>
    </w:p>
    <w:p w14:paraId="01AE0C91" w14:textId="156F97E4" w:rsidR="00881575" w:rsidRDefault="00AB0E4C">
      <w:pPr>
        <w:pStyle w:val="TOC1"/>
        <w:rPr>
          <w:rFonts w:asciiTheme="minorHAnsi" w:eastAsiaTheme="minorEastAsia" w:hAnsiTheme="minorHAnsi" w:cstheme="minorBidi"/>
          <w:caps w:val="0"/>
          <w:noProof/>
          <w:szCs w:val="22"/>
          <w:lang w:eastAsia="en-GB"/>
        </w:rPr>
      </w:pPr>
      <w:hyperlink w:anchor="_Toc32496383" w:history="1">
        <w:r w:rsidR="00881575" w:rsidRPr="00F8347D">
          <w:rPr>
            <w:rStyle w:val="Hyperlink"/>
            <w:noProof/>
          </w:rPr>
          <w:t>3.</w:t>
        </w:r>
        <w:r w:rsidR="00881575">
          <w:rPr>
            <w:rFonts w:asciiTheme="minorHAnsi" w:eastAsiaTheme="minorEastAsia" w:hAnsiTheme="minorHAnsi" w:cstheme="minorBidi"/>
            <w:caps w:val="0"/>
            <w:noProof/>
            <w:szCs w:val="22"/>
            <w:lang w:eastAsia="en-GB"/>
          </w:rPr>
          <w:tab/>
        </w:r>
        <w:r w:rsidR="00881575" w:rsidRPr="00F8347D">
          <w:rPr>
            <w:rStyle w:val="Hyperlink"/>
            <w:noProof/>
          </w:rPr>
          <w:t>SYSTEM RESPONSIVENESS</w:t>
        </w:r>
        <w:r w:rsidR="00881575">
          <w:rPr>
            <w:noProof/>
          </w:rPr>
          <w:tab/>
        </w:r>
        <w:r w:rsidR="00881575">
          <w:rPr>
            <w:noProof/>
          </w:rPr>
          <w:fldChar w:fldCharType="begin"/>
        </w:r>
        <w:r w:rsidR="00881575">
          <w:rPr>
            <w:noProof/>
          </w:rPr>
          <w:instrText xml:space="preserve"> PAGEREF _Toc32496383 \h </w:instrText>
        </w:r>
        <w:r w:rsidR="00881575">
          <w:rPr>
            <w:noProof/>
          </w:rPr>
        </w:r>
        <w:r w:rsidR="00881575">
          <w:rPr>
            <w:noProof/>
          </w:rPr>
          <w:fldChar w:fldCharType="separate"/>
        </w:r>
        <w:r w:rsidR="00881575">
          <w:rPr>
            <w:noProof/>
          </w:rPr>
          <w:t>11</w:t>
        </w:r>
        <w:r w:rsidR="00881575">
          <w:rPr>
            <w:noProof/>
          </w:rPr>
          <w:fldChar w:fldCharType="end"/>
        </w:r>
      </w:hyperlink>
    </w:p>
    <w:p w14:paraId="0D24C5A9" w14:textId="09EB9460" w:rsidR="00881575" w:rsidRDefault="00AB0E4C">
      <w:pPr>
        <w:pStyle w:val="TOC1"/>
        <w:rPr>
          <w:rFonts w:asciiTheme="minorHAnsi" w:eastAsiaTheme="minorEastAsia" w:hAnsiTheme="minorHAnsi" w:cstheme="minorBidi"/>
          <w:caps w:val="0"/>
          <w:noProof/>
          <w:szCs w:val="22"/>
          <w:lang w:eastAsia="en-GB"/>
        </w:rPr>
      </w:pPr>
      <w:hyperlink w:anchor="_Toc32496384" w:history="1">
        <w:r w:rsidR="00881575" w:rsidRPr="00F8347D">
          <w:rPr>
            <w:rStyle w:val="Hyperlink"/>
            <w:noProof/>
          </w:rPr>
          <w:t>4.</w:t>
        </w:r>
        <w:r w:rsidR="00881575">
          <w:rPr>
            <w:rFonts w:asciiTheme="minorHAnsi" w:eastAsiaTheme="minorEastAsia" w:hAnsiTheme="minorHAnsi" w:cstheme="minorBidi"/>
            <w:caps w:val="0"/>
            <w:noProof/>
            <w:szCs w:val="22"/>
            <w:lang w:eastAsia="en-GB"/>
          </w:rPr>
          <w:tab/>
        </w:r>
        <w:r w:rsidR="00881575" w:rsidRPr="00F8347D">
          <w:rPr>
            <w:rStyle w:val="Hyperlink"/>
            <w:noProof/>
          </w:rPr>
          <w:t>CLINICAL SAFETY</w:t>
        </w:r>
        <w:r w:rsidR="00881575">
          <w:rPr>
            <w:noProof/>
          </w:rPr>
          <w:tab/>
        </w:r>
        <w:r w:rsidR="00881575">
          <w:rPr>
            <w:noProof/>
          </w:rPr>
          <w:fldChar w:fldCharType="begin"/>
        </w:r>
        <w:r w:rsidR="00881575">
          <w:rPr>
            <w:noProof/>
          </w:rPr>
          <w:instrText xml:space="preserve"> PAGEREF _Toc32496384 \h </w:instrText>
        </w:r>
        <w:r w:rsidR="00881575">
          <w:rPr>
            <w:noProof/>
          </w:rPr>
        </w:r>
        <w:r w:rsidR="00881575">
          <w:rPr>
            <w:noProof/>
          </w:rPr>
          <w:fldChar w:fldCharType="separate"/>
        </w:r>
        <w:r w:rsidR="00881575">
          <w:rPr>
            <w:noProof/>
          </w:rPr>
          <w:t>15</w:t>
        </w:r>
        <w:r w:rsidR="00881575">
          <w:rPr>
            <w:noProof/>
          </w:rPr>
          <w:fldChar w:fldCharType="end"/>
        </w:r>
      </w:hyperlink>
    </w:p>
    <w:p w14:paraId="56BF939A" w14:textId="47B54A0C" w:rsidR="00881575" w:rsidRDefault="00AB0E4C">
      <w:pPr>
        <w:pStyle w:val="TOC1"/>
        <w:rPr>
          <w:rFonts w:asciiTheme="minorHAnsi" w:eastAsiaTheme="minorEastAsia" w:hAnsiTheme="minorHAnsi" w:cstheme="minorBidi"/>
          <w:caps w:val="0"/>
          <w:noProof/>
          <w:szCs w:val="22"/>
          <w:lang w:eastAsia="en-GB"/>
        </w:rPr>
      </w:pPr>
      <w:hyperlink w:anchor="_Toc32496385" w:history="1">
        <w:r w:rsidR="00881575" w:rsidRPr="00F8347D">
          <w:rPr>
            <w:rStyle w:val="Hyperlink"/>
            <w:noProof/>
          </w:rPr>
          <w:t>5.</w:t>
        </w:r>
        <w:r w:rsidR="00881575">
          <w:rPr>
            <w:rFonts w:asciiTheme="minorHAnsi" w:eastAsiaTheme="minorEastAsia" w:hAnsiTheme="minorHAnsi" w:cstheme="minorBidi"/>
            <w:caps w:val="0"/>
            <w:noProof/>
            <w:szCs w:val="22"/>
            <w:lang w:eastAsia="en-GB"/>
          </w:rPr>
          <w:tab/>
        </w:r>
        <w:r w:rsidR="00881575" w:rsidRPr="00F8347D">
          <w:rPr>
            <w:rStyle w:val="Hyperlink"/>
            <w:noProof/>
          </w:rPr>
          <w:t>OTHER FAILURES</w:t>
        </w:r>
        <w:r w:rsidR="00881575">
          <w:rPr>
            <w:noProof/>
          </w:rPr>
          <w:tab/>
        </w:r>
        <w:r w:rsidR="00881575">
          <w:rPr>
            <w:noProof/>
          </w:rPr>
          <w:fldChar w:fldCharType="begin"/>
        </w:r>
        <w:r w:rsidR="00881575">
          <w:rPr>
            <w:noProof/>
          </w:rPr>
          <w:instrText xml:space="preserve"> PAGEREF _Toc32496385 \h </w:instrText>
        </w:r>
        <w:r w:rsidR="00881575">
          <w:rPr>
            <w:noProof/>
          </w:rPr>
        </w:r>
        <w:r w:rsidR="00881575">
          <w:rPr>
            <w:noProof/>
          </w:rPr>
          <w:fldChar w:fldCharType="separate"/>
        </w:r>
        <w:r w:rsidR="00881575">
          <w:rPr>
            <w:noProof/>
          </w:rPr>
          <w:t>15</w:t>
        </w:r>
        <w:r w:rsidR="00881575">
          <w:rPr>
            <w:noProof/>
          </w:rPr>
          <w:fldChar w:fldCharType="end"/>
        </w:r>
      </w:hyperlink>
    </w:p>
    <w:p w14:paraId="0E8E560D" w14:textId="13E68314" w:rsidR="00881575" w:rsidRDefault="00AB0E4C">
      <w:pPr>
        <w:pStyle w:val="TOC1"/>
        <w:rPr>
          <w:rFonts w:asciiTheme="minorHAnsi" w:eastAsiaTheme="minorEastAsia" w:hAnsiTheme="minorHAnsi" w:cstheme="minorBidi"/>
          <w:caps w:val="0"/>
          <w:noProof/>
          <w:szCs w:val="22"/>
          <w:lang w:eastAsia="en-GB"/>
        </w:rPr>
      </w:pPr>
      <w:hyperlink w:anchor="_Toc32496386" w:history="1">
        <w:r w:rsidR="00881575" w:rsidRPr="00F8347D">
          <w:rPr>
            <w:rStyle w:val="Hyperlink"/>
            <w:noProof/>
          </w:rPr>
          <w:t>6.</w:t>
        </w:r>
        <w:r w:rsidR="00881575">
          <w:rPr>
            <w:rFonts w:asciiTheme="minorHAnsi" w:eastAsiaTheme="minorEastAsia" w:hAnsiTheme="minorHAnsi" w:cstheme="minorBidi"/>
            <w:caps w:val="0"/>
            <w:noProof/>
            <w:szCs w:val="22"/>
            <w:lang w:eastAsia="en-GB"/>
          </w:rPr>
          <w:tab/>
        </w:r>
        <w:r w:rsidR="00881575" w:rsidRPr="00F8347D">
          <w:rPr>
            <w:rStyle w:val="Hyperlink"/>
            <w:noProof/>
          </w:rPr>
          <w:t>SERVICE DESK PERFORMANCE</w:t>
        </w:r>
        <w:r w:rsidR="00881575">
          <w:rPr>
            <w:noProof/>
          </w:rPr>
          <w:tab/>
        </w:r>
        <w:r w:rsidR="00881575">
          <w:rPr>
            <w:noProof/>
          </w:rPr>
          <w:fldChar w:fldCharType="begin"/>
        </w:r>
        <w:r w:rsidR="00881575">
          <w:rPr>
            <w:noProof/>
          </w:rPr>
          <w:instrText xml:space="preserve"> PAGEREF _Toc32496386 \h </w:instrText>
        </w:r>
        <w:r w:rsidR="00881575">
          <w:rPr>
            <w:noProof/>
          </w:rPr>
        </w:r>
        <w:r w:rsidR="00881575">
          <w:rPr>
            <w:noProof/>
          </w:rPr>
          <w:fldChar w:fldCharType="separate"/>
        </w:r>
        <w:r w:rsidR="00881575">
          <w:rPr>
            <w:noProof/>
          </w:rPr>
          <w:t>16</w:t>
        </w:r>
        <w:r w:rsidR="00881575">
          <w:rPr>
            <w:noProof/>
          </w:rPr>
          <w:fldChar w:fldCharType="end"/>
        </w:r>
      </w:hyperlink>
    </w:p>
    <w:p w14:paraId="0587F67C" w14:textId="0F1425EC" w:rsidR="00881575" w:rsidRDefault="00AB0E4C">
      <w:pPr>
        <w:pStyle w:val="TOC1"/>
        <w:rPr>
          <w:rFonts w:asciiTheme="minorHAnsi" w:eastAsiaTheme="minorEastAsia" w:hAnsiTheme="minorHAnsi" w:cstheme="minorBidi"/>
          <w:caps w:val="0"/>
          <w:noProof/>
          <w:szCs w:val="22"/>
          <w:lang w:eastAsia="en-GB"/>
        </w:rPr>
      </w:pPr>
      <w:hyperlink w:anchor="_Toc32496387" w:history="1">
        <w:r w:rsidR="00881575" w:rsidRPr="00F8347D">
          <w:rPr>
            <w:rStyle w:val="Hyperlink"/>
            <w:noProof/>
          </w:rPr>
          <w:t>7.</w:t>
        </w:r>
        <w:r w:rsidR="00881575">
          <w:rPr>
            <w:rFonts w:asciiTheme="minorHAnsi" w:eastAsiaTheme="minorEastAsia" w:hAnsiTheme="minorHAnsi" w:cstheme="minorBidi"/>
            <w:caps w:val="0"/>
            <w:noProof/>
            <w:szCs w:val="22"/>
            <w:lang w:eastAsia="en-GB"/>
          </w:rPr>
          <w:tab/>
        </w:r>
        <w:r w:rsidR="00881575" w:rsidRPr="00F8347D">
          <w:rPr>
            <w:rStyle w:val="Hyperlink"/>
            <w:noProof/>
          </w:rPr>
          <w:t>BALANCED SCORECARD</w:t>
        </w:r>
        <w:r w:rsidR="00881575">
          <w:rPr>
            <w:noProof/>
          </w:rPr>
          <w:tab/>
        </w:r>
        <w:r w:rsidR="00881575">
          <w:rPr>
            <w:noProof/>
          </w:rPr>
          <w:fldChar w:fldCharType="begin"/>
        </w:r>
        <w:r w:rsidR="00881575">
          <w:rPr>
            <w:noProof/>
          </w:rPr>
          <w:instrText xml:space="preserve"> PAGEREF _Toc32496387 \h </w:instrText>
        </w:r>
        <w:r w:rsidR="00881575">
          <w:rPr>
            <w:noProof/>
          </w:rPr>
        </w:r>
        <w:r w:rsidR="00881575">
          <w:rPr>
            <w:noProof/>
          </w:rPr>
          <w:fldChar w:fldCharType="separate"/>
        </w:r>
        <w:r w:rsidR="00881575">
          <w:rPr>
            <w:noProof/>
          </w:rPr>
          <w:t>17</w:t>
        </w:r>
        <w:r w:rsidR="00881575">
          <w:rPr>
            <w:noProof/>
          </w:rPr>
          <w:fldChar w:fldCharType="end"/>
        </w:r>
      </w:hyperlink>
    </w:p>
    <w:p w14:paraId="1E228E00" w14:textId="4C07AAA5" w:rsidR="009811E8" w:rsidRDefault="00EB0D85">
      <w:r>
        <w:fldChar w:fldCharType="end"/>
      </w:r>
    </w:p>
    <w:p w14:paraId="2EAE50BF" w14:textId="77777777" w:rsidR="009811E8" w:rsidRDefault="009811E8">
      <w:pPr>
        <w:sectPr w:rsidR="009811E8">
          <w:footerReference w:type="default" r:id="rId11"/>
          <w:pgSz w:w="11909" w:h="16834" w:code="9"/>
          <w:pgMar w:top="1440" w:right="1440" w:bottom="1800" w:left="1440" w:header="720" w:footer="720" w:gutter="0"/>
          <w:pgNumType w:start="1"/>
          <w:cols w:space="720"/>
          <w:noEndnote/>
          <w:titlePg/>
          <w:docGrid w:linePitch="299"/>
        </w:sectPr>
      </w:pPr>
      <w:bookmarkStart w:id="3" w:name="TOCAppendicesField"/>
      <w:bookmarkEnd w:id="3"/>
    </w:p>
    <w:p w14:paraId="705C7272" w14:textId="77777777" w:rsidR="009811E8" w:rsidRDefault="009811E8"/>
    <w:p w14:paraId="259F6F0F" w14:textId="77777777" w:rsidR="009811E8" w:rsidRDefault="009811E8"/>
    <w:p w14:paraId="70745ECC" w14:textId="77777777" w:rsidR="009811E8" w:rsidRDefault="009811E8"/>
    <w:p w14:paraId="3B65BBD5" w14:textId="77777777" w:rsidR="009811E8" w:rsidRDefault="009811E8"/>
    <w:p w14:paraId="48E3C0CE" w14:textId="77777777" w:rsidR="009811E8" w:rsidRDefault="009811E8"/>
    <w:p w14:paraId="64688449" w14:textId="77777777" w:rsidR="009811E8" w:rsidRDefault="009811E8"/>
    <w:p w14:paraId="18A7E27A" w14:textId="77777777" w:rsidR="009811E8" w:rsidRDefault="009811E8"/>
    <w:p w14:paraId="7BA822C1" w14:textId="77777777" w:rsidR="009811E8" w:rsidRDefault="009811E8"/>
    <w:p w14:paraId="7C4A4E68" w14:textId="77777777" w:rsidR="009811E8" w:rsidRDefault="009811E8"/>
    <w:p w14:paraId="49AED535" w14:textId="77777777" w:rsidR="009811E8" w:rsidRDefault="009811E8"/>
    <w:p w14:paraId="53361B9C" w14:textId="77777777" w:rsidR="009811E8" w:rsidRDefault="009811E8"/>
    <w:p w14:paraId="5DCE02D7" w14:textId="77777777" w:rsidR="009811E8" w:rsidRDefault="009811E8"/>
    <w:p w14:paraId="434FE3C6" w14:textId="77777777" w:rsidR="009811E8" w:rsidRDefault="009811E8"/>
    <w:p w14:paraId="6AE1EB75" w14:textId="77777777" w:rsidR="009811E8" w:rsidRDefault="009811E8"/>
    <w:p w14:paraId="7812E11C" w14:textId="77777777" w:rsidR="009811E8" w:rsidRDefault="009811E8"/>
    <w:p w14:paraId="0752E7E3" w14:textId="77777777" w:rsidR="009811E8" w:rsidRDefault="009811E8"/>
    <w:p w14:paraId="1296948F" w14:textId="77777777" w:rsidR="009811E8" w:rsidRDefault="009811E8"/>
    <w:p w14:paraId="35CDE20E" w14:textId="77777777" w:rsidR="009811E8" w:rsidRDefault="009811E8"/>
    <w:p w14:paraId="3665FE17" w14:textId="77777777" w:rsidR="009811E8" w:rsidRDefault="009811E8"/>
    <w:p w14:paraId="01D18B61" w14:textId="77777777" w:rsidR="009811E8" w:rsidRDefault="009811E8"/>
    <w:p w14:paraId="5EDCC59A" w14:textId="77777777" w:rsidR="009811E8" w:rsidRDefault="009811E8"/>
    <w:p w14:paraId="56959C15" w14:textId="77777777" w:rsidR="009811E8" w:rsidRDefault="009811E8"/>
    <w:p w14:paraId="4491BB21" w14:textId="77777777" w:rsidR="009811E8" w:rsidRDefault="009811E8"/>
    <w:p w14:paraId="25C4B13D" w14:textId="77777777" w:rsidR="009811E8" w:rsidRDefault="009811E8"/>
    <w:p w14:paraId="05D0393F" w14:textId="77777777" w:rsidR="009811E8" w:rsidRDefault="009811E8"/>
    <w:p w14:paraId="2030CF53" w14:textId="77777777" w:rsidR="009811E8" w:rsidRDefault="009811E8"/>
    <w:p w14:paraId="0B8E67CA" w14:textId="77777777" w:rsidR="009811E8" w:rsidRDefault="009811E8"/>
    <w:p w14:paraId="7130728B" w14:textId="5B531794" w:rsidR="009811E8" w:rsidRDefault="00A93BFB" w:rsidP="00F15363">
      <w:pPr>
        <w:pStyle w:val="Heading1"/>
        <w:pageBreakBefore/>
      </w:pPr>
      <w:bookmarkStart w:id="4" w:name="_Toc32496380"/>
      <w:r>
        <w:lastRenderedPageBreak/>
        <w:t>O</w:t>
      </w:r>
      <w:r w:rsidR="00982C4E">
        <w:t>VERVIEW</w:t>
      </w:r>
      <w:bookmarkEnd w:id="4"/>
    </w:p>
    <w:p w14:paraId="6AA7273E" w14:textId="17A988CB" w:rsidR="009811E8" w:rsidRDefault="00EB0D85">
      <w:pPr>
        <w:pStyle w:val="Heading2"/>
        <w:numPr>
          <w:ilvl w:val="0"/>
          <w:numId w:val="0"/>
        </w:numPr>
        <w:ind w:firstLine="709"/>
        <w:rPr>
          <w:b/>
        </w:rPr>
      </w:pPr>
      <w:r>
        <w:rPr>
          <w:b/>
        </w:rPr>
        <w:t>Introduction</w:t>
      </w:r>
    </w:p>
    <w:p w14:paraId="29997354" w14:textId="160F044C" w:rsidR="009811E8" w:rsidRDefault="00EB0D85" w:rsidP="00C145EF">
      <w:pPr>
        <w:pStyle w:val="Heading2"/>
        <w:numPr>
          <w:ilvl w:val="1"/>
          <w:numId w:val="14"/>
        </w:numPr>
        <w:tabs>
          <w:tab w:val="clear" w:pos="1440"/>
          <w:tab w:val="num" w:pos="709"/>
        </w:tabs>
        <w:ind w:left="709" w:hanging="709"/>
      </w:pPr>
      <w:r w:rsidRPr="004E23D5">
        <w:t xml:space="preserve">This </w:t>
      </w:r>
      <w:r w:rsidR="000236E9" w:rsidRPr="004E23D5">
        <w:t>document</w:t>
      </w:r>
      <w:r w:rsidR="00CD5A2A" w:rsidRPr="004E23D5">
        <w:t xml:space="preserve"> is an appendix to the GPITF Service Management Standard</w:t>
      </w:r>
      <w:r w:rsidR="00E24FD3" w:rsidRPr="004E23D5">
        <w:t xml:space="preserve"> and</w:t>
      </w:r>
      <w:r w:rsidRPr="004E23D5">
        <w:t xml:space="preserve"> sets out the Service Level</w:t>
      </w:r>
      <w:r w:rsidR="004920FC" w:rsidRPr="004E23D5">
        <w:t xml:space="preserve">s </w:t>
      </w:r>
      <w:r w:rsidRPr="004E23D5">
        <w:t>applicable to Type 1 Catalogue Solutions</w:t>
      </w:r>
      <w:r w:rsidR="00F40996" w:rsidRPr="004E23D5">
        <w:t xml:space="preserve"> and the Service Points applicable to </w:t>
      </w:r>
      <w:r w:rsidR="007C3AE0" w:rsidRPr="004E23D5">
        <w:t xml:space="preserve">the </w:t>
      </w:r>
      <w:r w:rsidR="00F106EB" w:rsidRPr="004E23D5">
        <w:t>Service Failures</w:t>
      </w:r>
      <w:r w:rsidR="00A2778B" w:rsidRPr="004E23D5">
        <w:t xml:space="preserve"> defined</w:t>
      </w:r>
      <w:r w:rsidR="00A2778B">
        <w:t xml:space="preserve"> for each Service Level</w:t>
      </w:r>
      <w:r w:rsidR="00280965">
        <w:t xml:space="preserve"> (see Annex 1 to this document)</w:t>
      </w:r>
      <w:r>
        <w:t xml:space="preserve">. </w:t>
      </w:r>
      <w:r w:rsidR="00647D55">
        <w:t xml:space="preserve">The </w:t>
      </w:r>
      <w:r w:rsidR="00F106EB">
        <w:t xml:space="preserve">commercial implications applicable to Service Failures are set out in the relevant Framework Agreements and/or </w:t>
      </w:r>
      <w:r w:rsidR="007D2D19">
        <w:t>Call Off</w:t>
      </w:r>
      <w:r w:rsidR="004E062C">
        <w:t xml:space="preserve"> Agreements</w:t>
      </w:r>
      <w:r w:rsidR="00BF0D7F">
        <w:t xml:space="preserve"> (for </w:t>
      </w:r>
      <w:r w:rsidR="006B6D74">
        <w:t xml:space="preserve">Type 1 Catalogue Solution under </w:t>
      </w:r>
      <w:r w:rsidR="00BF0D7F">
        <w:t xml:space="preserve">the GPITF </w:t>
      </w:r>
      <w:r w:rsidR="00BF0D14">
        <w:t>Framework 1</w:t>
      </w:r>
      <w:r w:rsidR="00BE2E6E" w:rsidRPr="00BE2E6E">
        <w:t xml:space="preserve"> Lot 1 </w:t>
      </w:r>
      <w:r w:rsidR="0024729B">
        <w:t>they are set out in</w:t>
      </w:r>
      <w:r w:rsidR="00BE2E6E" w:rsidRPr="00BE2E6E">
        <w:t xml:space="preserve"> Framework Schedule 4.1 (Charges and Invoicing)</w:t>
      </w:r>
      <w:r w:rsidR="00BE2E6E">
        <w:t>)</w:t>
      </w:r>
      <w:r w:rsidR="004E062C">
        <w:t>.</w:t>
      </w:r>
    </w:p>
    <w:p w14:paraId="7EEA3661" w14:textId="2D2D81CF" w:rsidR="009811E8" w:rsidRDefault="00EB0D85" w:rsidP="00C145EF">
      <w:pPr>
        <w:pStyle w:val="Heading2"/>
        <w:numPr>
          <w:ilvl w:val="1"/>
          <w:numId w:val="14"/>
        </w:numPr>
        <w:tabs>
          <w:tab w:val="clear" w:pos="1440"/>
          <w:tab w:val="num" w:pos="709"/>
        </w:tabs>
        <w:ind w:left="709" w:hanging="709"/>
      </w:pPr>
      <w:bookmarkStart w:id="5" w:name="_Ref7528026"/>
      <w:r>
        <w:t xml:space="preserve">For the avoidance of doubt, all references to a Catalogue Solution </w:t>
      </w:r>
      <w:r w:rsidR="006B6D74">
        <w:t xml:space="preserve">in this appendix are to Type 1 Catalogue Solutions and </w:t>
      </w:r>
      <w:r>
        <w:t>shall include</w:t>
      </w:r>
      <w:r w:rsidR="00794F84">
        <w:t>:</w:t>
      </w:r>
    </w:p>
    <w:p w14:paraId="7A351169" w14:textId="07AE2D9C" w:rsidR="009811E8" w:rsidRDefault="00EB0D85" w:rsidP="00C145EF">
      <w:pPr>
        <w:pStyle w:val="Heading2"/>
        <w:numPr>
          <w:ilvl w:val="2"/>
          <w:numId w:val="14"/>
        </w:numPr>
        <w:tabs>
          <w:tab w:val="clear" w:pos="2160"/>
          <w:tab w:val="num" w:pos="1701"/>
        </w:tabs>
        <w:ind w:left="1701" w:hanging="1003"/>
      </w:pPr>
      <w:r>
        <w:t xml:space="preserve">any Additional Services associated with that Catalogue Solution, subject to paragraph </w:t>
      </w:r>
      <w:r>
        <w:fldChar w:fldCharType="begin"/>
      </w:r>
      <w:r>
        <w:instrText xml:space="preserve"> REF _Ref7599084 \r \h </w:instrText>
      </w:r>
      <w:r>
        <w:fldChar w:fldCharType="separate"/>
      </w:r>
      <w:r w:rsidR="00FE7AA7">
        <w:t>1.3</w:t>
      </w:r>
      <w:r>
        <w:fldChar w:fldCharType="end"/>
      </w:r>
      <w:r>
        <w:t xml:space="preserve"> below; and</w:t>
      </w:r>
    </w:p>
    <w:p w14:paraId="60E9D1D1" w14:textId="2E391552" w:rsidR="009811E8" w:rsidRDefault="00EB0D85" w:rsidP="00C145EF">
      <w:pPr>
        <w:pStyle w:val="Heading2"/>
        <w:numPr>
          <w:ilvl w:val="2"/>
          <w:numId w:val="14"/>
        </w:numPr>
        <w:tabs>
          <w:tab w:val="clear" w:pos="2160"/>
          <w:tab w:val="num" w:pos="1701"/>
        </w:tabs>
        <w:ind w:left="1701" w:hanging="1003"/>
      </w:pPr>
      <w:bookmarkStart w:id="6" w:name="_Ref7705890"/>
      <w:r>
        <w:t xml:space="preserve">all Interfaces within the scope of that Catalogue Solution (which are as set out in the Interoperability Standard) to the extent that </w:t>
      </w:r>
      <w:r w:rsidRPr="001D36C1">
        <w:t>the Interface has</w:t>
      </w:r>
      <w:r>
        <w:t xml:space="preserve"> been activated by any given </w:t>
      </w:r>
      <w:r w:rsidR="00547022">
        <w:t>Consumer Supplier</w:t>
      </w:r>
      <w:r>
        <w:t xml:space="preserve"> </w:t>
      </w:r>
      <w:r w:rsidR="005D2231">
        <w:t>and/or other consumer</w:t>
      </w:r>
      <w:r>
        <w:t>.</w:t>
      </w:r>
      <w:bookmarkEnd w:id="5"/>
      <w:bookmarkEnd w:id="6"/>
    </w:p>
    <w:p w14:paraId="052335B1" w14:textId="02A0E2DE" w:rsidR="009811E8" w:rsidRDefault="00EB0D85" w:rsidP="00C145EF">
      <w:pPr>
        <w:pStyle w:val="Heading2"/>
        <w:numPr>
          <w:ilvl w:val="1"/>
          <w:numId w:val="14"/>
        </w:numPr>
        <w:tabs>
          <w:tab w:val="clear" w:pos="1440"/>
          <w:tab w:val="num" w:pos="709"/>
        </w:tabs>
        <w:ind w:left="709" w:hanging="709"/>
      </w:pPr>
      <w:bookmarkStart w:id="7" w:name="_Ref29199800"/>
      <w:bookmarkStart w:id="8" w:name="_Ref7599084"/>
      <w:r>
        <w:t xml:space="preserve">Should a Supplier consider that the Service Levels set out in this document are not appropriate to one or more Additional Services, they </w:t>
      </w:r>
      <w:r w:rsidR="003A207D">
        <w:t>may</w:t>
      </w:r>
      <w:r>
        <w:t xml:space="preserve"> raise the matter with the Service Management Agent and the Service Management Agent shall </w:t>
      </w:r>
      <w:r w:rsidR="008634AA">
        <w:t>(acting reasonably)</w:t>
      </w:r>
      <w:r>
        <w:t xml:space="preserve"> determine whether any variation to the Service Levels </w:t>
      </w:r>
      <w:r w:rsidR="008634AA">
        <w:t xml:space="preserve">will </w:t>
      </w:r>
      <w:r>
        <w:t>apply to such Additional Service(s).</w:t>
      </w:r>
      <w:bookmarkEnd w:id="7"/>
    </w:p>
    <w:p w14:paraId="32CF76F5" w14:textId="22908C4E" w:rsidR="009811E8" w:rsidRDefault="00EB0D85" w:rsidP="00C145EF">
      <w:pPr>
        <w:pStyle w:val="Heading2"/>
        <w:numPr>
          <w:ilvl w:val="1"/>
          <w:numId w:val="14"/>
        </w:numPr>
        <w:tabs>
          <w:tab w:val="clear" w:pos="1440"/>
          <w:tab w:val="num" w:pos="709"/>
        </w:tabs>
        <w:ind w:left="709" w:hanging="709"/>
      </w:pPr>
      <w:r>
        <w:t xml:space="preserve">Where it is agreed that a variation to the Service Levels </w:t>
      </w:r>
      <w:r w:rsidR="006B6D74">
        <w:t xml:space="preserve">will </w:t>
      </w:r>
      <w:r>
        <w:t>apply</w:t>
      </w:r>
      <w:r w:rsidR="00143DA8">
        <w:t xml:space="preserve"> in accordance with paragraph </w:t>
      </w:r>
      <w:r w:rsidR="00143DA8">
        <w:fldChar w:fldCharType="begin"/>
      </w:r>
      <w:r w:rsidR="00143DA8">
        <w:instrText xml:space="preserve"> REF _Ref29199800 \r \h </w:instrText>
      </w:r>
      <w:r w:rsidR="00143DA8">
        <w:fldChar w:fldCharType="separate"/>
      </w:r>
      <w:r w:rsidR="00FE7AA7">
        <w:t>1.3</w:t>
      </w:r>
      <w:r w:rsidR="00143DA8">
        <w:fldChar w:fldCharType="end"/>
      </w:r>
      <w:r>
        <w:t xml:space="preserve">, the specifics will be agreed between the parties in writing and the varied Service Levels will apply to the Additional Service(s) in question, including appropriate advertisement of the agreed variations within the Catalogue </w:t>
      </w:r>
      <w:r w:rsidR="00671A9B">
        <w:t xml:space="preserve">Solution </w:t>
      </w:r>
      <w:r w:rsidR="009647B9">
        <w:t>L</w:t>
      </w:r>
      <w:r>
        <w:t>isting.</w:t>
      </w:r>
      <w:bookmarkEnd w:id="8"/>
    </w:p>
    <w:p w14:paraId="77ED6A6E" w14:textId="0ECE1BD5" w:rsidR="0038196B" w:rsidRDefault="0038196B" w:rsidP="00C145EF">
      <w:pPr>
        <w:pStyle w:val="Heading2"/>
        <w:numPr>
          <w:ilvl w:val="1"/>
          <w:numId w:val="14"/>
        </w:numPr>
        <w:tabs>
          <w:tab w:val="clear" w:pos="1440"/>
          <w:tab w:val="num" w:pos="709"/>
        </w:tabs>
        <w:ind w:left="709" w:hanging="709"/>
      </w:pPr>
      <w:r>
        <w:t xml:space="preserve">The Service Levels, including their associated Service Failure definitions and the commercial implications applicable to the Service Failures are intended to </w:t>
      </w:r>
      <w:r w:rsidR="001344A9">
        <w:t xml:space="preserve">help drive desirable supplier behaviours and to help </w:t>
      </w:r>
      <w:r>
        <w:t xml:space="preserve">ensure that the Catalogue Solutions are of a consistently high quality and meet the Catalogue Authority's </w:t>
      </w:r>
      <w:r w:rsidR="001344A9">
        <w:t xml:space="preserve">(and Service Recipient’s) </w:t>
      </w:r>
      <w:r>
        <w:t>requirements as to performance and reliability.</w:t>
      </w:r>
    </w:p>
    <w:p w14:paraId="6FA7B0B9" w14:textId="120BB288" w:rsidR="00572E8B" w:rsidRDefault="00B525D2" w:rsidP="00C145EF">
      <w:pPr>
        <w:pStyle w:val="Heading2"/>
        <w:numPr>
          <w:ilvl w:val="1"/>
          <w:numId w:val="14"/>
        </w:numPr>
        <w:tabs>
          <w:tab w:val="clear" w:pos="1440"/>
          <w:tab w:val="num" w:pos="709"/>
        </w:tabs>
        <w:ind w:left="709" w:hanging="709"/>
      </w:pPr>
      <w:r>
        <w:t xml:space="preserve">The Supplier is responsible for the performance of their Type 1 Catalogue Solutions </w:t>
      </w:r>
      <w:r w:rsidR="001A153A">
        <w:t>within</w:t>
      </w:r>
      <w:r>
        <w:t xml:space="preserve"> the </w:t>
      </w:r>
      <w:r w:rsidR="00AA3CAD">
        <w:t>boundary</w:t>
      </w:r>
      <w:r>
        <w:t xml:space="preserve"> of th</w:t>
      </w:r>
      <w:r w:rsidR="001A153A">
        <w:t>ose</w:t>
      </w:r>
      <w:r>
        <w:t xml:space="preserve"> solution</w:t>
      </w:r>
      <w:r w:rsidR="001A153A">
        <w:t xml:space="preserve">s and not for the end to end performance experienced by Service Recipient </w:t>
      </w:r>
      <w:r w:rsidR="008634AA">
        <w:t>E</w:t>
      </w:r>
      <w:r w:rsidR="001A153A">
        <w:t xml:space="preserve">nd </w:t>
      </w:r>
      <w:r w:rsidR="008634AA">
        <w:t>U</w:t>
      </w:r>
      <w:r w:rsidR="001A153A">
        <w:t xml:space="preserve">sers </w:t>
      </w:r>
      <w:r w:rsidR="002E2942">
        <w:t xml:space="preserve">and/or </w:t>
      </w:r>
      <w:r w:rsidR="00001410">
        <w:t xml:space="preserve">Consumer Suppliers </w:t>
      </w:r>
      <w:r w:rsidR="00234D11">
        <w:t xml:space="preserve">which will encompass </w:t>
      </w:r>
      <w:r w:rsidR="008E2246">
        <w:t xml:space="preserve">services outside of the Supplier’s </w:t>
      </w:r>
      <w:r w:rsidR="000178C8">
        <w:t>responsibility (e.g. networks, other systems to which the Type 1 Catalogue Solution</w:t>
      </w:r>
      <w:r w:rsidR="00C70FBE">
        <w:t>s interface such as National Services</w:t>
      </w:r>
      <w:r w:rsidR="004D68B0">
        <w:t xml:space="preserve">). </w:t>
      </w:r>
    </w:p>
    <w:p w14:paraId="4A0E48E0" w14:textId="79450A95" w:rsidR="00572E8B" w:rsidRDefault="00572E8B" w:rsidP="00C145EF">
      <w:pPr>
        <w:pStyle w:val="Heading2"/>
        <w:numPr>
          <w:ilvl w:val="1"/>
          <w:numId w:val="14"/>
        </w:numPr>
        <w:tabs>
          <w:tab w:val="clear" w:pos="1440"/>
          <w:tab w:val="num" w:pos="709"/>
        </w:tabs>
        <w:ind w:left="709" w:hanging="709"/>
      </w:pPr>
      <w:r>
        <w:t xml:space="preserve">The Supplier shall monitor the performance of </w:t>
      </w:r>
      <w:r w:rsidR="001344A9">
        <w:t xml:space="preserve">their </w:t>
      </w:r>
      <w:r>
        <w:t xml:space="preserve">Type 1 Catalogue Solutions against the Service Levels set out in this document and shall measure each using the methods agreed </w:t>
      </w:r>
      <w:r w:rsidR="002F209F">
        <w:t>with</w:t>
      </w:r>
      <w:r>
        <w:t xml:space="preserve"> the </w:t>
      </w:r>
      <w:r w:rsidR="00462966">
        <w:t>Catalogue Authority (or its representative)</w:t>
      </w:r>
      <w:r>
        <w:t xml:space="preserve"> as part of the </w:t>
      </w:r>
      <w:r w:rsidRPr="004554D7">
        <w:t>Catalogue On-Boarding Process</w:t>
      </w:r>
      <w:r>
        <w:t xml:space="preserve"> and on-going Catalogue compliance regime.</w:t>
      </w:r>
    </w:p>
    <w:p w14:paraId="3369E623" w14:textId="1D65FBE3" w:rsidR="00D019A2" w:rsidRDefault="00D624BD" w:rsidP="00C145EF">
      <w:pPr>
        <w:pStyle w:val="Heading2"/>
        <w:numPr>
          <w:ilvl w:val="1"/>
          <w:numId w:val="14"/>
        </w:numPr>
        <w:tabs>
          <w:tab w:val="clear" w:pos="1440"/>
          <w:tab w:val="num" w:pos="709"/>
        </w:tabs>
        <w:ind w:left="709" w:hanging="709"/>
      </w:pPr>
      <w:r>
        <w:t xml:space="preserve">The performance against each </w:t>
      </w:r>
      <w:r w:rsidR="00DA76F7">
        <w:t>Service Level</w:t>
      </w:r>
      <w:r>
        <w:t xml:space="preserve"> for each Type 1 Catalogue Solution </w:t>
      </w:r>
      <w:r w:rsidR="00767E41">
        <w:t xml:space="preserve">shall be </w:t>
      </w:r>
      <w:r w:rsidR="001A6BF5">
        <w:t>assess</w:t>
      </w:r>
      <w:r w:rsidR="00304624">
        <w:t>ed</w:t>
      </w:r>
      <w:r w:rsidR="001A6BF5">
        <w:t xml:space="preserve"> for each</w:t>
      </w:r>
      <w:r w:rsidR="00DA76F7">
        <w:t xml:space="preserve"> Service Period</w:t>
      </w:r>
      <w:r w:rsidR="00C864C5">
        <w:t>.</w:t>
      </w:r>
      <w:r w:rsidR="00DE7D17">
        <w:t xml:space="preserve"> </w:t>
      </w:r>
      <w:r w:rsidR="00207BE3">
        <w:t xml:space="preserve">Where a Framework Agreement includes </w:t>
      </w:r>
      <w:r w:rsidR="001344A9">
        <w:t xml:space="preserve">a mechanism for </w:t>
      </w:r>
      <w:r w:rsidR="00207BE3">
        <w:t xml:space="preserve">invoicing reconciliation </w:t>
      </w:r>
      <w:r w:rsidR="001344A9">
        <w:t xml:space="preserve">then </w:t>
      </w:r>
      <w:r w:rsidR="007C52EE">
        <w:t xml:space="preserve">the Service Credits </w:t>
      </w:r>
      <w:r w:rsidR="00233616">
        <w:t xml:space="preserve">resulting from any Service Failures </w:t>
      </w:r>
      <w:r w:rsidR="004456A8">
        <w:t xml:space="preserve">shall </w:t>
      </w:r>
      <w:r w:rsidR="005D38ED">
        <w:t xml:space="preserve">also </w:t>
      </w:r>
      <w:r w:rsidR="004456A8">
        <w:t>be</w:t>
      </w:r>
      <w:r w:rsidR="00233616">
        <w:t xml:space="preserve"> </w:t>
      </w:r>
      <w:r w:rsidR="005D38ED">
        <w:t xml:space="preserve">subject to </w:t>
      </w:r>
      <w:r w:rsidR="00233616">
        <w:t>reconcil</w:t>
      </w:r>
      <w:r w:rsidR="005D38ED">
        <w:t>iation</w:t>
      </w:r>
      <w:r w:rsidR="00233616">
        <w:t xml:space="preserve"> as part that activity</w:t>
      </w:r>
      <w:r w:rsidR="00F40C5C">
        <w:t>.</w:t>
      </w:r>
    </w:p>
    <w:p w14:paraId="5C135C8F" w14:textId="51DA1A02" w:rsidR="009811E8" w:rsidRDefault="00EB0D85" w:rsidP="00C145EF">
      <w:pPr>
        <w:pStyle w:val="Heading2"/>
        <w:numPr>
          <w:ilvl w:val="1"/>
          <w:numId w:val="14"/>
        </w:numPr>
        <w:tabs>
          <w:tab w:val="clear" w:pos="1440"/>
          <w:tab w:val="num" w:pos="709"/>
        </w:tabs>
        <w:ind w:left="709" w:hanging="709"/>
      </w:pPr>
      <w:r>
        <w:lastRenderedPageBreak/>
        <w:t xml:space="preserve">Each </w:t>
      </w:r>
      <w:r w:rsidR="00DF3343">
        <w:t xml:space="preserve">Type 1 </w:t>
      </w:r>
      <w:r>
        <w:t xml:space="preserve">Catalogue Solution must meet the </w:t>
      </w:r>
      <w:r w:rsidR="00A85097" w:rsidRPr="005C1F13">
        <w:t xml:space="preserve">Target Performance </w:t>
      </w:r>
      <w:r w:rsidRPr="005C1F13">
        <w:t>Level</w:t>
      </w:r>
      <w:r w:rsidR="006C0B87" w:rsidRPr="003126E4">
        <w:t xml:space="preserve"> applicable</w:t>
      </w:r>
      <w:r w:rsidR="006C0B87">
        <w:t xml:space="preserve"> to each </w:t>
      </w:r>
      <w:r w:rsidR="008634AA">
        <w:t xml:space="preserve">relevant </w:t>
      </w:r>
      <w:r w:rsidR="006C0B87">
        <w:t>Service Level</w:t>
      </w:r>
      <w:r>
        <w:t xml:space="preserve"> defined within this </w:t>
      </w:r>
      <w:r w:rsidR="00215AC5">
        <w:t>document</w:t>
      </w:r>
      <w:r>
        <w:t xml:space="preserve"> as a minimum. However, the Supplier may </w:t>
      </w:r>
      <w:r w:rsidR="008634AA">
        <w:t xml:space="preserve">choose to </w:t>
      </w:r>
      <w:r>
        <w:t xml:space="preserve">offer enhanced </w:t>
      </w:r>
      <w:r w:rsidR="00A60B70">
        <w:t xml:space="preserve">Target Performance Levels </w:t>
      </w:r>
      <w:r w:rsidR="008634AA">
        <w:t>in respect of</w:t>
      </w:r>
      <w:r>
        <w:t xml:space="preserve"> one or more Service Levels if they choose to as part of the Catalogue Onboarding Process</w:t>
      </w:r>
      <w:r w:rsidR="006F4F34">
        <w:t xml:space="preserve"> and those </w:t>
      </w:r>
      <w:r w:rsidR="004A146C">
        <w:t xml:space="preserve">enhanced </w:t>
      </w:r>
      <w:r w:rsidR="00690F62">
        <w:t>Target Performance</w:t>
      </w:r>
      <w:r w:rsidR="004A146C">
        <w:t xml:space="preserve"> Levels </w:t>
      </w:r>
      <w:r w:rsidR="003B4E3F">
        <w:t>and the associated changes to the Service Failure definitions for th</w:t>
      </w:r>
      <w:r w:rsidR="008634AA">
        <w:t>e</w:t>
      </w:r>
      <w:r w:rsidR="003B4E3F">
        <w:t xml:space="preserve"> </w:t>
      </w:r>
      <w:r w:rsidR="008634AA">
        <w:t>relevant</w:t>
      </w:r>
      <w:r w:rsidR="003B4E3F">
        <w:t xml:space="preserve"> Service Level</w:t>
      </w:r>
      <w:r w:rsidR="008634AA">
        <w:t>(s)</w:t>
      </w:r>
      <w:r w:rsidR="003B4E3F">
        <w:t xml:space="preserve"> </w:t>
      </w:r>
      <w:r w:rsidR="004A146C">
        <w:t xml:space="preserve">shall be </w:t>
      </w:r>
      <w:r w:rsidR="003F40C5">
        <w:t xml:space="preserve">advertised on the </w:t>
      </w:r>
      <w:r w:rsidR="001344A9">
        <w:t xml:space="preserve">relevant </w:t>
      </w:r>
      <w:r w:rsidR="003F40C5">
        <w:t>Catalogue Solution Listing</w:t>
      </w:r>
      <w:r w:rsidR="007A7ACA">
        <w:t xml:space="preserve"> </w:t>
      </w:r>
      <w:r w:rsidR="002B7C3A">
        <w:t xml:space="preserve">and </w:t>
      </w:r>
      <w:r w:rsidR="0005469A">
        <w:t xml:space="preserve">such information </w:t>
      </w:r>
      <w:r w:rsidR="002B7C3A">
        <w:t xml:space="preserve">may be used by buyers </w:t>
      </w:r>
      <w:r w:rsidR="007A7ACA">
        <w:t>as a purchasing differentiator</w:t>
      </w:r>
      <w:r>
        <w:t>.</w:t>
      </w:r>
    </w:p>
    <w:p w14:paraId="6DD2C5B2" w14:textId="5C7CBAA6" w:rsidR="009811E8" w:rsidRDefault="00EB0D85" w:rsidP="00C145EF">
      <w:pPr>
        <w:pStyle w:val="Heading2"/>
        <w:numPr>
          <w:ilvl w:val="1"/>
          <w:numId w:val="14"/>
        </w:numPr>
        <w:tabs>
          <w:tab w:val="clear" w:pos="1440"/>
          <w:tab w:val="num" w:pos="709"/>
        </w:tabs>
        <w:ind w:left="709" w:hanging="709"/>
      </w:pPr>
      <w:r w:rsidRPr="004E23D5">
        <w:t xml:space="preserve">Where Service Points apply </w:t>
      </w:r>
      <w:r w:rsidR="008E3AC7" w:rsidRPr="004E23D5">
        <w:t>in respect of</w:t>
      </w:r>
      <w:r w:rsidRPr="004E23D5">
        <w:t xml:space="preserve"> a </w:t>
      </w:r>
      <w:r w:rsidR="00DF3343" w:rsidRPr="004E23D5">
        <w:t xml:space="preserve">Type 1 </w:t>
      </w:r>
      <w:r w:rsidRPr="004E23D5">
        <w:t xml:space="preserve">Catalogue Solution in accordance with this </w:t>
      </w:r>
      <w:r w:rsidR="007A7ACA" w:rsidRPr="004E23D5">
        <w:t>document</w:t>
      </w:r>
      <w:r w:rsidRPr="004E23D5">
        <w:t xml:space="preserve">, Service Points shall </w:t>
      </w:r>
      <w:r w:rsidR="00BB2886" w:rsidRPr="004E23D5">
        <w:t xml:space="preserve">only </w:t>
      </w:r>
      <w:r w:rsidRPr="004E23D5">
        <w:t xml:space="preserve">accrue </w:t>
      </w:r>
      <w:r w:rsidR="008E3AC7" w:rsidRPr="004E23D5">
        <w:t>in respect of</w:t>
      </w:r>
      <w:r w:rsidRPr="004E23D5">
        <w:t xml:space="preserve"> Service </w:t>
      </w:r>
      <w:r w:rsidR="00644863" w:rsidRPr="004E23D5">
        <w:t>Instances</w:t>
      </w:r>
      <w:r w:rsidRPr="004E23D5">
        <w:t xml:space="preserve"> </w:t>
      </w:r>
      <w:r w:rsidR="00C226CF" w:rsidRPr="004E23D5">
        <w:t xml:space="preserve">which are </w:t>
      </w:r>
      <w:r w:rsidR="002A7D46" w:rsidRPr="004E23D5">
        <w:t>in</w:t>
      </w:r>
      <w:r w:rsidR="002A7D46">
        <w:t xml:space="preserve"> live operation </w:t>
      </w:r>
      <w:r w:rsidR="00C226CF">
        <w:t xml:space="preserve">and </w:t>
      </w:r>
      <w:r>
        <w:t xml:space="preserve">that </w:t>
      </w:r>
      <w:r w:rsidR="00CA55A4">
        <w:t>include</w:t>
      </w:r>
      <w:r>
        <w:t xml:space="preserve"> th</w:t>
      </w:r>
      <w:r w:rsidR="00C226CF">
        <w:t>e</w:t>
      </w:r>
      <w:r>
        <w:t xml:space="preserve"> </w:t>
      </w:r>
      <w:r w:rsidR="00C226CF">
        <w:t xml:space="preserve">relevant </w:t>
      </w:r>
      <w:r>
        <w:t>Catalogue Solution</w:t>
      </w:r>
      <w:r w:rsidR="002D2A7E">
        <w:t xml:space="preserve"> </w:t>
      </w:r>
      <w:r w:rsidR="00CB484C">
        <w:t xml:space="preserve">and to which the </w:t>
      </w:r>
      <w:r w:rsidR="008E3AC7">
        <w:t xml:space="preserve">relevant </w:t>
      </w:r>
      <w:r w:rsidR="00CB484C">
        <w:t xml:space="preserve">Service Failure applies </w:t>
      </w:r>
      <w:r>
        <w:t>under the terms of the relevant Call Off Agreement.</w:t>
      </w:r>
    </w:p>
    <w:p w14:paraId="5C4CA9D8" w14:textId="5F353ECC" w:rsidR="00ED728B" w:rsidRPr="00347767" w:rsidRDefault="003F1712" w:rsidP="00347767">
      <w:pPr>
        <w:pStyle w:val="Heading2"/>
        <w:numPr>
          <w:ilvl w:val="1"/>
          <w:numId w:val="14"/>
        </w:numPr>
        <w:tabs>
          <w:tab w:val="clear" w:pos="1440"/>
          <w:tab w:val="num" w:pos="709"/>
        </w:tabs>
        <w:ind w:left="709" w:hanging="709"/>
      </w:pPr>
      <w:r>
        <w:t xml:space="preserve">Each </w:t>
      </w:r>
      <w:r w:rsidR="00EB0D85">
        <w:t>Service Level</w:t>
      </w:r>
      <w:r>
        <w:t xml:space="preserve"> i</w:t>
      </w:r>
      <w:r w:rsidR="00EB0D85">
        <w:t xml:space="preserve">s </w:t>
      </w:r>
      <w:r>
        <w:t>described in Annex 1 to this document</w:t>
      </w:r>
      <w:r w:rsidR="00E13A6A">
        <w:t>. Each Service Level</w:t>
      </w:r>
      <w:r w:rsidR="0081266D">
        <w:t xml:space="preserve"> </w:t>
      </w:r>
      <w:r w:rsidR="002F3229">
        <w:t>has</w:t>
      </w:r>
      <w:r w:rsidR="0081266D">
        <w:t xml:space="preserve"> a Target Performance </w:t>
      </w:r>
      <w:r w:rsidR="009C7555">
        <w:t xml:space="preserve">Level </w:t>
      </w:r>
      <w:r w:rsidR="009C29F0">
        <w:t>(</w:t>
      </w:r>
      <w:r w:rsidR="0007482E">
        <w:t>where</w:t>
      </w:r>
      <w:r w:rsidR="009C29F0">
        <w:t>, if achieved</w:t>
      </w:r>
      <w:r w:rsidR="00826E7B">
        <w:t xml:space="preserve"> for a Service Period</w:t>
      </w:r>
      <w:r w:rsidR="009C29F0">
        <w:t>, the Supplier shall accrue</w:t>
      </w:r>
      <w:r w:rsidR="0007482E">
        <w:t xml:space="preserve"> no Service Points</w:t>
      </w:r>
      <w:r w:rsidR="00C35031">
        <w:t xml:space="preserve"> in respect of that Service Level</w:t>
      </w:r>
      <w:r w:rsidR="00BF7C88">
        <w:t xml:space="preserve"> in that Service Period</w:t>
      </w:r>
      <w:r w:rsidR="009C29F0">
        <w:t>)</w:t>
      </w:r>
      <w:r w:rsidR="0007482E">
        <w:t xml:space="preserve"> </w:t>
      </w:r>
      <w:r w:rsidR="009C7555">
        <w:t>and one or more of the Service Failure categorisations</w:t>
      </w:r>
      <w:r w:rsidR="00E550BF">
        <w:t xml:space="preserve">. </w:t>
      </w:r>
      <w:r w:rsidR="007678AF">
        <w:t xml:space="preserve">The </w:t>
      </w:r>
      <w:r w:rsidR="009F7830">
        <w:t xml:space="preserve">Service Points </w:t>
      </w:r>
      <w:r w:rsidR="007678AF">
        <w:t xml:space="preserve">accrued </w:t>
      </w:r>
      <w:r w:rsidR="009F7830">
        <w:t xml:space="preserve">for each </w:t>
      </w:r>
      <w:r w:rsidR="00D20115">
        <w:t xml:space="preserve">occurrence of a </w:t>
      </w:r>
      <w:r w:rsidR="009F7830">
        <w:t xml:space="preserve">Service Failure </w:t>
      </w:r>
      <w:r w:rsidR="00122C1F">
        <w:t xml:space="preserve">for each Service Failure </w:t>
      </w:r>
      <w:r w:rsidR="007678AF">
        <w:t>categorisation</w:t>
      </w:r>
      <w:r w:rsidR="00122C1F">
        <w:t xml:space="preserve"> are set out in the table below</w:t>
      </w:r>
      <w:r w:rsidR="003F45B9">
        <w:t>.</w:t>
      </w:r>
    </w:p>
    <w:tbl>
      <w:tblPr>
        <w:tblStyle w:val="TableGrid"/>
        <w:tblW w:w="0" w:type="auto"/>
        <w:tblInd w:w="704" w:type="dxa"/>
        <w:tblLook w:val="04A0" w:firstRow="1" w:lastRow="0" w:firstColumn="1" w:lastColumn="0" w:noHBand="0" w:noVBand="1"/>
      </w:tblPr>
      <w:tblGrid>
        <w:gridCol w:w="4111"/>
        <w:gridCol w:w="4204"/>
      </w:tblGrid>
      <w:tr w:rsidR="00ED728B" w14:paraId="263C2CB2" w14:textId="77777777" w:rsidTr="00A71A8C">
        <w:tc>
          <w:tcPr>
            <w:tcW w:w="4111" w:type="dxa"/>
          </w:tcPr>
          <w:p w14:paraId="041CAE78" w14:textId="2713D742" w:rsidR="00ED728B" w:rsidRPr="005D4728" w:rsidRDefault="00397D59" w:rsidP="00151186">
            <w:pPr>
              <w:widowControl w:val="0"/>
              <w:spacing w:before="40" w:after="40"/>
              <w:rPr>
                <w:b/>
                <w:bCs/>
              </w:rPr>
            </w:pPr>
            <w:r>
              <w:rPr>
                <w:b/>
                <w:bCs/>
              </w:rPr>
              <w:t xml:space="preserve">Service Failure </w:t>
            </w:r>
            <w:r w:rsidR="00AE066B">
              <w:rPr>
                <w:b/>
                <w:bCs/>
              </w:rPr>
              <w:t>c</w:t>
            </w:r>
            <w:r w:rsidR="005D4728" w:rsidRPr="005D4728">
              <w:rPr>
                <w:b/>
                <w:bCs/>
              </w:rPr>
              <w:t>ategorisation</w:t>
            </w:r>
          </w:p>
        </w:tc>
        <w:tc>
          <w:tcPr>
            <w:tcW w:w="4204" w:type="dxa"/>
          </w:tcPr>
          <w:p w14:paraId="1502C494" w14:textId="3F35B9A5" w:rsidR="00ED728B" w:rsidRPr="00CD6643" w:rsidRDefault="00E16597" w:rsidP="00E10663">
            <w:pPr>
              <w:widowControl w:val="0"/>
              <w:spacing w:before="40" w:after="40"/>
              <w:rPr>
                <w:b/>
                <w:bCs/>
              </w:rPr>
            </w:pPr>
            <w:r>
              <w:rPr>
                <w:b/>
                <w:bCs/>
              </w:rPr>
              <w:t xml:space="preserve">Service Points per </w:t>
            </w:r>
            <w:r w:rsidR="00B15097">
              <w:rPr>
                <w:b/>
                <w:bCs/>
              </w:rPr>
              <w:t xml:space="preserve">Service </w:t>
            </w:r>
            <w:r w:rsidR="00070F4A">
              <w:rPr>
                <w:b/>
                <w:bCs/>
              </w:rPr>
              <w:t xml:space="preserve">Failure per </w:t>
            </w:r>
            <w:r w:rsidR="00B15097">
              <w:rPr>
                <w:b/>
                <w:bCs/>
              </w:rPr>
              <w:t>Service Period</w:t>
            </w:r>
          </w:p>
        </w:tc>
      </w:tr>
      <w:tr w:rsidR="00ED728B" w14:paraId="2D26CBCB" w14:textId="77777777" w:rsidTr="00A71A8C">
        <w:tc>
          <w:tcPr>
            <w:tcW w:w="4111" w:type="dxa"/>
            <w:vAlign w:val="center"/>
          </w:tcPr>
          <w:p w14:paraId="1A097855" w14:textId="3650716A" w:rsidR="00ED728B" w:rsidRPr="005D4728" w:rsidRDefault="00ED728B" w:rsidP="00151186">
            <w:pPr>
              <w:widowControl w:val="0"/>
              <w:spacing w:before="40" w:after="40"/>
              <w:rPr>
                <w:sz w:val="18"/>
                <w:szCs w:val="18"/>
              </w:rPr>
            </w:pPr>
            <w:r w:rsidRPr="005D4728">
              <w:rPr>
                <w:color w:val="000000"/>
              </w:rPr>
              <w:t>Unacceptable Service Failure</w:t>
            </w:r>
          </w:p>
        </w:tc>
        <w:tc>
          <w:tcPr>
            <w:tcW w:w="4204" w:type="dxa"/>
          </w:tcPr>
          <w:p w14:paraId="724DC90C" w14:textId="65685743" w:rsidR="00ED728B" w:rsidRPr="005D4728" w:rsidRDefault="003F4D7A" w:rsidP="00151186">
            <w:pPr>
              <w:widowControl w:val="0"/>
              <w:spacing w:before="40" w:after="40"/>
              <w:contextualSpacing/>
            </w:pPr>
            <w:r>
              <w:rPr>
                <w:color w:val="000000"/>
              </w:rPr>
              <w:t>2</w:t>
            </w:r>
            <w:r w:rsidR="009E7DBE">
              <w:rPr>
                <w:color w:val="000000"/>
              </w:rPr>
              <w:t>00</w:t>
            </w:r>
          </w:p>
        </w:tc>
      </w:tr>
      <w:tr w:rsidR="00ED728B" w14:paraId="1D8E2E55" w14:textId="77777777" w:rsidTr="00A71A8C">
        <w:tc>
          <w:tcPr>
            <w:tcW w:w="4111" w:type="dxa"/>
            <w:vAlign w:val="center"/>
          </w:tcPr>
          <w:p w14:paraId="714E4D18" w14:textId="17653EE5" w:rsidR="00ED728B" w:rsidRPr="005D4728" w:rsidRDefault="00ED728B" w:rsidP="00151186">
            <w:pPr>
              <w:widowControl w:val="0"/>
              <w:spacing w:before="40" w:after="40"/>
            </w:pPr>
            <w:r w:rsidRPr="005D4728">
              <w:rPr>
                <w:color w:val="000000"/>
              </w:rPr>
              <w:t xml:space="preserve">Severe Service Failure </w:t>
            </w:r>
          </w:p>
        </w:tc>
        <w:tc>
          <w:tcPr>
            <w:tcW w:w="4204" w:type="dxa"/>
          </w:tcPr>
          <w:p w14:paraId="63F08794" w14:textId="293551EB" w:rsidR="00ED728B" w:rsidRPr="005D4728" w:rsidRDefault="005B3645" w:rsidP="00151186">
            <w:pPr>
              <w:widowControl w:val="0"/>
              <w:spacing w:before="40" w:after="40"/>
            </w:pPr>
            <w:r>
              <w:rPr>
                <w:color w:val="000000"/>
              </w:rPr>
              <w:t>5</w:t>
            </w:r>
            <w:r w:rsidR="000A7282">
              <w:rPr>
                <w:color w:val="000000"/>
              </w:rPr>
              <w:t>0</w:t>
            </w:r>
          </w:p>
        </w:tc>
      </w:tr>
      <w:tr w:rsidR="00ED728B" w14:paraId="282802A4" w14:textId="77777777" w:rsidTr="00A71A8C">
        <w:tc>
          <w:tcPr>
            <w:tcW w:w="4111" w:type="dxa"/>
            <w:vAlign w:val="center"/>
          </w:tcPr>
          <w:p w14:paraId="3887A31F" w14:textId="48F3CD64" w:rsidR="00ED728B" w:rsidRPr="005D4728" w:rsidRDefault="00ED728B" w:rsidP="00151186">
            <w:pPr>
              <w:widowControl w:val="0"/>
              <w:spacing w:before="40" w:after="40"/>
            </w:pPr>
            <w:r w:rsidRPr="005D4728">
              <w:rPr>
                <w:color w:val="000000"/>
              </w:rPr>
              <w:t>Serious Service Failure</w:t>
            </w:r>
          </w:p>
        </w:tc>
        <w:tc>
          <w:tcPr>
            <w:tcW w:w="4204" w:type="dxa"/>
          </w:tcPr>
          <w:p w14:paraId="46899BBA" w14:textId="702176FA" w:rsidR="00ED728B" w:rsidRPr="005D4728" w:rsidRDefault="003831FE" w:rsidP="00151186">
            <w:pPr>
              <w:widowControl w:val="0"/>
              <w:spacing w:before="40" w:after="40"/>
            </w:pPr>
            <w:r>
              <w:rPr>
                <w:color w:val="000000"/>
              </w:rPr>
              <w:t>2</w:t>
            </w:r>
            <w:r w:rsidR="000A7282">
              <w:rPr>
                <w:color w:val="000000"/>
              </w:rPr>
              <w:t>0</w:t>
            </w:r>
          </w:p>
        </w:tc>
      </w:tr>
      <w:tr w:rsidR="00ED728B" w14:paraId="1FA4A403" w14:textId="359BE497" w:rsidTr="00A71A8C">
        <w:tc>
          <w:tcPr>
            <w:tcW w:w="4111" w:type="dxa"/>
            <w:vAlign w:val="center"/>
          </w:tcPr>
          <w:p w14:paraId="13A1D2BD" w14:textId="07997CB9" w:rsidR="00ED728B" w:rsidRPr="005D4728" w:rsidRDefault="00ED728B" w:rsidP="00151186">
            <w:pPr>
              <w:widowControl w:val="0"/>
              <w:spacing w:before="40" w:after="40"/>
            </w:pPr>
            <w:r w:rsidRPr="005D4728">
              <w:rPr>
                <w:color w:val="000000"/>
              </w:rPr>
              <w:t>Moderate Service Failure</w:t>
            </w:r>
          </w:p>
        </w:tc>
        <w:tc>
          <w:tcPr>
            <w:tcW w:w="4204" w:type="dxa"/>
          </w:tcPr>
          <w:p w14:paraId="421E4E0A" w14:textId="19B45061" w:rsidR="00ED728B" w:rsidRPr="005D4728" w:rsidRDefault="003831FE" w:rsidP="00151186">
            <w:pPr>
              <w:widowControl w:val="0"/>
              <w:spacing w:before="40" w:after="40"/>
            </w:pPr>
            <w:r>
              <w:rPr>
                <w:color w:val="000000"/>
              </w:rPr>
              <w:t>10</w:t>
            </w:r>
          </w:p>
        </w:tc>
      </w:tr>
      <w:tr w:rsidR="00ED728B" w14:paraId="45E08807" w14:textId="45C2AEE1" w:rsidTr="00A71A8C">
        <w:tc>
          <w:tcPr>
            <w:tcW w:w="4111" w:type="dxa"/>
            <w:vAlign w:val="center"/>
          </w:tcPr>
          <w:p w14:paraId="23E05E9C" w14:textId="69ABC9AF" w:rsidR="00ED728B" w:rsidRPr="005D4728" w:rsidRDefault="00ED728B" w:rsidP="00151186">
            <w:pPr>
              <w:widowControl w:val="0"/>
              <w:spacing w:before="40" w:after="40"/>
            </w:pPr>
            <w:r w:rsidRPr="005D4728">
              <w:rPr>
                <w:color w:val="000000"/>
              </w:rPr>
              <w:t>Minor Service Failure</w:t>
            </w:r>
          </w:p>
        </w:tc>
        <w:tc>
          <w:tcPr>
            <w:tcW w:w="4204" w:type="dxa"/>
          </w:tcPr>
          <w:p w14:paraId="719A41F0" w14:textId="2F97EE57" w:rsidR="00ED728B" w:rsidRPr="005D4728" w:rsidRDefault="00D946DF" w:rsidP="00151186">
            <w:pPr>
              <w:widowControl w:val="0"/>
              <w:spacing w:before="40" w:after="40"/>
            </w:pPr>
            <w:r>
              <w:rPr>
                <w:color w:val="000000"/>
              </w:rPr>
              <w:t>2</w:t>
            </w:r>
          </w:p>
        </w:tc>
      </w:tr>
    </w:tbl>
    <w:p w14:paraId="140E38F2" w14:textId="172DD705" w:rsidR="006C4CD3" w:rsidRPr="00790CAC" w:rsidRDefault="008472D1" w:rsidP="006C4CD3">
      <w:pPr>
        <w:pStyle w:val="Heading2"/>
        <w:numPr>
          <w:ilvl w:val="1"/>
          <w:numId w:val="14"/>
        </w:numPr>
        <w:tabs>
          <w:tab w:val="clear" w:pos="1440"/>
          <w:tab w:val="num" w:pos="709"/>
        </w:tabs>
        <w:spacing w:before="240"/>
        <w:ind w:left="709" w:hanging="709"/>
        <w:rPr>
          <w:szCs w:val="22"/>
        </w:rPr>
      </w:pPr>
      <w:bookmarkStart w:id="9" w:name="_Toc367201765"/>
      <w:bookmarkStart w:id="10" w:name="_Ref363018419"/>
      <w:bookmarkStart w:id="11" w:name="_Ref363017431"/>
      <w:bookmarkStart w:id="12" w:name="_Ref363016374"/>
      <w:bookmarkStart w:id="13" w:name="_Ref363016619"/>
      <w:bookmarkStart w:id="14" w:name="_Ref363016688"/>
      <w:bookmarkStart w:id="15" w:name="_Ref363017078"/>
      <w:bookmarkStart w:id="16" w:name="_Ref363017171"/>
      <w:bookmarkStart w:id="17" w:name="_Ref363017356"/>
      <w:bookmarkStart w:id="18" w:name="_Ref363017888"/>
      <w:bookmarkStart w:id="19" w:name="_Ref363016471"/>
      <w:bookmarkEnd w:id="9"/>
      <w:r>
        <w:t>With the exception of Service Leve</w:t>
      </w:r>
      <w:r w:rsidR="00C306E1">
        <w:t>l F01, i</w:t>
      </w:r>
      <w:r w:rsidR="006C4CD3" w:rsidRPr="00790CAC">
        <w:t>n</w:t>
      </w:r>
      <w:r w:rsidR="006C4CD3" w:rsidRPr="00790CAC">
        <w:rPr>
          <w:szCs w:val="22"/>
        </w:rPr>
        <w:t xml:space="preserve"> the event that </w:t>
      </w:r>
      <w:r w:rsidR="006C4CD3">
        <w:rPr>
          <w:szCs w:val="22"/>
        </w:rPr>
        <w:t>there is a Service Failure during Non-Core Hours then the Service Points accrued in accordance with this document shall be reduced by 50% to reflect the reduced impact on the relevant Service Recipients (or other users) (and to the extent that the period of Service Failure covers both Core Hours and Non-Core Hours the reduction referred to above shall be applied on a pro-rata basis).</w:t>
      </w:r>
    </w:p>
    <w:p w14:paraId="23161265" w14:textId="6CEFECF4" w:rsidR="009811E8" w:rsidRDefault="00EB0D85" w:rsidP="00AC1D34">
      <w:pPr>
        <w:pStyle w:val="Heading2"/>
        <w:keepNext/>
        <w:numPr>
          <w:ilvl w:val="0"/>
          <w:numId w:val="0"/>
        </w:numPr>
        <w:spacing w:before="240"/>
        <w:ind w:left="720"/>
      </w:pPr>
      <w:r>
        <w:rPr>
          <w:b/>
        </w:rPr>
        <w:t>Recalculation of Service Points</w:t>
      </w:r>
      <w:bookmarkEnd w:id="10"/>
    </w:p>
    <w:p w14:paraId="20CC6377" w14:textId="67EAFEDE" w:rsidR="009811E8" w:rsidRDefault="00EB0D85" w:rsidP="00C145EF">
      <w:pPr>
        <w:pStyle w:val="Heading2"/>
        <w:keepNext/>
        <w:numPr>
          <w:ilvl w:val="1"/>
          <w:numId w:val="14"/>
        </w:numPr>
        <w:tabs>
          <w:tab w:val="clear" w:pos="1440"/>
          <w:tab w:val="num" w:pos="709"/>
        </w:tabs>
        <w:ind w:left="709" w:hanging="709"/>
      </w:pPr>
      <w:r>
        <w:t xml:space="preserve">In the event that, for any reason, the calculation of Service Points for any Service Period </w:t>
      </w:r>
      <w:r w:rsidR="00596F30">
        <w:t xml:space="preserve">in the previous 2 years </w:t>
      </w:r>
      <w:r>
        <w:t>was calculated incorrectly then, as soon as reasonably practicable</w:t>
      </w:r>
      <w:r w:rsidR="00AC1D34">
        <w:t xml:space="preserve"> following identification of the error</w:t>
      </w:r>
      <w:r>
        <w:t>:</w:t>
      </w:r>
    </w:p>
    <w:p w14:paraId="5C109D9A" w14:textId="0DD35463" w:rsidR="009811E8" w:rsidRDefault="00EB0D85" w:rsidP="00C145EF">
      <w:pPr>
        <w:pStyle w:val="Heading2"/>
        <w:numPr>
          <w:ilvl w:val="2"/>
          <w:numId w:val="14"/>
        </w:numPr>
        <w:tabs>
          <w:tab w:val="clear" w:pos="2160"/>
          <w:tab w:val="num" w:pos="1701"/>
        </w:tabs>
        <w:ind w:left="1701" w:hanging="1003"/>
      </w:pPr>
      <w:r>
        <w:t xml:space="preserve">the Service Points </w:t>
      </w:r>
      <w:r w:rsidR="00AC1D34">
        <w:t>will</w:t>
      </w:r>
      <w:r>
        <w:t xml:space="preserve"> be recalculated for the relevant Service Period(s); and</w:t>
      </w:r>
    </w:p>
    <w:p w14:paraId="047B00D4" w14:textId="67C0FDEE" w:rsidR="009811E8" w:rsidRDefault="00EB0D85" w:rsidP="00C145EF">
      <w:pPr>
        <w:pStyle w:val="Heading2"/>
        <w:numPr>
          <w:ilvl w:val="2"/>
          <w:numId w:val="14"/>
        </w:numPr>
        <w:tabs>
          <w:tab w:val="clear" w:pos="2160"/>
          <w:tab w:val="num" w:pos="1701"/>
        </w:tabs>
        <w:ind w:left="1701" w:hanging="1003"/>
      </w:pPr>
      <w:r>
        <w:t>any Service Credits resulting from the Service Points will be recalculated for the relevant Service Period(s) in accordance with the provisions of the relevant Call Off Agreements.</w:t>
      </w:r>
    </w:p>
    <w:bookmarkEnd w:id="11"/>
    <w:p w14:paraId="7DDB7D5C" w14:textId="33997E05" w:rsidR="009811E8" w:rsidRDefault="00EB0D85">
      <w:pPr>
        <w:pStyle w:val="Heading2"/>
        <w:keepNext/>
        <w:numPr>
          <w:ilvl w:val="0"/>
          <w:numId w:val="0"/>
        </w:numPr>
        <w:ind w:left="720"/>
        <w:rPr>
          <w:b/>
        </w:rPr>
      </w:pPr>
      <w:r>
        <w:rPr>
          <w:b/>
        </w:rPr>
        <w:t>Relief Event Parameters</w:t>
      </w:r>
      <w:r w:rsidR="00530E95">
        <w:rPr>
          <w:b/>
        </w:rPr>
        <w:t xml:space="preserve"> and other relief requests</w:t>
      </w:r>
    </w:p>
    <w:p w14:paraId="68652309" w14:textId="7F591FDF" w:rsidR="009811E8" w:rsidRDefault="00EB0D85" w:rsidP="00C145EF">
      <w:pPr>
        <w:pStyle w:val="Heading2"/>
        <w:numPr>
          <w:ilvl w:val="1"/>
          <w:numId w:val="14"/>
        </w:numPr>
        <w:tabs>
          <w:tab w:val="clear" w:pos="1440"/>
          <w:tab w:val="num" w:pos="709"/>
        </w:tabs>
        <w:ind w:left="709" w:hanging="709"/>
      </w:pPr>
      <w:bookmarkStart w:id="20" w:name="_Ref372824611"/>
      <w:bookmarkStart w:id="21" w:name="_Ref363016051"/>
      <w:r>
        <w:t>The Supplier shall notify the Service Management Agent in writing of the existence of a Relief Event (and the likely effects of it), with</w:t>
      </w:r>
      <w:r w:rsidR="001B7C2E">
        <w:t>out undue delay and in any event with</w:t>
      </w:r>
      <w:r>
        <w:t xml:space="preserve">in </w:t>
      </w:r>
      <w:r w:rsidR="001B7C2E">
        <w:t>2</w:t>
      </w:r>
      <w:r>
        <w:t xml:space="preserve">0 </w:t>
      </w:r>
      <w:r w:rsidR="004E03BC">
        <w:t>Working D</w:t>
      </w:r>
      <w:r>
        <w:t xml:space="preserve">ays of the date on which the Supplier became aware of the occurrence of the </w:t>
      </w:r>
      <w:r w:rsidR="00641FC5">
        <w:t xml:space="preserve">relevant </w:t>
      </w:r>
      <w:r>
        <w:t xml:space="preserve">Relief </w:t>
      </w:r>
      <w:r>
        <w:lastRenderedPageBreak/>
        <w:t>Event and such Relief Events will be handled in the manner set out in the relevant Framework Agreement.</w:t>
      </w:r>
      <w:bookmarkEnd w:id="20"/>
    </w:p>
    <w:bookmarkEnd w:id="12"/>
    <w:bookmarkEnd w:id="13"/>
    <w:bookmarkEnd w:id="14"/>
    <w:bookmarkEnd w:id="15"/>
    <w:bookmarkEnd w:id="16"/>
    <w:bookmarkEnd w:id="17"/>
    <w:bookmarkEnd w:id="18"/>
    <w:bookmarkEnd w:id="19"/>
    <w:bookmarkEnd w:id="21"/>
    <w:p w14:paraId="4CD9B5E4" w14:textId="01F4393F" w:rsidR="009811E8" w:rsidRPr="006E5ECA" w:rsidRDefault="00D8253C" w:rsidP="00C145EF">
      <w:pPr>
        <w:pStyle w:val="Heading2"/>
        <w:keepNext/>
        <w:numPr>
          <w:ilvl w:val="0"/>
          <w:numId w:val="0"/>
        </w:numPr>
        <w:tabs>
          <w:tab w:val="num" w:pos="709"/>
        </w:tabs>
        <w:ind w:left="720"/>
        <w:rPr>
          <w:b/>
        </w:rPr>
      </w:pPr>
      <w:r w:rsidRPr="006E5ECA">
        <w:rPr>
          <w:b/>
        </w:rPr>
        <w:t xml:space="preserve">Core </w:t>
      </w:r>
      <w:r w:rsidR="00A76BFC">
        <w:rPr>
          <w:b/>
        </w:rPr>
        <w:t>Hours</w:t>
      </w:r>
      <w:r w:rsidR="00EB0D85" w:rsidRPr="006E5ECA">
        <w:rPr>
          <w:b/>
        </w:rPr>
        <w:t xml:space="preserve"> parameters</w:t>
      </w:r>
    </w:p>
    <w:p w14:paraId="400D9F03" w14:textId="1770AC30" w:rsidR="00164E1C" w:rsidRDefault="008A6F59" w:rsidP="00C145EF">
      <w:pPr>
        <w:pStyle w:val="Heading2"/>
        <w:numPr>
          <w:ilvl w:val="1"/>
          <w:numId w:val="14"/>
        </w:numPr>
        <w:tabs>
          <w:tab w:val="clear" w:pos="1440"/>
          <w:tab w:val="num" w:pos="709"/>
        </w:tabs>
        <w:ind w:left="709" w:hanging="709"/>
      </w:pPr>
      <w:r w:rsidRPr="008A6F59">
        <w:t xml:space="preserve">The Supplier shall </w:t>
      </w:r>
      <w:r w:rsidR="00BE13E3">
        <w:t xml:space="preserve">provide each Type 1 Catalogue Solution on a </w:t>
      </w:r>
      <w:r w:rsidR="00151186">
        <w:t>‘</w:t>
      </w:r>
      <w:r w:rsidR="00BE13E3">
        <w:t>24x7</w:t>
      </w:r>
      <w:r w:rsidR="00151186">
        <w:t>’</w:t>
      </w:r>
      <w:r w:rsidR="00BE13E3">
        <w:t xml:space="preserve"> basis</w:t>
      </w:r>
      <w:r w:rsidR="00151186">
        <w:t>.</w:t>
      </w:r>
    </w:p>
    <w:p w14:paraId="143A6D96" w14:textId="687FBF33" w:rsidR="00770FF7" w:rsidRPr="008A6F59" w:rsidRDefault="00A2438F" w:rsidP="00C145EF">
      <w:pPr>
        <w:pStyle w:val="Heading2"/>
        <w:numPr>
          <w:ilvl w:val="1"/>
          <w:numId w:val="14"/>
        </w:numPr>
        <w:tabs>
          <w:tab w:val="clear" w:pos="1440"/>
          <w:tab w:val="num" w:pos="709"/>
        </w:tabs>
        <w:ind w:left="709" w:hanging="709"/>
      </w:pPr>
      <w:r>
        <w:t xml:space="preserve">The table </w:t>
      </w:r>
      <w:r w:rsidR="00A20B37">
        <w:t xml:space="preserve">below sets out the </w:t>
      </w:r>
      <w:r w:rsidR="00D57F60">
        <w:t xml:space="preserve">Core and Non-Core Hours applicable to Type 1 Catalogue Solutions. </w:t>
      </w:r>
      <w:r w:rsidR="00D31C45">
        <w:t xml:space="preserve">The Supplier shall manage </w:t>
      </w:r>
      <w:r w:rsidR="00805CAD">
        <w:t xml:space="preserve">the Type 1 Catalogue Solutions </w:t>
      </w:r>
      <w:r w:rsidR="00AA4A4D">
        <w:t xml:space="preserve">in a manner that </w:t>
      </w:r>
      <w:r w:rsidR="00D85D96">
        <w:t>meets the demands of Service Recipients and Consumer Suppliers</w:t>
      </w:r>
      <w:r w:rsidR="00AE352D">
        <w:t xml:space="preserve"> during both Core Hours and Non-Core Hours</w:t>
      </w:r>
      <w:r w:rsidR="00620DF4">
        <w:t xml:space="preserve"> and</w:t>
      </w:r>
      <w:r w:rsidR="00AA4A4D">
        <w:t xml:space="preserve"> </w:t>
      </w:r>
      <w:r w:rsidR="00805CAD">
        <w:t xml:space="preserve">in accordance with </w:t>
      </w:r>
      <w:r w:rsidR="00620DF4">
        <w:t xml:space="preserve">the specific requirements of </w:t>
      </w:r>
      <w:r w:rsidR="00805CAD">
        <w:t>the Service Management Standard</w:t>
      </w:r>
      <w:r w:rsidR="00620DF4">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268"/>
        <w:gridCol w:w="3354"/>
      </w:tblGrid>
      <w:tr w:rsidR="00170B64" w14:paraId="72349CBB" w14:textId="6EC837CD" w:rsidTr="001B7C2E">
        <w:trPr>
          <w:tblHeader/>
        </w:trPr>
        <w:tc>
          <w:tcPr>
            <w:tcW w:w="2693" w:type="dxa"/>
            <w:shd w:val="clear" w:color="auto" w:fill="D9D9D9"/>
          </w:tcPr>
          <w:p w14:paraId="06DE03B6" w14:textId="77777777" w:rsidR="00170B64" w:rsidRDefault="00170B64">
            <w:pPr>
              <w:pStyle w:val="Table-Text"/>
              <w:keepNext/>
              <w:overflowPunct w:val="0"/>
              <w:autoSpaceDE w:val="0"/>
              <w:autoSpaceDN w:val="0"/>
              <w:textAlignment w:val="baseline"/>
              <w:rPr>
                <w:b/>
              </w:rPr>
            </w:pPr>
            <w:r>
              <w:rPr>
                <w:b/>
              </w:rPr>
              <w:t xml:space="preserve">Category </w:t>
            </w:r>
          </w:p>
        </w:tc>
        <w:tc>
          <w:tcPr>
            <w:tcW w:w="2268" w:type="dxa"/>
            <w:shd w:val="clear" w:color="auto" w:fill="D9D9D9"/>
          </w:tcPr>
          <w:p w14:paraId="0E4117A4" w14:textId="77777777" w:rsidR="00170B64" w:rsidRDefault="00170B64" w:rsidP="00D8253C">
            <w:pPr>
              <w:pStyle w:val="Table-Text"/>
              <w:overflowPunct w:val="0"/>
              <w:autoSpaceDE w:val="0"/>
              <w:autoSpaceDN w:val="0"/>
              <w:textAlignment w:val="baseline"/>
              <w:rPr>
                <w:b/>
              </w:rPr>
            </w:pPr>
            <w:r>
              <w:rPr>
                <w:b/>
              </w:rPr>
              <w:t xml:space="preserve">Time Period </w:t>
            </w:r>
          </w:p>
        </w:tc>
        <w:tc>
          <w:tcPr>
            <w:tcW w:w="3354" w:type="dxa"/>
            <w:shd w:val="clear" w:color="auto" w:fill="D9D9D9"/>
          </w:tcPr>
          <w:p w14:paraId="56EE56C6" w14:textId="77777777" w:rsidR="00EB0D85" w:rsidRDefault="00EB0D85">
            <w:pPr>
              <w:pStyle w:val="Table-Text"/>
              <w:overflowPunct w:val="0"/>
              <w:autoSpaceDE w:val="0"/>
              <w:autoSpaceDN w:val="0"/>
              <w:textAlignment w:val="baseline"/>
              <w:rPr>
                <w:b/>
              </w:rPr>
            </w:pPr>
            <w:r>
              <w:rPr>
                <w:b/>
              </w:rPr>
              <w:t>Applicable Days</w:t>
            </w:r>
          </w:p>
        </w:tc>
      </w:tr>
      <w:tr w:rsidR="001B7C2E" w14:paraId="3A01B64F" w14:textId="6A8466EE" w:rsidTr="001B7C2E">
        <w:tc>
          <w:tcPr>
            <w:tcW w:w="2693" w:type="dxa"/>
            <w:shd w:val="clear" w:color="auto" w:fill="auto"/>
          </w:tcPr>
          <w:p w14:paraId="1334F4AF" w14:textId="4BFBACDD" w:rsidR="001B7C2E" w:rsidRPr="00A71A8C" w:rsidRDefault="001B7C2E" w:rsidP="001B7C2E">
            <w:pPr>
              <w:pStyle w:val="Table-Text"/>
              <w:overflowPunct w:val="0"/>
              <w:autoSpaceDE w:val="0"/>
              <w:autoSpaceDN w:val="0"/>
              <w:textAlignment w:val="baseline"/>
              <w:rPr>
                <w:bCs/>
              </w:rPr>
            </w:pPr>
            <w:r w:rsidRPr="00A71A8C">
              <w:rPr>
                <w:bCs/>
              </w:rPr>
              <w:t>Core Hours</w:t>
            </w:r>
          </w:p>
        </w:tc>
        <w:tc>
          <w:tcPr>
            <w:tcW w:w="2268" w:type="dxa"/>
            <w:shd w:val="clear" w:color="auto" w:fill="auto"/>
          </w:tcPr>
          <w:p w14:paraId="277476E3" w14:textId="704B2F97" w:rsidR="001B7C2E" w:rsidRPr="00A71A8C" w:rsidRDefault="001B7C2E" w:rsidP="00303CF0">
            <w:pPr>
              <w:pStyle w:val="Table-Text"/>
              <w:overflowPunct w:val="0"/>
              <w:autoSpaceDE w:val="0"/>
              <w:autoSpaceDN w:val="0"/>
              <w:textAlignment w:val="baseline"/>
              <w:rPr>
                <w:bCs/>
              </w:rPr>
            </w:pPr>
            <w:r w:rsidRPr="00A71A8C">
              <w:rPr>
                <w:bCs/>
              </w:rPr>
              <w:t xml:space="preserve">06:30 </w:t>
            </w:r>
            <w:r w:rsidRPr="00A71A8C">
              <w:rPr>
                <w:bCs/>
              </w:rPr>
              <w:noBreakHyphen/>
              <w:t xml:space="preserve"> 20:30</w:t>
            </w:r>
          </w:p>
        </w:tc>
        <w:tc>
          <w:tcPr>
            <w:tcW w:w="3354" w:type="dxa"/>
            <w:shd w:val="clear" w:color="auto" w:fill="auto"/>
          </w:tcPr>
          <w:p w14:paraId="746DA002" w14:textId="7AF97DC1" w:rsidR="001B7C2E" w:rsidRPr="00A71A8C" w:rsidRDefault="001B7C2E" w:rsidP="00303CF0">
            <w:pPr>
              <w:pStyle w:val="Table-Text"/>
              <w:overflowPunct w:val="0"/>
              <w:autoSpaceDE w:val="0"/>
              <w:autoSpaceDN w:val="0"/>
              <w:textAlignment w:val="baseline"/>
              <w:rPr>
                <w:bCs/>
              </w:rPr>
            </w:pPr>
            <w:r w:rsidRPr="00A71A8C">
              <w:rPr>
                <w:bCs/>
              </w:rPr>
              <w:t>Monday – Sunday inclusive and including Bank Holidays.</w:t>
            </w:r>
          </w:p>
        </w:tc>
      </w:tr>
      <w:tr w:rsidR="00170B64" w14:paraId="5CFB016E" w14:textId="3C293899" w:rsidTr="001B7C2E">
        <w:tc>
          <w:tcPr>
            <w:tcW w:w="2693" w:type="dxa"/>
            <w:shd w:val="clear" w:color="auto" w:fill="auto"/>
          </w:tcPr>
          <w:p w14:paraId="08FD02D1" w14:textId="77777777" w:rsidR="00170B64" w:rsidRPr="00A71A8C" w:rsidRDefault="00170B64">
            <w:pPr>
              <w:pStyle w:val="Table-Text"/>
              <w:overflowPunct w:val="0"/>
              <w:autoSpaceDE w:val="0"/>
              <w:autoSpaceDN w:val="0"/>
              <w:textAlignment w:val="baseline"/>
              <w:rPr>
                <w:bCs/>
              </w:rPr>
            </w:pPr>
            <w:r w:rsidRPr="00A71A8C">
              <w:rPr>
                <w:bCs/>
              </w:rPr>
              <w:t>Non-Core Hours</w:t>
            </w:r>
          </w:p>
        </w:tc>
        <w:tc>
          <w:tcPr>
            <w:tcW w:w="2268" w:type="dxa"/>
            <w:shd w:val="clear" w:color="auto" w:fill="auto"/>
          </w:tcPr>
          <w:p w14:paraId="6D61D37B" w14:textId="43E0F843" w:rsidR="00170B64" w:rsidRPr="00A71A8C" w:rsidRDefault="00EB0D85" w:rsidP="00151186">
            <w:pPr>
              <w:pStyle w:val="Table-Text"/>
              <w:overflowPunct w:val="0"/>
              <w:autoSpaceDE w:val="0"/>
              <w:autoSpaceDN w:val="0"/>
              <w:textAlignment w:val="baseline"/>
              <w:rPr>
                <w:bCs/>
              </w:rPr>
            </w:pPr>
            <w:r w:rsidRPr="00A71A8C">
              <w:rPr>
                <w:bCs/>
              </w:rPr>
              <w:t xml:space="preserve">20:30 </w:t>
            </w:r>
            <w:r w:rsidRPr="00A71A8C">
              <w:rPr>
                <w:bCs/>
              </w:rPr>
              <w:noBreakHyphen/>
              <w:t xml:space="preserve"> 06:30</w:t>
            </w:r>
          </w:p>
        </w:tc>
        <w:tc>
          <w:tcPr>
            <w:tcW w:w="3354" w:type="dxa"/>
          </w:tcPr>
          <w:p w14:paraId="19E3F5DC" w14:textId="64A4C359" w:rsidR="00EB0D85" w:rsidRPr="00A71A8C" w:rsidRDefault="00EB0D85" w:rsidP="00303CF0">
            <w:pPr>
              <w:pStyle w:val="Table-Text"/>
              <w:overflowPunct w:val="0"/>
              <w:autoSpaceDE w:val="0"/>
              <w:autoSpaceDN w:val="0"/>
              <w:textAlignment w:val="baseline"/>
              <w:rPr>
                <w:bCs/>
              </w:rPr>
            </w:pPr>
            <w:r w:rsidRPr="00A71A8C">
              <w:rPr>
                <w:bCs/>
              </w:rPr>
              <w:t>Monday – Sunday inclusive and including Bank Holidays.</w:t>
            </w:r>
          </w:p>
        </w:tc>
      </w:tr>
    </w:tbl>
    <w:p w14:paraId="005171B6" w14:textId="2782763C" w:rsidR="009811E8" w:rsidRPr="00DC3714" w:rsidRDefault="00F412D5" w:rsidP="00C50E23">
      <w:pPr>
        <w:pStyle w:val="Heading2"/>
        <w:keepNext/>
        <w:numPr>
          <w:ilvl w:val="0"/>
          <w:numId w:val="0"/>
        </w:numPr>
        <w:spacing w:before="240"/>
        <w:ind w:left="720"/>
        <w:rPr>
          <w:b/>
          <w:szCs w:val="22"/>
        </w:rPr>
      </w:pPr>
      <w:bookmarkStart w:id="22" w:name="_Hlk8139353"/>
      <w:r w:rsidRPr="009A0FB9">
        <w:rPr>
          <w:b/>
          <w:szCs w:val="22"/>
        </w:rPr>
        <w:t>Planned</w:t>
      </w:r>
      <w:r w:rsidR="00AF6594">
        <w:rPr>
          <w:b/>
          <w:szCs w:val="22"/>
        </w:rPr>
        <w:t xml:space="preserve"> </w:t>
      </w:r>
      <w:r w:rsidR="00EB0D85" w:rsidRPr="00DC3714">
        <w:rPr>
          <w:b/>
          <w:szCs w:val="22"/>
        </w:rPr>
        <w:t>Downtime</w:t>
      </w:r>
    </w:p>
    <w:p w14:paraId="04D4EA6D" w14:textId="52FE914C" w:rsidR="00ED42B1" w:rsidRDefault="00E20BA8" w:rsidP="00790CAC">
      <w:pPr>
        <w:pStyle w:val="Heading2"/>
        <w:numPr>
          <w:ilvl w:val="1"/>
          <w:numId w:val="14"/>
        </w:numPr>
        <w:tabs>
          <w:tab w:val="clear" w:pos="1440"/>
          <w:tab w:val="num" w:pos="709"/>
        </w:tabs>
        <w:ind w:left="709" w:hanging="709"/>
        <w:rPr>
          <w:szCs w:val="22"/>
        </w:rPr>
      </w:pPr>
      <w:bookmarkStart w:id="23" w:name="_Ref363016490"/>
      <w:bookmarkStart w:id="24" w:name="_Ref29209122"/>
      <w:bookmarkStart w:id="25" w:name="_Ref6404170"/>
      <w:r>
        <w:rPr>
          <w:szCs w:val="22"/>
        </w:rPr>
        <w:t xml:space="preserve">The </w:t>
      </w:r>
      <w:r w:rsidR="00ED42B1" w:rsidRPr="009A0FB9">
        <w:rPr>
          <w:szCs w:val="22"/>
        </w:rPr>
        <w:t xml:space="preserve">Supplier will agree </w:t>
      </w:r>
      <w:r w:rsidR="00461C2D">
        <w:rPr>
          <w:szCs w:val="22"/>
        </w:rPr>
        <w:t xml:space="preserve">the </w:t>
      </w:r>
      <w:r w:rsidR="00924598">
        <w:t>planned downtime</w:t>
      </w:r>
      <w:r w:rsidR="00ED42B1" w:rsidRPr="004023FE">
        <w:rPr>
          <w:szCs w:val="22"/>
        </w:rPr>
        <w:t xml:space="preserve"> approach </w:t>
      </w:r>
      <w:r w:rsidR="0024094B">
        <w:rPr>
          <w:szCs w:val="22"/>
        </w:rPr>
        <w:t>(“</w:t>
      </w:r>
      <w:r w:rsidR="0024094B" w:rsidRPr="00A71A8C">
        <w:rPr>
          <w:b/>
          <w:bCs/>
          <w:szCs w:val="22"/>
        </w:rPr>
        <w:t>Planned Downtime Approach</w:t>
      </w:r>
      <w:r w:rsidR="0024094B">
        <w:rPr>
          <w:szCs w:val="22"/>
        </w:rPr>
        <w:t xml:space="preserve">”) </w:t>
      </w:r>
      <w:r w:rsidR="00ED42B1" w:rsidRPr="004023FE">
        <w:rPr>
          <w:szCs w:val="22"/>
        </w:rPr>
        <w:t xml:space="preserve">with the </w:t>
      </w:r>
      <w:r w:rsidR="00924598">
        <w:t>S</w:t>
      </w:r>
      <w:r w:rsidR="00B22A90">
        <w:t xml:space="preserve">ervice Management Agent </w:t>
      </w:r>
      <w:r w:rsidR="00ED42B1" w:rsidRPr="004023FE">
        <w:rPr>
          <w:szCs w:val="22"/>
        </w:rPr>
        <w:t xml:space="preserve">and </w:t>
      </w:r>
      <w:r w:rsidR="00461C2D">
        <w:rPr>
          <w:szCs w:val="22"/>
        </w:rPr>
        <w:t xml:space="preserve">shall </w:t>
      </w:r>
      <w:r w:rsidR="00ED42B1" w:rsidRPr="004023FE">
        <w:rPr>
          <w:szCs w:val="22"/>
        </w:rPr>
        <w:t xml:space="preserve">operate within </w:t>
      </w:r>
      <w:r w:rsidR="00461C2D">
        <w:t>such</w:t>
      </w:r>
      <w:r w:rsidR="00ED42B1" w:rsidRPr="004023FE">
        <w:rPr>
          <w:szCs w:val="22"/>
        </w:rPr>
        <w:t xml:space="preserve"> agreed approach</w:t>
      </w:r>
      <w:r w:rsidR="00625E25" w:rsidRPr="00DC3714">
        <w:rPr>
          <w:szCs w:val="22"/>
        </w:rPr>
        <w:t xml:space="preserve"> </w:t>
      </w:r>
      <w:r w:rsidR="00924598">
        <w:t>(as updated or revised</w:t>
      </w:r>
      <w:r w:rsidR="00625E25" w:rsidRPr="00DC3714">
        <w:rPr>
          <w:szCs w:val="22"/>
        </w:rPr>
        <w:t xml:space="preserve"> from time to time</w:t>
      </w:r>
      <w:r w:rsidR="00461C2D">
        <w:rPr>
          <w:szCs w:val="22"/>
        </w:rPr>
        <w:t xml:space="preserve"> in agreement with the Service Management Agent</w:t>
      </w:r>
      <w:r w:rsidR="00924598">
        <w:t>)</w:t>
      </w:r>
      <w:r w:rsidR="00ED42B1" w:rsidRPr="004023FE">
        <w:rPr>
          <w:szCs w:val="22"/>
        </w:rPr>
        <w:t>.</w:t>
      </w:r>
    </w:p>
    <w:p w14:paraId="2DF658C1" w14:textId="63F3FACC" w:rsidR="008F4262" w:rsidRPr="004023FE" w:rsidRDefault="008F4262" w:rsidP="00790CAC">
      <w:pPr>
        <w:pStyle w:val="Heading2"/>
        <w:numPr>
          <w:ilvl w:val="1"/>
          <w:numId w:val="14"/>
        </w:numPr>
        <w:tabs>
          <w:tab w:val="clear" w:pos="1440"/>
          <w:tab w:val="num" w:pos="709"/>
        </w:tabs>
        <w:ind w:left="709" w:hanging="709"/>
        <w:rPr>
          <w:szCs w:val="22"/>
        </w:rPr>
      </w:pPr>
      <w:r>
        <w:rPr>
          <w:szCs w:val="22"/>
        </w:rPr>
        <w:t xml:space="preserve">Downtime </w:t>
      </w:r>
      <w:r w:rsidR="0061225C">
        <w:rPr>
          <w:szCs w:val="22"/>
        </w:rPr>
        <w:t xml:space="preserve">conducted in accordance with the Planned Downtime Approach </w:t>
      </w:r>
      <w:r w:rsidR="00E45D7A">
        <w:rPr>
          <w:szCs w:val="22"/>
        </w:rPr>
        <w:t>or the circumstances set out in p</w:t>
      </w:r>
      <w:r w:rsidR="00B441F7">
        <w:rPr>
          <w:szCs w:val="22"/>
        </w:rPr>
        <w:t xml:space="preserve">aragraph </w:t>
      </w:r>
      <w:r w:rsidR="00B441F7">
        <w:rPr>
          <w:szCs w:val="22"/>
        </w:rPr>
        <w:fldChar w:fldCharType="begin"/>
      </w:r>
      <w:r w:rsidR="00B441F7">
        <w:rPr>
          <w:szCs w:val="22"/>
        </w:rPr>
        <w:instrText xml:space="preserve"> REF _Ref31701280 \r \h </w:instrText>
      </w:r>
      <w:r w:rsidR="00B441F7">
        <w:rPr>
          <w:szCs w:val="22"/>
        </w:rPr>
      </w:r>
      <w:r w:rsidR="00B441F7">
        <w:rPr>
          <w:szCs w:val="22"/>
        </w:rPr>
        <w:fldChar w:fldCharType="separate"/>
      </w:r>
      <w:r w:rsidR="00B441F7">
        <w:rPr>
          <w:szCs w:val="22"/>
        </w:rPr>
        <w:t>1.19</w:t>
      </w:r>
      <w:r w:rsidR="00B441F7">
        <w:rPr>
          <w:szCs w:val="22"/>
        </w:rPr>
        <w:fldChar w:fldCharType="end"/>
      </w:r>
      <w:r w:rsidR="00B441F7">
        <w:rPr>
          <w:szCs w:val="22"/>
        </w:rPr>
        <w:t xml:space="preserve"> </w:t>
      </w:r>
      <w:r w:rsidR="0061225C">
        <w:rPr>
          <w:szCs w:val="22"/>
        </w:rPr>
        <w:t>shall be deemed planned downtime (“</w:t>
      </w:r>
      <w:r w:rsidR="0061225C" w:rsidRPr="00A71A8C">
        <w:rPr>
          <w:b/>
          <w:bCs/>
          <w:szCs w:val="22"/>
        </w:rPr>
        <w:t>Planned Downtime</w:t>
      </w:r>
      <w:r w:rsidR="0061225C">
        <w:rPr>
          <w:szCs w:val="22"/>
        </w:rPr>
        <w:t>”)</w:t>
      </w:r>
      <w:r w:rsidR="00B441F7">
        <w:rPr>
          <w:szCs w:val="22"/>
        </w:rPr>
        <w:t xml:space="preserve"> and all other downtime shall be deemed unplanned downtime (“</w:t>
      </w:r>
      <w:r w:rsidR="00B441F7" w:rsidRPr="00A71A8C">
        <w:rPr>
          <w:b/>
          <w:bCs/>
          <w:szCs w:val="22"/>
        </w:rPr>
        <w:t>Unplanned Downtime</w:t>
      </w:r>
      <w:r w:rsidR="00B441F7">
        <w:rPr>
          <w:szCs w:val="22"/>
        </w:rPr>
        <w:t>”)</w:t>
      </w:r>
      <w:r w:rsidR="0061225C">
        <w:rPr>
          <w:szCs w:val="22"/>
        </w:rPr>
        <w:t xml:space="preserve">. </w:t>
      </w:r>
    </w:p>
    <w:p w14:paraId="16AD0BB4" w14:textId="0EBEADAE" w:rsidR="00ED42B1" w:rsidRPr="00DC3714" w:rsidRDefault="00F74BB6" w:rsidP="00C145EF">
      <w:pPr>
        <w:pStyle w:val="Heading2"/>
        <w:numPr>
          <w:ilvl w:val="1"/>
          <w:numId w:val="14"/>
        </w:numPr>
        <w:tabs>
          <w:tab w:val="clear" w:pos="1440"/>
          <w:tab w:val="num" w:pos="709"/>
        </w:tabs>
        <w:ind w:left="709" w:hanging="709"/>
        <w:rPr>
          <w:szCs w:val="22"/>
        </w:rPr>
      </w:pPr>
      <w:bookmarkStart w:id="26" w:name="_Ref31701280"/>
      <w:r>
        <w:t>Where</w:t>
      </w:r>
      <w:r w:rsidR="00ED42B1" w:rsidRPr="004023FE">
        <w:rPr>
          <w:szCs w:val="22"/>
        </w:rPr>
        <w:t xml:space="preserve"> the Supplier </w:t>
      </w:r>
      <w:r>
        <w:t>require</w:t>
      </w:r>
      <w:r w:rsidR="0053702F">
        <w:t>s that a Catalogue Solution is</w:t>
      </w:r>
      <w:r w:rsidR="00ED42B1" w:rsidRPr="004023FE">
        <w:rPr>
          <w:szCs w:val="22"/>
        </w:rPr>
        <w:t xml:space="preserve"> to </w:t>
      </w:r>
      <w:r w:rsidR="0053702F">
        <w:t>be made Unavailable</w:t>
      </w:r>
      <w:r w:rsidR="00B93C0D">
        <w:t xml:space="preserve"> in order to </w:t>
      </w:r>
      <w:r w:rsidR="00F74B04">
        <w:t>implement changes</w:t>
      </w:r>
      <w:r w:rsidR="00B93C0D">
        <w:t xml:space="preserve"> to the Catalogue Solution </w:t>
      </w:r>
      <w:r w:rsidR="00924598">
        <w:t xml:space="preserve">other than in accordance with the </w:t>
      </w:r>
      <w:r w:rsidR="0024094B">
        <w:t>Planned Downtime Approach</w:t>
      </w:r>
      <w:r w:rsidR="00924598">
        <w:t xml:space="preserve"> </w:t>
      </w:r>
      <w:r w:rsidR="00B93C0D">
        <w:t xml:space="preserve">it shall attain </w:t>
      </w:r>
      <w:r w:rsidR="00E03853">
        <w:t xml:space="preserve">approval </w:t>
      </w:r>
      <w:r w:rsidR="00B47253">
        <w:t xml:space="preserve">from </w:t>
      </w:r>
      <w:r w:rsidR="00924598">
        <w:t>either: (i)</w:t>
      </w:r>
      <w:r w:rsidR="00ED42B1" w:rsidRPr="004023FE">
        <w:rPr>
          <w:szCs w:val="22"/>
        </w:rPr>
        <w:t xml:space="preserve"> </w:t>
      </w:r>
      <w:r w:rsidR="00E03853">
        <w:t>the impacted</w:t>
      </w:r>
      <w:r w:rsidR="00ED42B1" w:rsidRPr="004023FE">
        <w:rPr>
          <w:szCs w:val="22"/>
        </w:rPr>
        <w:t xml:space="preserve"> Service Recipients and</w:t>
      </w:r>
      <w:r w:rsidR="00924598">
        <w:t>/</w:t>
      </w:r>
      <w:r w:rsidR="00ED42B1" w:rsidRPr="004023FE">
        <w:rPr>
          <w:szCs w:val="22"/>
        </w:rPr>
        <w:t>or</w:t>
      </w:r>
      <w:r w:rsidR="00924598">
        <w:t xml:space="preserve"> Consumer Suppliers (as appropriate)</w:t>
      </w:r>
      <w:r w:rsidR="00B47253">
        <w:t>;</w:t>
      </w:r>
      <w:r w:rsidR="00924598">
        <w:t xml:space="preserve"> or (ii)</w:t>
      </w:r>
      <w:r w:rsidR="00ED42B1" w:rsidRPr="004023FE">
        <w:rPr>
          <w:szCs w:val="22"/>
        </w:rPr>
        <w:t xml:space="preserve"> the </w:t>
      </w:r>
      <w:r w:rsidR="00B22A90">
        <w:t>Service Management Agent</w:t>
      </w:r>
      <w:r w:rsidR="001E282C">
        <w:t xml:space="preserve">, and where approved such downtime shall be </w:t>
      </w:r>
      <w:r w:rsidR="00C964C4">
        <w:t xml:space="preserve">deemed to be </w:t>
      </w:r>
      <w:r w:rsidR="00CE29F9">
        <w:t>Planned Downtime.</w:t>
      </w:r>
      <w:bookmarkEnd w:id="26"/>
    </w:p>
    <w:bookmarkEnd w:id="23"/>
    <w:bookmarkEnd w:id="24"/>
    <w:bookmarkEnd w:id="25"/>
    <w:p w14:paraId="055EA5DB" w14:textId="3CFF8611" w:rsidR="00CB3E43" w:rsidRDefault="00F23C78" w:rsidP="00C145EF">
      <w:pPr>
        <w:pStyle w:val="Heading2"/>
        <w:numPr>
          <w:ilvl w:val="1"/>
          <w:numId w:val="14"/>
        </w:numPr>
        <w:tabs>
          <w:tab w:val="clear" w:pos="1440"/>
          <w:tab w:val="num" w:pos="709"/>
        </w:tabs>
        <w:ind w:left="709" w:hanging="709"/>
      </w:pPr>
      <w:r>
        <w:t xml:space="preserve">The Catalogue Authority </w:t>
      </w:r>
      <w:r w:rsidR="006B684D">
        <w:t xml:space="preserve">may, at its discretion, provide such detail as it feels reasonably appropriate regarding the </w:t>
      </w:r>
      <w:r w:rsidR="00973A15">
        <w:t>Planned Downtime Approach</w:t>
      </w:r>
      <w:r w:rsidR="006B684D">
        <w:t xml:space="preserve"> </w:t>
      </w:r>
      <w:r w:rsidR="007177B9">
        <w:t>on the Catalogue Solution Listing</w:t>
      </w:r>
      <w:r w:rsidR="002B7C3A">
        <w:t xml:space="preserve"> </w:t>
      </w:r>
      <w:r w:rsidR="006B684D">
        <w:t xml:space="preserve">so that </w:t>
      </w:r>
      <w:r w:rsidR="0005469A">
        <w:t>such</w:t>
      </w:r>
      <w:r w:rsidR="003333CC">
        <w:t xml:space="preserve"> information </w:t>
      </w:r>
      <w:r w:rsidR="002B7C3A">
        <w:t>may be used by buyers as a purchasing differentiator</w:t>
      </w:r>
      <w:r w:rsidR="0005469A">
        <w:t>.</w:t>
      </w:r>
      <w:r>
        <w:t xml:space="preserve"> </w:t>
      </w:r>
    </w:p>
    <w:p w14:paraId="6459672B" w14:textId="4BC40618" w:rsidR="009811E8" w:rsidRDefault="00EB0D85" w:rsidP="00FB504F">
      <w:pPr>
        <w:pStyle w:val="Heading2"/>
        <w:numPr>
          <w:ilvl w:val="1"/>
          <w:numId w:val="14"/>
        </w:numPr>
        <w:tabs>
          <w:tab w:val="clear" w:pos="1440"/>
          <w:tab w:val="num" w:pos="709"/>
        </w:tabs>
        <w:ind w:left="709" w:hanging="709"/>
      </w:pPr>
      <w:r>
        <w:t xml:space="preserve">The Supplier must track all </w:t>
      </w:r>
      <w:r w:rsidR="00CD2CB8">
        <w:t xml:space="preserve">Planned </w:t>
      </w:r>
      <w:r>
        <w:t xml:space="preserve">Downtime and </w:t>
      </w:r>
      <w:r w:rsidR="00FB504F">
        <w:t>Unp</w:t>
      </w:r>
      <w:r w:rsidR="00023C86">
        <w:t xml:space="preserve">lanned Downtime </w:t>
      </w:r>
      <w:r w:rsidR="00627D58">
        <w:t xml:space="preserve">for each Type 1 Catalogue Solution </w:t>
      </w:r>
      <w:r w:rsidR="00BE6EB3">
        <w:t>f</w:t>
      </w:r>
      <w:r>
        <w:t xml:space="preserve">or each Service Recipient </w:t>
      </w:r>
      <w:r w:rsidR="00D36D75" w:rsidRPr="003F39DA">
        <w:t xml:space="preserve">(or grouping of Service Recipients where the downtime is the same for each Service Recipient in the group) </w:t>
      </w:r>
      <w:r w:rsidR="00C81BE2">
        <w:t>for each</w:t>
      </w:r>
      <w:r>
        <w:t xml:space="preserve"> Service Period on its Service Management Toolset.</w:t>
      </w:r>
    </w:p>
    <w:p w14:paraId="40D0AA20" w14:textId="3AAE44BA" w:rsidR="009C1CEA" w:rsidRPr="003B4C37" w:rsidRDefault="00B418C2" w:rsidP="00C145EF">
      <w:pPr>
        <w:pStyle w:val="Heading2"/>
        <w:numPr>
          <w:ilvl w:val="1"/>
          <w:numId w:val="14"/>
        </w:numPr>
        <w:tabs>
          <w:tab w:val="clear" w:pos="1440"/>
          <w:tab w:val="num" w:pos="709"/>
        </w:tabs>
        <w:ind w:left="709" w:hanging="709"/>
      </w:pPr>
      <w:r>
        <w:t>Periods of</w:t>
      </w:r>
      <w:r w:rsidR="00313057">
        <w:t xml:space="preserve"> </w:t>
      </w:r>
      <w:r w:rsidR="00023C86">
        <w:t xml:space="preserve">Planned </w:t>
      </w:r>
      <w:r w:rsidR="00313057">
        <w:t xml:space="preserve">Downtime </w:t>
      </w:r>
      <w:r>
        <w:t xml:space="preserve">shall be excluded from </w:t>
      </w:r>
      <w:r w:rsidR="00873863">
        <w:t>the</w:t>
      </w:r>
      <w:r>
        <w:t xml:space="preserve"> measurement</w:t>
      </w:r>
      <w:r w:rsidR="00873863">
        <w:t xml:space="preserve"> of relevant</w:t>
      </w:r>
      <w:r>
        <w:t xml:space="preserve"> </w:t>
      </w:r>
      <w:r w:rsidR="00E00A04">
        <w:t>Service Levels.</w:t>
      </w:r>
    </w:p>
    <w:p w14:paraId="575334CD" w14:textId="7E1F9BBA" w:rsidR="00ED7567" w:rsidRPr="00A6047A" w:rsidRDefault="00ED7567" w:rsidP="00A6047A">
      <w:pPr>
        <w:pStyle w:val="Heading2"/>
        <w:keepNext/>
        <w:numPr>
          <w:ilvl w:val="0"/>
          <w:numId w:val="0"/>
        </w:numPr>
        <w:ind w:left="720"/>
        <w:rPr>
          <w:b/>
        </w:rPr>
        <w:sectPr w:rsidR="00ED7567" w:rsidRPr="00A6047A">
          <w:headerReference w:type="default" r:id="rId12"/>
          <w:type w:val="continuous"/>
          <w:pgSz w:w="11909" w:h="16834" w:code="9"/>
          <w:pgMar w:top="1440" w:right="1440" w:bottom="1797" w:left="1440" w:header="720" w:footer="720" w:gutter="0"/>
          <w:cols w:space="720"/>
          <w:noEndnote/>
          <w:docGrid w:linePitch="299"/>
        </w:sectPr>
      </w:pPr>
    </w:p>
    <w:p w14:paraId="00159E28" w14:textId="4DA7A16A" w:rsidR="009448FE" w:rsidRPr="00D42891" w:rsidRDefault="00F9575A" w:rsidP="00D26AA6">
      <w:pPr>
        <w:pStyle w:val="Heading2"/>
        <w:numPr>
          <w:ilvl w:val="0"/>
          <w:numId w:val="0"/>
        </w:numPr>
        <w:ind w:left="720" w:hanging="720"/>
        <w:jc w:val="center"/>
        <w:rPr>
          <w:b/>
          <w:bCs/>
          <w:sz w:val="32"/>
          <w:szCs w:val="32"/>
        </w:rPr>
      </w:pPr>
      <w:r w:rsidRPr="00D42891">
        <w:rPr>
          <w:b/>
          <w:bCs/>
          <w:sz w:val="32"/>
          <w:szCs w:val="32"/>
        </w:rPr>
        <w:lastRenderedPageBreak/>
        <w:t>ANNEX 1 – SERVICE LEVELS</w:t>
      </w:r>
    </w:p>
    <w:p w14:paraId="32E84AF5" w14:textId="7E3C12DB" w:rsidR="00D26AA6" w:rsidRPr="00D42891" w:rsidRDefault="00382E51" w:rsidP="00D26AA6">
      <w:pPr>
        <w:pStyle w:val="Heading2"/>
        <w:numPr>
          <w:ilvl w:val="0"/>
          <w:numId w:val="0"/>
        </w:numPr>
        <w:ind w:left="720" w:hanging="720"/>
        <w:jc w:val="center"/>
        <w:rPr>
          <w:b/>
          <w:bCs/>
          <w:sz w:val="28"/>
          <w:szCs w:val="28"/>
        </w:rPr>
      </w:pPr>
      <w:r w:rsidRPr="00D42891">
        <w:rPr>
          <w:b/>
          <w:bCs/>
          <w:sz w:val="28"/>
          <w:szCs w:val="28"/>
        </w:rPr>
        <w:t>PART A – GPITF FRAMEWORK 1 LOT 1 SERVICE LEVELS</w:t>
      </w:r>
    </w:p>
    <w:p w14:paraId="0E4B61E5" w14:textId="77777777" w:rsidR="009079F5" w:rsidRPr="00C82689" w:rsidRDefault="007F5DDF" w:rsidP="00690C7F">
      <w:pPr>
        <w:pStyle w:val="Heading2"/>
        <w:numPr>
          <w:ilvl w:val="0"/>
          <w:numId w:val="0"/>
        </w:numPr>
        <w:ind w:left="720" w:hanging="720"/>
        <w:jc w:val="left"/>
        <w:rPr>
          <w:i/>
          <w:iCs/>
          <w:color w:val="0070C0"/>
          <w:sz w:val="24"/>
          <w:szCs w:val="24"/>
        </w:rPr>
      </w:pPr>
      <w:r w:rsidRPr="00C82689">
        <w:rPr>
          <w:i/>
          <w:iCs/>
          <w:color w:val="0070C0"/>
          <w:sz w:val="24"/>
          <w:szCs w:val="24"/>
        </w:rPr>
        <w:t>[</w:t>
      </w:r>
      <w:r w:rsidR="00241121" w:rsidRPr="00C82689">
        <w:rPr>
          <w:i/>
          <w:iCs/>
          <w:color w:val="0070C0"/>
          <w:sz w:val="24"/>
          <w:szCs w:val="24"/>
        </w:rPr>
        <w:t xml:space="preserve">A new part will be added for each framework </w:t>
      </w:r>
      <w:r w:rsidR="00690C7F" w:rsidRPr="00C82689">
        <w:rPr>
          <w:i/>
          <w:iCs/>
          <w:color w:val="0070C0"/>
          <w:sz w:val="24"/>
          <w:szCs w:val="24"/>
        </w:rPr>
        <w:t>detailing the service levels applicable to that framework</w:t>
      </w:r>
      <w:r w:rsidR="009079F5" w:rsidRPr="00C82689">
        <w:rPr>
          <w:i/>
          <w:iCs/>
          <w:color w:val="0070C0"/>
          <w:sz w:val="24"/>
          <w:szCs w:val="24"/>
        </w:rPr>
        <w:t>.</w:t>
      </w:r>
    </w:p>
    <w:p w14:paraId="3D7EC031" w14:textId="0D64192A" w:rsidR="007F5DDF" w:rsidRPr="00690C7F" w:rsidRDefault="00BA0821" w:rsidP="00C82689">
      <w:pPr>
        <w:pStyle w:val="Heading2"/>
        <w:numPr>
          <w:ilvl w:val="0"/>
          <w:numId w:val="0"/>
        </w:numPr>
        <w:jc w:val="left"/>
        <w:rPr>
          <w:i/>
          <w:iCs/>
          <w:sz w:val="24"/>
          <w:szCs w:val="24"/>
        </w:rPr>
      </w:pPr>
      <w:r w:rsidRPr="00C82689">
        <w:rPr>
          <w:i/>
          <w:iCs/>
          <w:color w:val="0070C0"/>
          <w:sz w:val="24"/>
          <w:szCs w:val="24"/>
        </w:rPr>
        <w:t>The Supplier will propose their measurement method</w:t>
      </w:r>
      <w:r w:rsidR="00C82689">
        <w:rPr>
          <w:i/>
          <w:iCs/>
          <w:color w:val="0070C0"/>
          <w:sz w:val="24"/>
          <w:szCs w:val="24"/>
        </w:rPr>
        <w:t>(s)</w:t>
      </w:r>
      <w:r w:rsidR="00436A10" w:rsidRPr="00C82689">
        <w:rPr>
          <w:i/>
          <w:iCs/>
          <w:color w:val="0070C0"/>
          <w:sz w:val="24"/>
          <w:szCs w:val="24"/>
        </w:rPr>
        <w:t xml:space="preserve"> for each Service Level as part of compliance </w:t>
      </w:r>
      <w:r w:rsidR="00C82689">
        <w:rPr>
          <w:i/>
          <w:iCs/>
          <w:color w:val="0070C0"/>
          <w:sz w:val="24"/>
          <w:szCs w:val="24"/>
        </w:rPr>
        <w:t xml:space="preserve">testing </w:t>
      </w:r>
      <w:r w:rsidR="006B42EF" w:rsidRPr="00C82689">
        <w:rPr>
          <w:i/>
          <w:iCs/>
          <w:color w:val="0070C0"/>
          <w:sz w:val="24"/>
          <w:szCs w:val="24"/>
        </w:rPr>
        <w:t>against requirement SM006 (see the Traceability Matrix for detail)</w:t>
      </w:r>
      <w:r w:rsidR="00C82689" w:rsidRPr="00C82689">
        <w:rPr>
          <w:i/>
          <w:iCs/>
          <w:color w:val="0070C0"/>
          <w:sz w:val="24"/>
          <w:szCs w:val="24"/>
        </w:rPr>
        <w:t>.</w:t>
      </w:r>
      <w:r w:rsidR="00690C7F" w:rsidRPr="00C82689">
        <w:rPr>
          <w:i/>
          <w:iCs/>
          <w:color w:val="0070C0"/>
          <w:sz w:val="24"/>
          <w:szCs w:val="24"/>
        </w:rPr>
        <w:t>]</w:t>
      </w:r>
    </w:p>
    <w:p w14:paraId="2DF187B4" w14:textId="4F411905" w:rsidR="00982C4E" w:rsidRPr="007B7370" w:rsidRDefault="00A2567D" w:rsidP="00790CAC">
      <w:pPr>
        <w:pStyle w:val="Heading1"/>
        <w:numPr>
          <w:ilvl w:val="0"/>
          <w:numId w:val="15"/>
        </w:numPr>
      </w:pPr>
      <w:bookmarkStart w:id="27" w:name="_Toc32496381"/>
      <w:bookmarkStart w:id="28" w:name="_Toc3291990"/>
      <w:bookmarkEnd w:id="22"/>
      <w:r w:rsidRPr="007B7370">
        <w:rPr>
          <w:caps w:val="0"/>
        </w:rPr>
        <w:t>INTRODUCTION</w:t>
      </w:r>
      <w:bookmarkEnd w:id="27"/>
    </w:p>
    <w:p w14:paraId="20E7CFA9" w14:textId="6D188CC0" w:rsidR="00264B4E" w:rsidRDefault="00D67428" w:rsidP="00C145EF">
      <w:pPr>
        <w:pStyle w:val="Heading2"/>
        <w:numPr>
          <w:ilvl w:val="1"/>
          <w:numId w:val="15"/>
        </w:numPr>
      </w:pPr>
      <w:r>
        <w:t xml:space="preserve">This annex sets out the Service Levels applicable to </w:t>
      </w:r>
      <w:r w:rsidR="00DD3CB6">
        <w:t>Type 1 Catalogue Solutions</w:t>
      </w:r>
      <w:r w:rsidR="004A7CE9">
        <w:t xml:space="preserve"> supplied via </w:t>
      </w:r>
      <w:r w:rsidR="00D329FB">
        <w:t xml:space="preserve">Lot 1 of </w:t>
      </w:r>
      <w:r w:rsidR="004A7CE9">
        <w:t xml:space="preserve">the GPIT Futures </w:t>
      </w:r>
      <w:r w:rsidR="00D329FB">
        <w:t>Framework 1</w:t>
      </w:r>
      <w:r w:rsidR="00F9575A" w:rsidRPr="008C4ECF">
        <w:t>.</w:t>
      </w:r>
    </w:p>
    <w:p w14:paraId="7103FE2A" w14:textId="6A1A3D5A" w:rsidR="00DD1C50" w:rsidRDefault="00DD1C50" w:rsidP="00C145EF">
      <w:pPr>
        <w:pStyle w:val="Heading2"/>
        <w:numPr>
          <w:ilvl w:val="1"/>
          <w:numId w:val="15"/>
        </w:numPr>
      </w:pPr>
      <w:r>
        <w:t>The Service Management Agent for Lot 1 of the GPIT Futures Framework 1</w:t>
      </w:r>
      <w:r w:rsidR="00943E4A">
        <w:t xml:space="preserve"> is NHS Digital</w:t>
      </w:r>
      <w:r w:rsidR="00F901BD">
        <w:t xml:space="preserve"> for Type 1 Catalogue Solutions and the Call Off Ordering Party (or their representative) for Type 2 Catalogue Solutions</w:t>
      </w:r>
      <w:r w:rsidR="00943E4A">
        <w:t>.</w:t>
      </w:r>
    </w:p>
    <w:p w14:paraId="50DB073A" w14:textId="48806C5A" w:rsidR="00D40F45" w:rsidRDefault="00D40F45" w:rsidP="00C145EF">
      <w:pPr>
        <w:pStyle w:val="Heading2"/>
        <w:numPr>
          <w:ilvl w:val="1"/>
          <w:numId w:val="15"/>
        </w:numPr>
      </w:pPr>
      <w:r>
        <w:t xml:space="preserve">Where </w:t>
      </w:r>
      <w:r w:rsidR="00FA5EED">
        <w:t xml:space="preserve">the </w:t>
      </w:r>
      <w:r>
        <w:t>Supplier</w:t>
      </w:r>
      <w:r w:rsidR="00FA5EED">
        <w:t xml:space="preserve"> i</w:t>
      </w:r>
      <w:r>
        <w:t>s entitled to propose elements of the Service Level / Service Failure</w:t>
      </w:r>
      <w:r w:rsidR="004639CD">
        <w:t xml:space="preserve"> definition</w:t>
      </w:r>
      <w:r>
        <w:t>s</w:t>
      </w:r>
      <w:r w:rsidR="00FA5EED">
        <w:t xml:space="preserve"> in accordance with this Part A</w:t>
      </w:r>
      <w:r w:rsidR="00F05B84">
        <w:t>,</w:t>
      </w:r>
      <w:r w:rsidR="00FA5EED">
        <w:t xml:space="preserve"> the Supplier may propose </w:t>
      </w:r>
      <w:r w:rsidR="003E2229">
        <w:t xml:space="preserve">future changes to the same </w:t>
      </w:r>
      <w:r w:rsidR="005466DD">
        <w:t>under clause 22 of the Catalogue Agreement</w:t>
      </w:r>
      <w:r w:rsidR="0092315F">
        <w:t>.</w:t>
      </w:r>
      <w:r w:rsidR="00F05B84">
        <w:t xml:space="preserve"> </w:t>
      </w:r>
    </w:p>
    <w:p w14:paraId="66C73BBE" w14:textId="5BDECC06" w:rsidR="00982C4E" w:rsidRPr="00C6559D" w:rsidRDefault="00A2567D" w:rsidP="004B1CB1">
      <w:pPr>
        <w:pStyle w:val="Heading1"/>
        <w:numPr>
          <w:ilvl w:val="0"/>
          <w:numId w:val="15"/>
        </w:numPr>
      </w:pPr>
      <w:bookmarkStart w:id="29" w:name="_Ref29220168"/>
      <w:bookmarkStart w:id="30" w:name="_Toc32496382"/>
      <w:r w:rsidRPr="00C6559D">
        <w:rPr>
          <w:caps w:val="0"/>
        </w:rPr>
        <w:t>AVAILABILITY</w:t>
      </w:r>
      <w:bookmarkEnd w:id="29"/>
      <w:bookmarkEnd w:id="30"/>
    </w:p>
    <w:p w14:paraId="727AC14B" w14:textId="29876425" w:rsidR="00F9575A" w:rsidRDefault="001E3D9E" w:rsidP="00C145EF">
      <w:pPr>
        <w:pStyle w:val="Heading2"/>
        <w:numPr>
          <w:ilvl w:val="1"/>
          <w:numId w:val="15"/>
        </w:numPr>
      </w:pPr>
      <w:r>
        <w:t>This section</w:t>
      </w:r>
      <w:r w:rsidR="00FC708D">
        <w:t xml:space="preserve"> sets out the Service Levels applicable to </w:t>
      </w:r>
      <w:r w:rsidR="00DD4D72">
        <w:t>availability</w:t>
      </w:r>
      <w:r w:rsidR="008E5DB7">
        <w:t xml:space="preserve">. </w:t>
      </w:r>
    </w:p>
    <w:p w14:paraId="4A199BE9" w14:textId="537F0386" w:rsidR="00FC2BC5" w:rsidRDefault="00FC2BC5" w:rsidP="00C145EF">
      <w:pPr>
        <w:pStyle w:val="Heading2"/>
        <w:numPr>
          <w:ilvl w:val="1"/>
          <w:numId w:val="15"/>
        </w:numPr>
      </w:pPr>
      <w:r>
        <w:t xml:space="preserve">Where the same instance of a service failure results in multiple Service Failures under this section </w:t>
      </w:r>
      <w:r>
        <w:fldChar w:fldCharType="begin"/>
      </w:r>
      <w:r>
        <w:instrText xml:space="preserve"> REF _Ref29220168 \r \h </w:instrText>
      </w:r>
      <w:r>
        <w:fldChar w:fldCharType="separate"/>
      </w:r>
      <w:r>
        <w:t>2</w:t>
      </w:r>
      <w:r>
        <w:fldChar w:fldCharType="end"/>
      </w:r>
      <w:r>
        <w:t xml:space="preserve"> and the Supplier demonstrates to the Service Management Agent’s satisfaction that this is the case, </w:t>
      </w:r>
      <w:r w:rsidRPr="00246E1E">
        <w:t xml:space="preserve">only the </w:t>
      </w:r>
      <w:r>
        <w:t>S</w:t>
      </w:r>
      <w:r w:rsidRPr="00246E1E">
        <w:t xml:space="preserve">ervice </w:t>
      </w:r>
      <w:r>
        <w:t>F</w:t>
      </w:r>
      <w:r w:rsidRPr="00246E1E">
        <w:t xml:space="preserve">ailure </w:t>
      </w:r>
      <w:r>
        <w:t>accruing</w:t>
      </w:r>
      <w:r w:rsidRPr="00246E1E">
        <w:t xml:space="preserve"> the highest number of Service </w:t>
      </w:r>
      <w:r>
        <w:t>P</w:t>
      </w:r>
      <w:r w:rsidRPr="00246E1E">
        <w:t>oints shall apply</w:t>
      </w:r>
      <w:r>
        <w:t>.</w:t>
      </w:r>
    </w:p>
    <w:p w14:paraId="5917AB7A" w14:textId="4F279A14" w:rsidR="005D385B" w:rsidRDefault="005D385B" w:rsidP="005D385B">
      <w:pPr>
        <w:pStyle w:val="Heading2"/>
        <w:numPr>
          <w:ilvl w:val="1"/>
          <w:numId w:val="15"/>
        </w:numPr>
      </w:pPr>
      <w:r>
        <w:t xml:space="preserve">Where availability definitions include measurements over a week, the week shall be Monday to Sunday </w:t>
      </w:r>
      <w:r w:rsidR="001E4A08">
        <w:t xml:space="preserve">inclusive </w:t>
      </w:r>
      <w:r>
        <w:t xml:space="preserve">and measurements over partial weeks shall be on a pro-rata basis (for example, if a measurement is 10 minutes over a week, a partial week of 2 days would have a measurement of 2.857 minutes (i.e. 10 minutes * 2 / 7)). </w:t>
      </w:r>
    </w:p>
    <w:p w14:paraId="01D256D4" w14:textId="056435DB" w:rsidR="00297579" w:rsidRDefault="0073211F">
      <w:pPr>
        <w:pStyle w:val="Heading2"/>
        <w:keepNext/>
        <w:numPr>
          <w:ilvl w:val="0"/>
          <w:numId w:val="0"/>
        </w:numPr>
        <w:spacing w:after="120" w:line="252" w:lineRule="auto"/>
        <w:rPr>
          <w:b/>
          <w:bCs/>
        </w:rPr>
      </w:pPr>
      <w:r>
        <w:rPr>
          <w:b/>
          <w:bCs/>
        </w:rPr>
        <w:t>A</w:t>
      </w:r>
      <w:r w:rsidR="00F42042">
        <w:rPr>
          <w:b/>
          <w:bCs/>
        </w:rPr>
        <w:t xml:space="preserve">01: </w:t>
      </w:r>
      <w:r w:rsidR="0015551C" w:rsidRPr="008F79B3">
        <w:rPr>
          <w:b/>
          <w:bCs/>
        </w:rPr>
        <w:t xml:space="preserve">Availability of the Catalogue Solution, </w:t>
      </w:r>
      <w:r w:rsidR="009E3BE8">
        <w:rPr>
          <w:b/>
          <w:bCs/>
        </w:rPr>
        <w:t>ex</w:t>
      </w:r>
      <w:r w:rsidR="0015551C" w:rsidRPr="008F79B3">
        <w:rPr>
          <w:b/>
          <w:bCs/>
        </w:rPr>
        <w:t xml:space="preserve">cluding </w:t>
      </w:r>
      <w:r w:rsidR="008F79B3" w:rsidRPr="008F79B3">
        <w:rPr>
          <w:b/>
          <w:bCs/>
        </w:rPr>
        <w:t xml:space="preserve">Interfaces </w:t>
      </w:r>
      <w:r w:rsidR="008F79B3" w:rsidRPr="00192932">
        <w:rPr>
          <w:b/>
          <w:bCs/>
        </w:rPr>
        <w:t xml:space="preserve">to </w:t>
      </w:r>
      <w:r w:rsidR="0003778F" w:rsidRPr="00AD664F">
        <w:rPr>
          <w:b/>
          <w:bCs/>
        </w:rPr>
        <w:t xml:space="preserve">National </w:t>
      </w:r>
      <w:r w:rsidR="008F79B3" w:rsidRPr="00AD664F">
        <w:rPr>
          <w:b/>
          <w:bCs/>
        </w:rPr>
        <w:t>Services and</w:t>
      </w:r>
      <w:r w:rsidR="0003778F" w:rsidRPr="00AD664F">
        <w:rPr>
          <w:b/>
          <w:bCs/>
        </w:rPr>
        <w:t xml:space="preserve"> </w:t>
      </w:r>
      <w:r w:rsidR="008F79B3" w:rsidRPr="00AD664F">
        <w:rPr>
          <w:b/>
          <w:bCs/>
        </w:rPr>
        <w:t>GP Connect Interfaces</w:t>
      </w:r>
      <w:r w:rsidR="008F79B3" w:rsidRPr="008F79B3">
        <w:rPr>
          <w:b/>
          <w:bCs/>
        </w:rPr>
        <w:t xml:space="preserve"> </w:t>
      </w:r>
    </w:p>
    <w:p w14:paraId="7C63AD1D" w14:textId="671C45AB" w:rsidR="0022681B" w:rsidRPr="002D3720" w:rsidRDefault="0022681B" w:rsidP="00C145EF">
      <w:pPr>
        <w:pStyle w:val="Heading2"/>
        <w:keepNext/>
        <w:numPr>
          <w:ilvl w:val="0"/>
          <w:numId w:val="0"/>
        </w:numPr>
        <w:spacing w:after="120"/>
        <w:ind w:left="709"/>
        <w:rPr>
          <w:i/>
          <w:iCs/>
        </w:rPr>
      </w:pPr>
      <w:r w:rsidRPr="002D3720">
        <w:rPr>
          <w:i/>
          <w:iCs/>
        </w:rPr>
        <w:t>Definitions</w:t>
      </w:r>
      <w:r w:rsidR="00943E4A">
        <w:rPr>
          <w:i/>
          <w:iCs/>
        </w:rPr>
        <w:t xml:space="preserve"> for this Service Level</w:t>
      </w:r>
      <w:r w:rsidRPr="002D3720">
        <w:rPr>
          <w:i/>
          <w:iCs/>
        </w:rPr>
        <w:t>:</w:t>
      </w:r>
    </w:p>
    <w:p w14:paraId="16F52826" w14:textId="7E7FFD6C" w:rsidR="0022681B" w:rsidRPr="002D3720" w:rsidRDefault="0022681B" w:rsidP="00C145EF">
      <w:pPr>
        <w:pStyle w:val="Heading3"/>
        <w:numPr>
          <w:ilvl w:val="0"/>
          <w:numId w:val="0"/>
        </w:numPr>
        <w:spacing w:before="60" w:after="60"/>
        <w:ind w:left="709"/>
        <w:rPr>
          <w:rFonts w:eastAsia="Times New Roman"/>
          <w:i/>
          <w:iCs/>
          <w:color w:val="000000" w:themeColor="text1"/>
          <w:szCs w:val="22"/>
        </w:rPr>
      </w:pPr>
      <w:bookmarkStart w:id="31" w:name="_Ref7600847"/>
      <w:r w:rsidRPr="002D3720">
        <w:rPr>
          <w:b/>
          <w:i/>
          <w:iCs/>
          <w:color w:val="000000" w:themeColor="text1"/>
        </w:rPr>
        <w:t>Availability / Available:</w:t>
      </w:r>
      <w:r w:rsidRPr="002D3720">
        <w:rPr>
          <w:i/>
          <w:iCs/>
          <w:color w:val="000000" w:themeColor="text1"/>
        </w:rPr>
        <w:t xml:space="preserve"> means, in the context of a Catalogue Solution </w:t>
      </w:r>
      <w:r w:rsidR="004B1CB1">
        <w:rPr>
          <w:i/>
          <w:iCs/>
          <w:color w:val="000000" w:themeColor="text1"/>
        </w:rPr>
        <w:t xml:space="preserve">(or, where relevant, a Foundation Capability) </w:t>
      </w:r>
      <w:r w:rsidRPr="002D3720">
        <w:rPr>
          <w:i/>
          <w:iCs/>
          <w:color w:val="000000" w:themeColor="text1"/>
        </w:rPr>
        <w:t xml:space="preserve">provided to a Service Recipient, </w:t>
      </w:r>
      <w:r w:rsidR="00F2261D">
        <w:rPr>
          <w:i/>
          <w:iCs/>
          <w:color w:val="000000" w:themeColor="text1"/>
        </w:rPr>
        <w:t xml:space="preserve">that </w:t>
      </w:r>
      <w:r w:rsidRPr="002D3720">
        <w:rPr>
          <w:i/>
          <w:iCs/>
          <w:color w:val="000000" w:themeColor="text1"/>
          <w:szCs w:val="22"/>
        </w:rPr>
        <w:t xml:space="preserve">all </w:t>
      </w:r>
      <w:r w:rsidR="00F2261D">
        <w:rPr>
          <w:i/>
          <w:iCs/>
          <w:color w:val="000000" w:themeColor="text1"/>
          <w:szCs w:val="22"/>
        </w:rPr>
        <w:t xml:space="preserve">the relevant </w:t>
      </w:r>
      <w:r w:rsidRPr="002D3720">
        <w:rPr>
          <w:i/>
          <w:iCs/>
          <w:color w:val="000000" w:themeColor="text1"/>
          <w:szCs w:val="22"/>
        </w:rPr>
        <w:t>Service Recipient</w:t>
      </w:r>
      <w:r w:rsidR="00F2261D">
        <w:rPr>
          <w:i/>
          <w:iCs/>
          <w:color w:val="000000" w:themeColor="text1"/>
          <w:szCs w:val="22"/>
        </w:rPr>
        <w:t>’s</w:t>
      </w:r>
      <w:r w:rsidRPr="002D3720">
        <w:rPr>
          <w:i/>
          <w:iCs/>
          <w:color w:val="000000" w:themeColor="text1"/>
          <w:szCs w:val="22"/>
        </w:rPr>
        <w:t xml:space="preserve"> users are able to access </w:t>
      </w:r>
      <w:r>
        <w:rPr>
          <w:i/>
          <w:iCs/>
          <w:color w:val="000000" w:themeColor="text1"/>
          <w:szCs w:val="22"/>
        </w:rPr>
        <w:t>the Catalogue Solution</w:t>
      </w:r>
      <w:r w:rsidR="004B1CB1">
        <w:rPr>
          <w:i/>
          <w:iCs/>
          <w:color w:val="000000" w:themeColor="text1"/>
          <w:szCs w:val="22"/>
        </w:rPr>
        <w:t xml:space="preserve"> </w:t>
      </w:r>
      <w:r w:rsidR="004B1CB1">
        <w:rPr>
          <w:i/>
          <w:iCs/>
          <w:color w:val="000000" w:themeColor="text1"/>
        </w:rPr>
        <w:t>(or the relevant Foundation Capability)</w:t>
      </w:r>
      <w:r w:rsidRPr="002D3720">
        <w:rPr>
          <w:i/>
          <w:iCs/>
          <w:color w:val="000000" w:themeColor="text1"/>
          <w:szCs w:val="22"/>
        </w:rPr>
        <w:t>.</w:t>
      </w:r>
      <w:bookmarkEnd w:id="31"/>
    </w:p>
    <w:p w14:paraId="7072BA58" w14:textId="39D20DC7" w:rsidR="0022681B" w:rsidRPr="0022681B" w:rsidRDefault="0022681B" w:rsidP="00C145EF">
      <w:pPr>
        <w:pStyle w:val="Heading2"/>
        <w:numPr>
          <w:ilvl w:val="0"/>
          <w:numId w:val="0"/>
        </w:numPr>
        <w:spacing w:before="60" w:after="60" w:line="252" w:lineRule="auto"/>
        <w:ind w:left="720"/>
        <w:rPr>
          <w:rFonts w:eastAsia="Times New Roman"/>
          <w:i/>
          <w:iCs/>
        </w:rPr>
      </w:pPr>
      <w:r w:rsidRPr="002D3720">
        <w:rPr>
          <w:b/>
          <w:i/>
          <w:iCs/>
        </w:rPr>
        <w:lastRenderedPageBreak/>
        <w:t>Unavailability / Unavailable:</w:t>
      </w:r>
      <w:r w:rsidRPr="00F2261D">
        <w:rPr>
          <w:iCs/>
        </w:rPr>
        <w:t xml:space="preserve"> </w:t>
      </w:r>
      <w:r w:rsidRPr="002D3720">
        <w:rPr>
          <w:i/>
          <w:iCs/>
          <w:color w:val="000000" w:themeColor="text1"/>
        </w:rPr>
        <w:t xml:space="preserve">means, in the </w:t>
      </w:r>
      <w:r w:rsidRPr="00C145EF">
        <w:rPr>
          <w:i/>
        </w:rPr>
        <w:t>context</w:t>
      </w:r>
      <w:r w:rsidRPr="002D3720">
        <w:rPr>
          <w:i/>
          <w:iCs/>
          <w:color w:val="000000" w:themeColor="text1"/>
        </w:rPr>
        <w:t xml:space="preserve"> of a Catalogue Solution </w:t>
      </w:r>
      <w:r w:rsidR="006F2450">
        <w:rPr>
          <w:i/>
          <w:iCs/>
          <w:color w:val="000000" w:themeColor="text1"/>
        </w:rPr>
        <w:t xml:space="preserve">(or, where relevant, a Foundation Capability) </w:t>
      </w:r>
      <w:r w:rsidRPr="002D3720">
        <w:rPr>
          <w:i/>
          <w:iCs/>
          <w:color w:val="000000" w:themeColor="text1"/>
        </w:rPr>
        <w:t>provided to a Service Recipient,</w:t>
      </w:r>
      <w:r w:rsidRPr="002D3720">
        <w:rPr>
          <w:rFonts w:eastAsia="Times New Roman"/>
          <w:i/>
          <w:iCs/>
        </w:rPr>
        <w:t xml:space="preserve"> it is not Available. </w:t>
      </w:r>
    </w:p>
    <w:p w14:paraId="51FBC245" w14:textId="4733AF64" w:rsidR="003C09DA" w:rsidRPr="0022681B" w:rsidRDefault="003C09DA" w:rsidP="0022681B">
      <w:pPr>
        <w:pStyle w:val="Heading2"/>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w:t>
      </w:r>
      <w:r w:rsidR="005B77F7">
        <w:rPr>
          <w:rFonts w:eastAsia="Times New Roman"/>
          <w:i/>
          <w:iCs/>
        </w:rPr>
        <w:t>a Catalogue Solution</w:t>
      </w:r>
      <w:r w:rsidR="006F2450">
        <w:rPr>
          <w:rFonts w:eastAsia="Times New Roman"/>
          <w:i/>
          <w:iCs/>
        </w:rPr>
        <w:t xml:space="preserve"> </w:t>
      </w:r>
      <w:r w:rsidR="006F2450">
        <w:rPr>
          <w:i/>
          <w:iCs/>
          <w:color w:val="000000" w:themeColor="text1"/>
        </w:rPr>
        <w:t xml:space="preserve">(or, where relevant, a Foundation Capability) </w:t>
      </w:r>
      <w:r w:rsidR="005B77F7">
        <w:rPr>
          <w:rFonts w:eastAsia="Times New Roman"/>
          <w:i/>
          <w:iCs/>
        </w:rPr>
        <w:t xml:space="preserve">will not be held to be Unavailable in circumstances where Service Recipient users are not able to access the relevant solution </w:t>
      </w:r>
      <w:r w:rsidR="006F2450">
        <w:rPr>
          <w:rFonts w:eastAsia="Times New Roman"/>
          <w:i/>
          <w:iCs/>
        </w:rPr>
        <w:t xml:space="preserve">(or part thereof) </w:t>
      </w:r>
      <w:r w:rsidR="005B77F7">
        <w:rPr>
          <w:rFonts w:eastAsia="Times New Roman"/>
          <w:i/>
          <w:iCs/>
        </w:rPr>
        <w:t xml:space="preserve">as a result of </w:t>
      </w:r>
      <w:r w:rsidR="005B77F7" w:rsidRPr="005B77F7">
        <w:rPr>
          <w:rFonts w:eastAsia="Times New Roman"/>
          <w:i/>
          <w:iCs/>
        </w:rPr>
        <w:t xml:space="preserve">performance </w:t>
      </w:r>
      <w:r w:rsidR="005B77F7">
        <w:rPr>
          <w:rFonts w:eastAsia="Times New Roman"/>
          <w:i/>
          <w:iCs/>
        </w:rPr>
        <w:t xml:space="preserve">issues which are outside of the </w:t>
      </w:r>
      <w:r w:rsidR="005B77F7" w:rsidRPr="005B77F7">
        <w:rPr>
          <w:rFonts w:eastAsia="Times New Roman"/>
          <w:i/>
          <w:iCs/>
        </w:rPr>
        <w:t>boundary of t</w:t>
      </w:r>
      <w:r w:rsidR="005B77F7">
        <w:rPr>
          <w:rFonts w:eastAsia="Times New Roman"/>
          <w:i/>
          <w:iCs/>
        </w:rPr>
        <w:t>h</w:t>
      </w:r>
      <w:r w:rsidR="005B77F7" w:rsidRPr="005B77F7">
        <w:rPr>
          <w:rFonts w:eastAsia="Times New Roman"/>
          <w:i/>
          <w:iCs/>
        </w:rPr>
        <w:t xml:space="preserve">e </w:t>
      </w:r>
      <w:r w:rsidR="005B77F7">
        <w:rPr>
          <w:rFonts w:eastAsia="Times New Roman"/>
          <w:i/>
          <w:iCs/>
        </w:rPr>
        <w:t xml:space="preserve">relevant </w:t>
      </w:r>
      <w:r w:rsidR="005B77F7" w:rsidRPr="005B77F7">
        <w:rPr>
          <w:rFonts w:eastAsia="Times New Roman"/>
          <w:i/>
          <w:iCs/>
        </w:rPr>
        <w:t xml:space="preserve">solution </w:t>
      </w:r>
      <w:r w:rsidR="005B77F7">
        <w:rPr>
          <w:rFonts w:eastAsia="Times New Roman"/>
          <w:i/>
          <w:iCs/>
        </w:rPr>
        <w:t xml:space="preserve">and/or which relate to </w:t>
      </w:r>
      <w:r w:rsidR="005B77F7" w:rsidRPr="005B77F7">
        <w:rPr>
          <w:rFonts w:eastAsia="Times New Roman"/>
          <w:i/>
          <w:iCs/>
        </w:rPr>
        <w:t xml:space="preserve">services </w:t>
      </w:r>
      <w:r w:rsidR="005B77F7">
        <w:rPr>
          <w:rFonts w:eastAsia="Times New Roman"/>
          <w:i/>
          <w:iCs/>
        </w:rPr>
        <w:t xml:space="preserve">which are </w:t>
      </w:r>
      <w:r w:rsidR="005B77F7" w:rsidRPr="005B77F7">
        <w:rPr>
          <w:rFonts w:eastAsia="Times New Roman"/>
          <w:i/>
          <w:iCs/>
        </w:rPr>
        <w:t>outside of the Supplier’s responsibility (e.g. networks, other systems to which the Type 1 Catalogue Solutions interface such as National Services).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54120B" w:rsidRPr="008C4ECF" w14:paraId="1B4AE926" w14:textId="3C906814" w:rsidTr="004536AC">
        <w:trPr>
          <w:tblHeader/>
        </w:trPr>
        <w:tc>
          <w:tcPr>
            <w:tcW w:w="988" w:type="dxa"/>
            <w:shd w:val="clear" w:color="auto" w:fill="auto"/>
            <w:vAlign w:val="center"/>
            <w:hideMark/>
          </w:tcPr>
          <w:p w14:paraId="6E6B341C" w14:textId="04E49405" w:rsidR="0054120B" w:rsidRPr="008C4ECF" w:rsidRDefault="00F42042"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21BAF76E" w14:textId="6923655C" w:rsidR="0054120B" w:rsidRPr="008C4ECF" w:rsidRDefault="0054120B"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1CB3081C" w14:textId="778F2B4B" w:rsidR="0054120B" w:rsidRPr="008C4ECF" w:rsidRDefault="0054120B"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0AF59618" w14:textId="5C3C2630" w:rsidR="0054120B" w:rsidRPr="008C4ECF" w:rsidRDefault="00DF3664"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1C479C" w:rsidRPr="008C4ECF" w14:paraId="1978BDA5" w14:textId="1B456B53" w:rsidTr="004536AC">
        <w:tc>
          <w:tcPr>
            <w:tcW w:w="988" w:type="dxa"/>
            <w:shd w:val="clear" w:color="auto" w:fill="auto"/>
            <w:vAlign w:val="center"/>
          </w:tcPr>
          <w:p w14:paraId="23DF1B84" w14:textId="160CDB32" w:rsidR="001C479C"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Pr>
                <w:rFonts w:eastAsia="Times New Roman"/>
                <w:color w:val="000000"/>
                <w:sz w:val="20"/>
                <w:szCs w:val="20"/>
                <w:lang w:eastAsia="en-GB"/>
              </w:rPr>
              <w:t>01-01</w:t>
            </w:r>
          </w:p>
        </w:tc>
        <w:tc>
          <w:tcPr>
            <w:tcW w:w="2551" w:type="dxa"/>
            <w:vAlign w:val="center"/>
          </w:tcPr>
          <w:p w14:paraId="412F6015" w14:textId="506C216B" w:rsidR="001C479C" w:rsidRPr="008C4ECF" w:rsidRDefault="001C479C"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38538301" w14:textId="4258A8F5" w:rsidR="008C3BDE" w:rsidRDefault="008C3BDE"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2D8F6237" w14:textId="4EB8ED4C"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w:t>
            </w:r>
            <w:r w:rsidR="00E80166" w:rsidRPr="00075B94">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B648E">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r w:rsidR="0005237F">
              <w:rPr>
                <w:rFonts w:eastAsia="Times New Roman"/>
                <w:color w:val="000000"/>
                <w:sz w:val="20"/>
                <w:szCs w:val="20"/>
                <w:lang w:eastAsia="en-GB"/>
              </w:rPr>
              <w:t xml:space="preserve"> </w:t>
            </w:r>
          </w:p>
          <w:p w14:paraId="3F335484" w14:textId="00DCB16D"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sidR="00F2216C">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B648E">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3E8271AF" w14:textId="77777777" w:rsidR="0005237F"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&gt;=99.9% </w:t>
            </w:r>
            <w:r w:rsidR="00214A45">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 AND</w:t>
            </w:r>
          </w:p>
          <w:p w14:paraId="08F027DA" w14:textId="77777777" w:rsidR="0005237F" w:rsidRDefault="001C479C"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5185EA42" w14:textId="665198F0" w:rsidR="001C479C" w:rsidRPr="00075B94" w:rsidRDefault="001C479C" w:rsidP="00DE71B0">
            <w:pPr>
              <w:rPr>
                <w:rFonts w:eastAsia="Times New Roman"/>
                <w:color w:val="000000"/>
                <w:sz w:val="20"/>
                <w:szCs w:val="20"/>
                <w:u w:val="single"/>
                <w:lang w:eastAsia="en-GB"/>
              </w:rPr>
            </w:pPr>
            <w:r w:rsidRPr="00075B94">
              <w:rPr>
                <w:rFonts w:eastAsia="Times New Roman"/>
                <w:color w:val="000000"/>
                <w:sz w:val="20"/>
                <w:szCs w:val="20"/>
                <w:lang w:eastAsia="en-GB"/>
              </w:rPr>
              <w:t>&lt;</w:t>
            </w:r>
            <w:r w:rsidR="00377021">
              <w:rPr>
                <w:rFonts w:eastAsia="Times New Roman"/>
                <w:color w:val="000000"/>
                <w:sz w:val="20"/>
                <w:szCs w:val="20"/>
                <w:lang w:eastAsia="en-GB"/>
              </w:rPr>
              <w:t>= 10 mins</w:t>
            </w:r>
            <w:r w:rsidRPr="00075B94">
              <w:rPr>
                <w:rFonts w:eastAsia="Times New Roman"/>
                <w:color w:val="000000"/>
                <w:sz w:val="20"/>
                <w:szCs w:val="20"/>
                <w:lang w:eastAsia="en-GB"/>
              </w:rPr>
              <w:t xml:space="preserve"> in a week of loss of </w:t>
            </w:r>
            <w:r w:rsidR="00214A45">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214A45">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r w:rsidRPr="00075B94">
              <w:rPr>
                <w:rFonts w:eastAsia="Times New Roman"/>
                <w:color w:val="000000"/>
                <w:sz w:val="20"/>
                <w:szCs w:val="20"/>
                <w:lang w:eastAsia="en-GB"/>
              </w:rPr>
              <w:br/>
              <w:t xml:space="preserve">&lt;= 10 mins in one contiguous period of loss of </w:t>
            </w:r>
            <w:r w:rsidR="00214A45">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214A45">
              <w:rPr>
                <w:rFonts w:eastAsia="Times New Roman"/>
                <w:color w:val="000000"/>
                <w:sz w:val="20"/>
                <w:szCs w:val="20"/>
                <w:lang w:eastAsia="en-GB"/>
              </w:rPr>
              <w:t>over the Service Period</w:t>
            </w:r>
          </w:p>
        </w:tc>
        <w:tc>
          <w:tcPr>
            <w:tcW w:w="2053" w:type="dxa"/>
          </w:tcPr>
          <w:p w14:paraId="5133077F" w14:textId="14AA6B46" w:rsidR="001C479C" w:rsidRPr="003C3729" w:rsidRDefault="003C37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F42042" w:rsidRPr="008C4ECF" w14:paraId="3B7D99A0" w14:textId="534D6DEC" w:rsidTr="004536AC">
        <w:tc>
          <w:tcPr>
            <w:tcW w:w="988" w:type="dxa"/>
            <w:shd w:val="clear" w:color="auto" w:fill="auto"/>
            <w:hideMark/>
          </w:tcPr>
          <w:p w14:paraId="48102A59" w14:textId="27BE14C1" w:rsidR="00F42042"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sidRPr="00F024F0">
              <w:rPr>
                <w:rFonts w:eastAsia="Times New Roman"/>
                <w:color w:val="000000"/>
                <w:sz w:val="20"/>
                <w:szCs w:val="20"/>
                <w:lang w:eastAsia="en-GB"/>
              </w:rPr>
              <w:t>01-0</w:t>
            </w:r>
            <w:r w:rsidR="00F42042">
              <w:rPr>
                <w:rFonts w:eastAsia="Times New Roman"/>
                <w:color w:val="000000"/>
                <w:sz w:val="20"/>
                <w:szCs w:val="20"/>
                <w:lang w:eastAsia="en-GB"/>
              </w:rPr>
              <w:t>2</w:t>
            </w:r>
          </w:p>
        </w:tc>
        <w:tc>
          <w:tcPr>
            <w:tcW w:w="2551" w:type="dxa"/>
            <w:vAlign w:val="center"/>
          </w:tcPr>
          <w:p w14:paraId="2F357625" w14:textId="77777777" w:rsidR="00F42042" w:rsidRPr="008C4ECF" w:rsidRDefault="00F42042"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6228A607" w14:textId="1C0F4C90" w:rsidR="00C34E90" w:rsidRDefault="00C34E90"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37864C5A" w14:textId="77777777" w:rsidR="00F42042"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r w:rsidRPr="00075B94">
              <w:rPr>
                <w:rFonts w:eastAsia="Times New Roman"/>
                <w:color w:val="000000"/>
                <w:sz w:val="20"/>
                <w:szCs w:val="20"/>
                <w:lang w:eastAsia="en-GB"/>
              </w:rPr>
              <w:b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r w:rsidRPr="00075B94">
              <w:rPr>
                <w:rFonts w:eastAsia="Times New Roman"/>
                <w:color w:val="000000"/>
                <w:sz w:val="20"/>
                <w:szCs w:val="20"/>
                <w:lang w:eastAsia="en-GB"/>
              </w:rPr>
              <w:b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p w14:paraId="31022CCE" w14:textId="43E6BB80" w:rsidR="00F05D32" w:rsidRPr="00075B94" w:rsidRDefault="00F05D32" w:rsidP="00DE71B0">
            <w:pPr>
              <w:rPr>
                <w:rFonts w:eastAsia="Times New Roman"/>
                <w:color w:val="000000"/>
                <w:sz w:val="20"/>
                <w:szCs w:val="20"/>
                <w:lang w:eastAsia="en-GB"/>
              </w:rPr>
            </w:pPr>
          </w:p>
        </w:tc>
        <w:tc>
          <w:tcPr>
            <w:tcW w:w="2053" w:type="dxa"/>
          </w:tcPr>
          <w:p w14:paraId="5C7EEA1F" w14:textId="56B744DD" w:rsidR="00F42042" w:rsidRPr="003C3729" w:rsidRDefault="00F42042"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F42042" w:rsidRPr="008C4ECF" w14:paraId="10F6B6BB" w14:textId="6969FB9D" w:rsidTr="004536AC">
        <w:tc>
          <w:tcPr>
            <w:tcW w:w="988" w:type="dxa"/>
            <w:shd w:val="clear" w:color="auto" w:fill="auto"/>
            <w:hideMark/>
          </w:tcPr>
          <w:p w14:paraId="5C7B7134" w14:textId="1FEB9AD8" w:rsidR="00F42042"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sidRPr="00F024F0">
              <w:rPr>
                <w:rFonts w:eastAsia="Times New Roman"/>
                <w:color w:val="000000"/>
                <w:sz w:val="20"/>
                <w:szCs w:val="20"/>
                <w:lang w:eastAsia="en-GB"/>
              </w:rPr>
              <w:t>01-0</w:t>
            </w:r>
            <w:r w:rsidR="00F42042">
              <w:rPr>
                <w:rFonts w:eastAsia="Times New Roman"/>
                <w:color w:val="000000"/>
                <w:sz w:val="20"/>
                <w:szCs w:val="20"/>
                <w:lang w:eastAsia="en-GB"/>
              </w:rPr>
              <w:t>3</w:t>
            </w:r>
          </w:p>
        </w:tc>
        <w:tc>
          <w:tcPr>
            <w:tcW w:w="2551" w:type="dxa"/>
            <w:vAlign w:val="center"/>
          </w:tcPr>
          <w:p w14:paraId="06B2CF2E" w14:textId="77777777" w:rsidR="00F42042" w:rsidRPr="008C4ECF" w:rsidRDefault="00F42042"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6F154A1F" w14:textId="77777777" w:rsidR="00DE71B0" w:rsidRDefault="00F42042"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t>Total loss of Catalogue Solution</w:t>
            </w:r>
            <w:r>
              <w:rPr>
                <w:rFonts w:eastAsia="Times New Roman"/>
                <w:color w:val="000000"/>
                <w:sz w:val="20"/>
                <w:szCs w:val="20"/>
                <w:u w:val="single"/>
                <w:lang w:eastAsia="en-GB"/>
              </w:rPr>
              <w:t xml:space="preserve"> (excluding the Interfaces to </w:t>
            </w:r>
            <w:r w:rsidRPr="00075B94">
              <w:rPr>
                <w:rFonts w:eastAsia="Times New Roman"/>
                <w:color w:val="000000"/>
                <w:sz w:val="20"/>
                <w:szCs w:val="20"/>
                <w:u w:val="single"/>
                <w:lang w:eastAsia="en-GB"/>
              </w:rPr>
              <w:t xml:space="preserve">National </w:t>
            </w:r>
            <w:r>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6567E61B"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49CF7DC4"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24EB89B7" w14:textId="77777777"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p w14:paraId="6676CC90" w14:textId="77777777" w:rsidR="00DE71B0" w:rsidRDefault="00F42042"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79085CF3" w14:textId="107C7FE5" w:rsidR="00DE71B0" w:rsidRDefault="00F42042"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4C2D1C9" w14:textId="13433A7A" w:rsidR="00F42042" w:rsidRPr="00075B94" w:rsidRDefault="00E91860"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hours </w:t>
            </w:r>
            <w:r w:rsidR="00F42042" w:rsidRPr="00075B94">
              <w:rPr>
                <w:rFonts w:eastAsia="Times New Roman"/>
                <w:color w:val="000000"/>
                <w:sz w:val="20"/>
                <w:szCs w:val="20"/>
                <w:lang w:eastAsia="en-GB"/>
              </w:rPr>
              <w:t xml:space="preserve">in one contiguous period of loss of </w:t>
            </w:r>
            <w:r w:rsidR="00F42042">
              <w:rPr>
                <w:rFonts w:eastAsia="Times New Roman"/>
                <w:color w:val="000000"/>
                <w:sz w:val="20"/>
                <w:szCs w:val="20"/>
                <w:lang w:eastAsia="en-GB"/>
              </w:rPr>
              <w:t>A</w:t>
            </w:r>
            <w:r w:rsidR="00F42042" w:rsidRPr="00075B94">
              <w:rPr>
                <w:rFonts w:eastAsia="Times New Roman"/>
                <w:color w:val="000000"/>
                <w:sz w:val="20"/>
                <w:szCs w:val="20"/>
                <w:lang w:eastAsia="en-GB"/>
              </w:rPr>
              <w:t xml:space="preserve">vailability for a Service Recipient </w:t>
            </w:r>
            <w:r w:rsidR="00F42042">
              <w:rPr>
                <w:rFonts w:eastAsia="Times New Roman"/>
                <w:color w:val="000000"/>
                <w:sz w:val="20"/>
                <w:szCs w:val="20"/>
                <w:lang w:eastAsia="en-GB"/>
              </w:rPr>
              <w:t xml:space="preserve">over the Service Period </w:t>
            </w:r>
          </w:p>
        </w:tc>
        <w:tc>
          <w:tcPr>
            <w:tcW w:w="2053" w:type="dxa"/>
          </w:tcPr>
          <w:p w14:paraId="21E69C9D" w14:textId="02346934" w:rsidR="00F42042" w:rsidRPr="008C4ECF" w:rsidRDefault="00F42042"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1C479C" w:rsidRPr="008C4ECF" w14:paraId="40021994" w14:textId="66624D72" w:rsidTr="004536AC">
        <w:tc>
          <w:tcPr>
            <w:tcW w:w="988" w:type="dxa"/>
            <w:shd w:val="clear" w:color="auto" w:fill="auto"/>
            <w:vAlign w:val="center"/>
            <w:hideMark/>
          </w:tcPr>
          <w:p w14:paraId="63CCEBF0" w14:textId="12F7BEC0" w:rsidR="001C479C" w:rsidRPr="008C4ECF" w:rsidRDefault="0073211F"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F42042">
              <w:rPr>
                <w:rFonts w:eastAsia="Times New Roman"/>
                <w:color w:val="000000"/>
                <w:sz w:val="20"/>
                <w:szCs w:val="20"/>
                <w:lang w:eastAsia="en-GB"/>
              </w:rPr>
              <w:t>01-04</w:t>
            </w:r>
          </w:p>
        </w:tc>
        <w:tc>
          <w:tcPr>
            <w:tcW w:w="2551" w:type="dxa"/>
            <w:vAlign w:val="center"/>
          </w:tcPr>
          <w:p w14:paraId="47844562" w14:textId="77777777" w:rsidR="001C479C" w:rsidRPr="008C4ECF" w:rsidRDefault="001C479C"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50B05035" w14:textId="0C0014C0" w:rsidR="001C479C" w:rsidRPr="008C4ECF" w:rsidRDefault="001C479C" w:rsidP="00C145EF">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lastRenderedPageBreak/>
              <w:t xml:space="preserve">(Moderate and Minor are not applicable </w:t>
            </w:r>
            <w:r w:rsidR="00D8152F">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43ABC36C" w14:textId="77777777" w:rsidR="00DE71B0" w:rsidRDefault="001C479C" w:rsidP="004536AC">
            <w:pPr>
              <w:spacing w:before="60" w:after="60"/>
              <w:rPr>
                <w:rFonts w:eastAsia="Times New Roman"/>
                <w:color w:val="000000"/>
                <w:sz w:val="20"/>
                <w:szCs w:val="20"/>
                <w:lang w:eastAsia="en-GB"/>
              </w:rPr>
            </w:pPr>
            <w:r w:rsidRPr="00075B94">
              <w:rPr>
                <w:rFonts w:eastAsia="Times New Roman"/>
                <w:color w:val="000000"/>
                <w:sz w:val="20"/>
                <w:szCs w:val="20"/>
                <w:u w:val="single"/>
                <w:lang w:eastAsia="en-GB"/>
              </w:rPr>
              <w:lastRenderedPageBreak/>
              <w:t>Total loss of Catalogue Solution</w:t>
            </w:r>
            <w:r w:rsidR="00781D6D">
              <w:rPr>
                <w:rFonts w:eastAsia="Times New Roman"/>
                <w:color w:val="000000"/>
                <w:sz w:val="20"/>
                <w:szCs w:val="20"/>
                <w:u w:val="single"/>
                <w:lang w:eastAsia="en-GB"/>
              </w:rPr>
              <w:t xml:space="preserve"> (excluding the Interfaces to </w:t>
            </w:r>
            <w:r w:rsidR="00781D6D" w:rsidRPr="00075B94">
              <w:rPr>
                <w:rFonts w:eastAsia="Times New Roman"/>
                <w:color w:val="000000"/>
                <w:sz w:val="20"/>
                <w:szCs w:val="20"/>
                <w:u w:val="single"/>
                <w:lang w:eastAsia="en-GB"/>
              </w:rPr>
              <w:t xml:space="preserve">National </w:t>
            </w:r>
            <w:r w:rsidR="00781D6D">
              <w:rPr>
                <w:rFonts w:eastAsia="Times New Roman"/>
                <w:color w:val="000000"/>
                <w:sz w:val="20"/>
                <w:szCs w:val="20"/>
                <w:u w:val="single"/>
                <w:lang w:eastAsia="en-GB"/>
              </w:rPr>
              <w:t>Services and GP Connect Interfaces)</w:t>
            </w:r>
            <w:r w:rsidRPr="00075B94">
              <w:rPr>
                <w:rFonts w:eastAsia="Times New Roman"/>
                <w:color w:val="000000"/>
                <w:sz w:val="20"/>
                <w:szCs w:val="20"/>
                <w:lang w:eastAsia="en-GB"/>
              </w:rPr>
              <w:t>:</w:t>
            </w:r>
          </w:p>
          <w:p w14:paraId="6C989A74" w14:textId="77777777"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in a week of loss of </w:t>
            </w:r>
            <w:r w:rsidR="003A5188">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3A5188">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14F30AE" w14:textId="77777777"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lastRenderedPageBreak/>
              <w:t>&gt; 10 mins and &lt;=</w:t>
            </w:r>
            <w:r w:rsidR="00C34E90">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sidR="00D71CEF">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60997ECA" w14:textId="164CCBF4" w:rsidR="00DE71B0"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sidR="00D71CEF">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 OR</w:t>
            </w:r>
          </w:p>
          <w:p w14:paraId="07F586C9" w14:textId="77777777" w:rsidR="00DE71B0" w:rsidRDefault="001C479C" w:rsidP="004536AC">
            <w:pPr>
              <w:spacing w:before="60" w:after="60"/>
              <w:rPr>
                <w:rFonts w:eastAsia="Times New Roman"/>
                <w:color w:val="000000"/>
                <w:sz w:val="20"/>
                <w:szCs w:val="20"/>
                <w:u w:val="single"/>
                <w:lang w:eastAsia="en-GB"/>
              </w:rPr>
            </w:pPr>
            <w:r w:rsidRPr="00075B94">
              <w:rPr>
                <w:rFonts w:eastAsia="Times New Roman"/>
                <w:color w:val="000000"/>
                <w:sz w:val="20"/>
                <w:szCs w:val="20"/>
                <w:u w:val="single"/>
                <w:lang w:eastAsia="en-GB"/>
              </w:rPr>
              <w:t>Loss of availability of one or more Foundation Capabilities</w:t>
            </w:r>
          </w:p>
          <w:p w14:paraId="4EB7E49B" w14:textId="77777777" w:rsidR="00DE71B0" w:rsidRDefault="007542A5" w:rsidP="00DE71B0">
            <w:pPr>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w:t>
            </w:r>
            <w:r w:rsidR="001C479C" w:rsidRPr="00075B94">
              <w:rPr>
                <w:rFonts w:eastAsia="Times New Roman"/>
                <w:color w:val="000000"/>
                <w:sz w:val="20"/>
                <w:szCs w:val="20"/>
                <w:lang w:eastAsia="en-GB"/>
              </w:rPr>
              <w:t xml:space="preserve">in a week of loss of </w:t>
            </w:r>
            <w:r w:rsidR="00D71CEF">
              <w:rPr>
                <w:rFonts w:eastAsia="Times New Roman"/>
                <w:color w:val="000000"/>
                <w:sz w:val="20"/>
                <w:szCs w:val="20"/>
                <w:lang w:eastAsia="en-GB"/>
              </w:rPr>
              <w:t>A</w:t>
            </w:r>
            <w:r w:rsidR="001C479C"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r w:rsidR="001C479C" w:rsidRPr="00075B94">
              <w:rPr>
                <w:rFonts w:eastAsia="Times New Roman"/>
                <w:color w:val="000000"/>
                <w:sz w:val="20"/>
                <w:szCs w:val="20"/>
                <w:lang w:eastAsia="en-GB"/>
              </w:rPr>
              <w:t>OR</w:t>
            </w:r>
          </w:p>
          <w:p w14:paraId="1701ED87" w14:textId="03F0FA1D" w:rsidR="001C479C" w:rsidRPr="00075B94" w:rsidRDefault="001C479C" w:rsidP="00DE71B0">
            <w:pPr>
              <w:rPr>
                <w:rFonts w:eastAsia="Times New Roman"/>
                <w:color w:val="000000"/>
                <w:sz w:val="20"/>
                <w:szCs w:val="20"/>
                <w:lang w:eastAsia="en-GB"/>
              </w:rPr>
            </w:pPr>
            <w:r w:rsidRPr="00075B94">
              <w:rPr>
                <w:rFonts w:eastAsia="Times New Roman"/>
                <w:color w:val="000000"/>
                <w:sz w:val="20"/>
                <w:szCs w:val="20"/>
                <w:lang w:eastAsia="en-GB"/>
              </w:rPr>
              <w:t>&gt; 10 mins and &lt;</w:t>
            </w:r>
            <w:r w:rsidR="007542A5">
              <w:rPr>
                <w:rFonts w:eastAsia="Times New Roman"/>
                <w:color w:val="000000"/>
                <w:sz w:val="20"/>
                <w:szCs w:val="20"/>
                <w:lang w:eastAsia="en-GB"/>
              </w:rPr>
              <w:t>=</w:t>
            </w:r>
            <w:r w:rsidR="008133EB">
              <w:rPr>
                <w:rFonts w:eastAsia="Times New Roman"/>
                <w:color w:val="000000"/>
                <w:sz w:val="20"/>
                <w:szCs w:val="20"/>
                <w:lang w:eastAsia="en-GB"/>
              </w:rPr>
              <w:t xml:space="preserve"> 2</w:t>
            </w:r>
            <w:r w:rsidRPr="00075B94">
              <w:rPr>
                <w:rFonts w:eastAsia="Times New Roman"/>
                <w:color w:val="000000"/>
                <w:sz w:val="20"/>
                <w:szCs w:val="20"/>
                <w:lang w:eastAsia="en-GB"/>
              </w:rPr>
              <w:t xml:space="preserve"> hours in one contiguous period of loss of </w:t>
            </w:r>
            <w:r w:rsidR="00D71CEF">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sidR="00D71CEF">
              <w:rPr>
                <w:rFonts w:eastAsia="Times New Roman"/>
                <w:color w:val="000000"/>
                <w:sz w:val="20"/>
                <w:szCs w:val="20"/>
                <w:lang w:eastAsia="en-GB"/>
              </w:rPr>
              <w:t xml:space="preserve">over the Service Period </w:t>
            </w:r>
          </w:p>
        </w:tc>
        <w:tc>
          <w:tcPr>
            <w:tcW w:w="2053" w:type="dxa"/>
          </w:tcPr>
          <w:p w14:paraId="6441E94D" w14:textId="2FB49522" w:rsidR="001C479C" w:rsidRPr="008C4ECF" w:rsidRDefault="003C37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lastRenderedPageBreak/>
              <w:t>Service Credits</w:t>
            </w:r>
          </w:p>
        </w:tc>
      </w:tr>
    </w:tbl>
    <w:p w14:paraId="7EBD4709" w14:textId="4C479CDF" w:rsidR="00444F29" w:rsidRDefault="00563C2A" w:rsidP="00C145EF">
      <w:pPr>
        <w:pStyle w:val="Heading2"/>
        <w:keepNext/>
        <w:numPr>
          <w:ilvl w:val="0"/>
          <w:numId w:val="0"/>
        </w:numPr>
        <w:spacing w:before="180" w:after="120" w:line="252" w:lineRule="auto"/>
        <w:ind w:left="720" w:hanging="720"/>
        <w:rPr>
          <w:b/>
          <w:bCs/>
        </w:rPr>
      </w:pPr>
      <w:r>
        <w:rPr>
          <w:b/>
          <w:bCs/>
        </w:rPr>
        <w:t>A</w:t>
      </w:r>
      <w:r w:rsidR="00444F29">
        <w:rPr>
          <w:b/>
          <w:bCs/>
        </w:rPr>
        <w:t>0</w:t>
      </w:r>
      <w:r w:rsidR="009E3BE8">
        <w:rPr>
          <w:b/>
          <w:bCs/>
        </w:rPr>
        <w:t>2</w:t>
      </w:r>
      <w:r w:rsidR="00444F29">
        <w:rPr>
          <w:b/>
          <w:bCs/>
        </w:rPr>
        <w:t xml:space="preserve">: </w:t>
      </w:r>
      <w:r w:rsidR="00444F29" w:rsidRPr="008F79B3">
        <w:rPr>
          <w:b/>
          <w:bCs/>
        </w:rPr>
        <w:t xml:space="preserve">Availability of the </w:t>
      </w:r>
      <w:r w:rsidR="00444F29" w:rsidRPr="00444F29">
        <w:rPr>
          <w:b/>
          <w:bCs/>
        </w:rPr>
        <w:t>Interfaces to National Services</w:t>
      </w:r>
      <w:r w:rsidR="00170E82">
        <w:rPr>
          <w:b/>
          <w:bCs/>
        </w:rPr>
        <w:t>, excluding GP2GP and GPES-I</w:t>
      </w:r>
      <w:r w:rsidR="00444F29" w:rsidRPr="008F79B3">
        <w:rPr>
          <w:b/>
          <w:bCs/>
        </w:rPr>
        <w:t xml:space="preserve"> </w:t>
      </w:r>
    </w:p>
    <w:p w14:paraId="3F04A902" w14:textId="339C405D" w:rsidR="0022681B" w:rsidRPr="002D3720" w:rsidRDefault="0022681B"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30D4983B" w14:textId="6D84121C" w:rsidR="0022681B" w:rsidRPr="002D3720" w:rsidRDefault="0022681B" w:rsidP="004536AC">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Catalogue Solution provided to a Service Recipient, </w:t>
      </w:r>
      <w:r w:rsidR="00DE71B0">
        <w:rPr>
          <w:i/>
          <w:iCs/>
          <w:color w:val="000000" w:themeColor="text1"/>
        </w:rPr>
        <w:t xml:space="preserve">that </w:t>
      </w:r>
      <w:r w:rsidRPr="002D3720">
        <w:rPr>
          <w:i/>
          <w:iCs/>
          <w:color w:val="000000" w:themeColor="text1"/>
          <w:szCs w:val="22"/>
        </w:rPr>
        <w:t xml:space="preserve">all Interfaces </w:t>
      </w:r>
      <w:r w:rsidR="00310FC6">
        <w:rPr>
          <w:i/>
          <w:iCs/>
          <w:color w:val="000000" w:themeColor="text1"/>
          <w:szCs w:val="22"/>
        </w:rPr>
        <w:t xml:space="preserve">to the National Services </w:t>
      </w:r>
      <w:r w:rsidR="007F2F05">
        <w:rPr>
          <w:i/>
          <w:iCs/>
          <w:color w:val="000000" w:themeColor="text1"/>
          <w:szCs w:val="22"/>
        </w:rPr>
        <w:t>are fully operational</w:t>
      </w:r>
      <w:r w:rsidR="00A53B22">
        <w:rPr>
          <w:i/>
          <w:iCs/>
          <w:color w:val="000000" w:themeColor="text1"/>
          <w:szCs w:val="22"/>
        </w:rPr>
        <w:t xml:space="preserve"> (excluding GP2GP and GPES-I)</w:t>
      </w:r>
      <w:r w:rsidRPr="002D3720">
        <w:rPr>
          <w:i/>
          <w:iCs/>
          <w:color w:val="000000" w:themeColor="text1"/>
          <w:szCs w:val="22"/>
        </w:rPr>
        <w:t>.</w:t>
      </w:r>
    </w:p>
    <w:p w14:paraId="0F5806AC" w14:textId="1317CC83" w:rsidR="0022681B" w:rsidRPr="00DF6470" w:rsidRDefault="0022681B" w:rsidP="004536AC">
      <w:pPr>
        <w:pStyle w:val="Heading2"/>
        <w:keepNext/>
        <w:numPr>
          <w:ilvl w:val="0"/>
          <w:numId w:val="0"/>
        </w:numPr>
        <w:spacing w:line="252" w:lineRule="auto"/>
        <w:ind w:left="720"/>
        <w:rPr>
          <w:rFonts w:eastAsia="Times New Roman"/>
          <w:i/>
          <w:iCs/>
        </w:rPr>
      </w:pPr>
      <w:r w:rsidRPr="002D3720">
        <w:rPr>
          <w:b/>
          <w:i/>
          <w:iCs/>
        </w:rPr>
        <w:t xml:space="preserve">Unavailability / Unavailable: </w:t>
      </w:r>
      <w:r w:rsidRPr="002D3720">
        <w:rPr>
          <w:i/>
          <w:iCs/>
          <w:color w:val="000000" w:themeColor="text1"/>
        </w:rPr>
        <w:t>means, in the context of a Catalogue Solution provided to a Service Recipient,</w:t>
      </w:r>
      <w:r w:rsidRPr="002D3720">
        <w:rPr>
          <w:rFonts w:eastAsia="Times New Roman"/>
          <w:i/>
          <w:iCs/>
        </w:rPr>
        <w:t xml:space="preserve"> it is not Available. </w:t>
      </w:r>
    </w:p>
    <w:p w14:paraId="2D392DD4" w14:textId="688F1420" w:rsidR="009A16EF" w:rsidRPr="00DF6470" w:rsidRDefault="009A16EF" w:rsidP="00DF6470">
      <w:pPr>
        <w:pStyle w:val="Heading2"/>
        <w:numPr>
          <w:ilvl w:val="0"/>
          <w:numId w:val="0"/>
        </w:numPr>
        <w:spacing w:line="252" w:lineRule="auto"/>
        <w:ind w:left="720"/>
        <w:rPr>
          <w:rFonts w:eastAsia="Times New Roman"/>
          <w:i/>
          <w:iCs/>
        </w:rPr>
      </w:pPr>
      <w:r>
        <w:rPr>
          <w:rFonts w:eastAsia="Times New Roman"/>
          <w:i/>
          <w:iCs/>
        </w:rPr>
        <w:t xml:space="preserve">For the avoidance of doubt, as detailed in paragraph 1.6, a Catalogue Solution will not be held to be Unavailable in circumstances where Interfaces to National Services </w:t>
      </w:r>
      <w:r w:rsidR="00DD4F81">
        <w:rPr>
          <w:i/>
          <w:iCs/>
          <w:color w:val="000000" w:themeColor="text1"/>
          <w:szCs w:val="22"/>
        </w:rPr>
        <w:t xml:space="preserve">(excluding GP2GP and GPES-I) </w:t>
      </w:r>
      <w:r>
        <w:rPr>
          <w:rFonts w:eastAsia="Times New Roman"/>
          <w:i/>
          <w:iCs/>
        </w:rPr>
        <w:t xml:space="preserve">are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 xml:space="preserve">outside of the Supplier’s responsibility (e.g. networks, </w:t>
      </w:r>
      <w:r>
        <w:rPr>
          <w:rFonts w:eastAsia="Times New Roman"/>
          <w:i/>
          <w:iCs/>
        </w:rPr>
        <w:t xml:space="preserve">issues with the relevant </w:t>
      </w:r>
      <w:r w:rsidRPr="005B77F7">
        <w:rPr>
          <w:rFonts w:eastAsia="Times New Roman"/>
          <w:i/>
          <w:iCs/>
        </w:rPr>
        <w:t>National Services).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444F29" w:rsidRPr="008C4ECF" w14:paraId="4BE06CF0" w14:textId="77777777" w:rsidTr="004536AC">
        <w:trPr>
          <w:tblHeader/>
        </w:trPr>
        <w:tc>
          <w:tcPr>
            <w:tcW w:w="988" w:type="dxa"/>
            <w:shd w:val="clear" w:color="auto" w:fill="auto"/>
            <w:vAlign w:val="center"/>
            <w:hideMark/>
          </w:tcPr>
          <w:p w14:paraId="3E5B0E98"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464BAD78"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604A9CAC" w14:textId="77777777" w:rsidR="00444F29" w:rsidRPr="008C4ECF" w:rsidRDefault="00444F29"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296968A6" w14:textId="77777777" w:rsidR="00444F29" w:rsidRPr="008C4ECF" w:rsidRDefault="00444F29"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444F29" w:rsidRPr="008C4ECF" w14:paraId="296E7A85" w14:textId="77777777" w:rsidTr="004536AC">
        <w:tc>
          <w:tcPr>
            <w:tcW w:w="988" w:type="dxa"/>
            <w:shd w:val="clear" w:color="auto" w:fill="auto"/>
            <w:vAlign w:val="center"/>
          </w:tcPr>
          <w:p w14:paraId="7BC01BB6" w14:textId="4DCFB15F"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Pr>
                <w:rFonts w:eastAsia="Times New Roman"/>
                <w:color w:val="000000"/>
                <w:sz w:val="20"/>
                <w:szCs w:val="20"/>
                <w:lang w:eastAsia="en-GB"/>
              </w:rPr>
              <w:t>0</w:t>
            </w:r>
            <w:r w:rsidR="009E3BE8">
              <w:rPr>
                <w:rFonts w:eastAsia="Times New Roman"/>
                <w:color w:val="000000"/>
                <w:sz w:val="20"/>
                <w:szCs w:val="20"/>
                <w:lang w:eastAsia="en-GB"/>
              </w:rPr>
              <w:t>2</w:t>
            </w:r>
            <w:r w:rsidR="00444F29">
              <w:rPr>
                <w:rFonts w:eastAsia="Times New Roman"/>
                <w:color w:val="000000"/>
                <w:sz w:val="20"/>
                <w:szCs w:val="20"/>
                <w:lang w:eastAsia="en-GB"/>
              </w:rPr>
              <w:t>-01</w:t>
            </w:r>
          </w:p>
        </w:tc>
        <w:tc>
          <w:tcPr>
            <w:tcW w:w="2551" w:type="dxa"/>
            <w:vAlign w:val="center"/>
          </w:tcPr>
          <w:p w14:paraId="13F3FDDF"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0DE5132C" w14:textId="77777777" w:rsidR="009600AC" w:rsidRDefault="00052D4C"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40AC6B3F" w14:textId="77777777" w:rsidR="00DE71B0" w:rsidRDefault="00052D4C" w:rsidP="00DE71B0">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125F0518" w14:textId="69CEE176" w:rsidR="00444F29" w:rsidRPr="00075B94" w:rsidRDefault="00052D4C"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62531C38" w14:textId="77777777" w:rsidR="00444F29" w:rsidRPr="003C3729" w:rsidRDefault="00444F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444F29" w:rsidRPr="008C4ECF" w14:paraId="109B7FF1" w14:textId="77777777" w:rsidTr="004536AC">
        <w:tc>
          <w:tcPr>
            <w:tcW w:w="988" w:type="dxa"/>
            <w:shd w:val="clear" w:color="auto" w:fill="auto"/>
            <w:vAlign w:val="center"/>
            <w:hideMark/>
          </w:tcPr>
          <w:p w14:paraId="0E5F028E" w14:textId="74760D91"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sidRPr="00F024F0">
              <w:rPr>
                <w:rFonts w:eastAsia="Times New Roman"/>
                <w:color w:val="000000"/>
                <w:sz w:val="20"/>
                <w:szCs w:val="20"/>
                <w:lang w:eastAsia="en-GB"/>
              </w:rPr>
              <w:t>0</w:t>
            </w:r>
            <w:r w:rsidR="009E3BE8">
              <w:rPr>
                <w:rFonts w:eastAsia="Times New Roman"/>
                <w:color w:val="000000"/>
                <w:sz w:val="20"/>
                <w:szCs w:val="20"/>
                <w:lang w:eastAsia="en-GB"/>
              </w:rPr>
              <w:t>2</w:t>
            </w:r>
            <w:r w:rsidR="00444F29" w:rsidRPr="00F024F0">
              <w:rPr>
                <w:rFonts w:eastAsia="Times New Roman"/>
                <w:color w:val="000000"/>
                <w:sz w:val="20"/>
                <w:szCs w:val="20"/>
                <w:lang w:eastAsia="en-GB"/>
              </w:rPr>
              <w:t>-0</w:t>
            </w:r>
            <w:r w:rsidR="00444F29">
              <w:rPr>
                <w:rFonts w:eastAsia="Times New Roman"/>
                <w:color w:val="000000"/>
                <w:sz w:val="20"/>
                <w:szCs w:val="20"/>
                <w:lang w:eastAsia="en-GB"/>
              </w:rPr>
              <w:t>2</w:t>
            </w:r>
          </w:p>
        </w:tc>
        <w:tc>
          <w:tcPr>
            <w:tcW w:w="2551" w:type="dxa"/>
            <w:vAlign w:val="center"/>
          </w:tcPr>
          <w:p w14:paraId="6DF1CAF0"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627949DA" w14:textId="77777777" w:rsidR="00DE71B0" w:rsidRDefault="009600AC"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6CBB24EB" w14:textId="77777777" w:rsidR="00DE71B0" w:rsidRDefault="009600AC" w:rsidP="00DE71B0">
            <w:pPr>
              <w:rPr>
                <w:rFonts w:eastAsia="Times New Roman"/>
                <w:color w:val="000000"/>
                <w:sz w:val="20"/>
                <w:szCs w:val="20"/>
                <w:lang w:eastAsia="en-GB"/>
              </w:rPr>
            </w:pPr>
            <w:r w:rsidRPr="00075B94">
              <w:rPr>
                <w:rFonts w:eastAsia="Times New Roman"/>
                <w:color w:val="000000"/>
                <w:sz w:val="20"/>
                <w:szCs w:val="20"/>
                <w:lang w:eastAsia="en-GB"/>
              </w:rP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p>
          <w:p w14:paraId="700352B8" w14:textId="1C00FB73" w:rsidR="00444F29" w:rsidRPr="00075B94" w:rsidRDefault="009600AC"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A894EA9" w14:textId="77777777" w:rsidR="00444F29" w:rsidRPr="003C3729" w:rsidRDefault="00444F29" w:rsidP="00C145EF">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444F29" w:rsidRPr="008C4ECF" w14:paraId="6EE903AA" w14:textId="77777777" w:rsidTr="004536AC">
        <w:tc>
          <w:tcPr>
            <w:tcW w:w="988" w:type="dxa"/>
            <w:shd w:val="clear" w:color="auto" w:fill="auto"/>
            <w:vAlign w:val="center"/>
            <w:hideMark/>
          </w:tcPr>
          <w:p w14:paraId="3887EC29" w14:textId="69EACDE5"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sidRPr="00F024F0">
              <w:rPr>
                <w:rFonts w:eastAsia="Times New Roman"/>
                <w:color w:val="000000"/>
                <w:sz w:val="20"/>
                <w:szCs w:val="20"/>
                <w:lang w:eastAsia="en-GB"/>
              </w:rPr>
              <w:t>0</w:t>
            </w:r>
            <w:r w:rsidR="009E3BE8">
              <w:rPr>
                <w:rFonts w:eastAsia="Times New Roman"/>
                <w:color w:val="000000"/>
                <w:sz w:val="20"/>
                <w:szCs w:val="20"/>
                <w:lang w:eastAsia="en-GB"/>
              </w:rPr>
              <w:t>2</w:t>
            </w:r>
            <w:r w:rsidR="00444F29" w:rsidRPr="00F024F0">
              <w:rPr>
                <w:rFonts w:eastAsia="Times New Roman"/>
                <w:color w:val="000000"/>
                <w:sz w:val="20"/>
                <w:szCs w:val="20"/>
                <w:lang w:eastAsia="en-GB"/>
              </w:rPr>
              <w:t>-0</w:t>
            </w:r>
            <w:r w:rsidR="00444F29">
              <w:rPr>
                <w:rFonts w:eastAsia="Times New Roman"/>
                <w:color w:val="000000"/>
                <w:sz w:val="20"/>
                <w:szCs w:val="20"/>
                <w:lang w:eastAsia="en-GB"/>
              </w:rPr>
              <w:t>3</w:t>
            </w:r>
          </w:p>
        </w:tc>
        <w:tc>
          <w:tcPr>
            <w:tcW w:w="2551" w:type="dxa"/>
            <w:vAlign w:val="center"/>
          </w:tcPr>
          <w:p w14:paraId="517BAFCB"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6F4D4C4D" w14:textId="77777777" w:rsidR="00DE71B0" w:rsidRDefault="00BA6517"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69E68C6" w14:textId="77777777" w:rsidR="00DE71B0" w:rsidRDefault="00BA6517" w:rsidP="00DE71B0">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113E2DA" w14:textId="68D6E1B9" w:rsidR="00444F29" w:rsidRPr="00075B94" w:rsidRDefault="00BA6517"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2F29272" w14:textId="77777777" w:rsidR="00444F29" w:rsidRPr="008C4ECF" w:rsidRDefault="00444F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444F29" w:rsidRPr="008C4ECF" w14:paraId="7201AD52" w14:textId="77777777" w:rsidTr="004536AC">
        <w:tc>
          <w:tcPr>
            <w:tcW w:w="988" w:type="dxa"/>
            <w:shd w:val="clear" w:color="auto" w:fill="auto"/>
            <w:vAlign w:val="center"/>
            <w:hideMark/>
          </w:tcPr>
          <w:p w14:paraId="7C3E924E" w14:textId="7728D4CF" w:rsidR="00444F29" w:rsidRPr="008C4ECF" w:rsidRDefault="00563C2A" w:rsidP="00C145EF">
            <w:pPr>
              <w:spacing w:before="60" w:after="60"/>
              <w:rPr>
                <w:rFonts w:eastAsia="Times New Roman"/>
                <w:color w:val="000000"/>
                <w:sz w:val="20"/>
                <w:szCs w:val="20"/>
                <w:lang w:eastAsia="en-GB"/>
              </w:rPr>
            </w:pPr>
            <w:r>
              <w:rPr>
                <w:rFonts w:eastAsia="Times New Roman"/>
                <w:color w:val="000000"/>
                <w:sz w:val="20"/>
                <w:szCs w:val="20"/>
                <w:lang w:eastAsia="en-GB"/>
              </w:rPr>
              <w:t>A</w:t>
            </w:r>
            <w:r w:rsidR="00444F29">
              <w:rPr>
                <w:rFonts w:eastAsia="Times New Roman"/>
                <w:color w:val="000000"/>
                <w:sz w:val="20"/>
                <w:szCs w:val="20"/>
                <w:lang w:eastAsia="en-GB"/>
              </w:rPr>
              <w:t>0</w:t>
            </w:r>
            <w:r w:rsidR="009E3BE8">
              <w:rPr>
                <w:rFonts w:eastAsia="Times New Roman"/>
                <w:color w:val="000000"/>
                <w:sz w:val="20"/>
                <w:szCs w:val="20"/>
                <w:lang w:eastAsia="en-GB"/>
              </w:rPr>
              <w:t>2</w:t>
            </w:r>
            <w:r w:rsidR="00444F29">
              <w:rPr>
                <w:rFonts w:eastAsia="Times New Roman"/>
                <w:color w:val="000000"/>
                <w:sz w:val="20"/>
                <w:szCs w:val="20"/>
                <w:lang w:eastAsia="en-GB"/>
              </w:rPr>
              <w:t>-04</w:t>
            </w:r>
          </w:p>
        </w:tc>
        <w:tc>
          <w:tcPr>
            <w:tcW w:w="2551" w:type="dxa"/>
            <w:vAlign w:val="center"/>
          </w:tcPr>
          <w:p w14:paraId="077FBCCA" w14:textId="77777777" w:rsidR="00444F29" w:rsidRPr="008C4ECF" w:rsidRDefault="00444F29" w:rsidP="00C145EF">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510F2DD1" w14:textId="038FFD35" w:rsidR="00444F29" w:rsidRPr="008C4ECF" w:rsidRDefault="00444F29" w:rsidP="00C145EF">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lastRenderedPageBreak/>
              <w:t xml:space="preserve">(Moderate and Minor are not applicable </w:t>
            </w:r>
            <w:r w:rsidR="00D8152F">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2B18E70B" w14:textId="77777777" w:rsidR="00DE71B0" w:rsidRDefault="00CC49F0" w:rsidP="00FC7972">
            <w:pPr>
              <w:spacing w:before="60"/>
              <w:rPr>
                <w:rFonts w:eastAsia="Times New Roman"/>
                <w:color w:val="000000"/>
                <w:sz w:val="20"/>
                <w:szCs w:val="20"/>
                <w:lang w:eastAsia="en-GB"/>
              </w:rPr>
            </w:pPr>
            <w:r w:rsidRPr="00075B94">
              <w:rPr>
                <w:rFonts w:eastAsia="Times New Roman"/>
                <w:color w:val="000000"/>
                <w:sz w:val="20"/>
                <w:szCs w:val="20"/>
                <w:lang w:eastAsia="en-GB"/>
              </w:rPr>
              <w:lastRenderedPageBreak/>
              <w:t xml:space="preserve">&gt; 10 mins and &lt;=2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9EAA402" w14:textId="77777777" w:rsidR="00DE71B0" w:rsidRDefault="00CC49F0" w:rsidP="00DE71B0">
            <w:pPr>
              <w:rPr>
                <w:rFonts w:eastAsia="Times New Roman"/>
                <w:color w:val="000000"/>
                <w:sz w:val="20"/>
                <w:szCs w:val="20"/>
                <w:lang w:eastAsia="en-GB"/>
              </w:rPr>
            </w:pPr>
            <w:r w:rsidRPr="00075B94">
              <w:rPr>
                <w:rFonts w:eastAsia="Times New Roman"/>
                <w:color w:val="000000"/>
                <w:sz w:val="20"/>
                <w:szCs w:val="20"/>
                <w:lang w:eastAsia="en-GB"/>
              </w:rPr>
              <w:lastRenderedPageBreak/>
              <w:t>&gt; 10 mins and &lt;=</w:t>
            </w:r>
            <w:r>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4E5D8045" w14:textId="5312FCD8" w:rsidR="00444F29" w:rsidRPr="00075B94" w:rsidRDefault="00CC49F0" w:rsidP="00FC7972">
            <w:pPr>
              <w:spacing w:after="60"/>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740EACA2" w14:textId="5538165E" w:rsidR="00444F29" w:rsidRPr="008C4ECF" w:rsidRDefault="00444F29" w:rsidP="00C145EF">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lastRenderedPageBreak/>
              <w:t>Service Credits</w:t>
            </w:r>
          </w:p>
        </w:tc>
      </w:tr>
    </w:tbl>
    <w:p w14:paraId="7BFD3757" w14:textId="7275CD33" w:rsidR="009E3BE8" w:rsidRDefault="00C45259" w:rsidP="00C145EF">
      <w:pPr>
        <w:pStyle w:val="Heading2"/>
        <w:keepNext/>
        <w:numPr>
          <w:ilvl w:val="0"/>
          <w:numId w:val="0"/>
        </w:numPr>
        <w:spacing w:before="180" w:after="120" w:line="252" w:lineRule="auto"/>
        <w:ind w:left="720" w:hanging="720"/>
        <w:rPr>
          <w:b/>
          <w:bCs/>
        </w:rPr>
      </w:pPr>
      <w:r>
        <w:rPr>
          <w:b/>
          <w:bCs/>
        </w:rPr>
        <w:t>A</w:t>
      </w:r>
      <w:r w:rsidR="009E3BE8">
        <w:rPr>
          <w:b/>
          <w:bCs/>
        </w:rPr>
        <w:t xml:space="preserve">03: </w:t>
      </w:r>
      <w:r w:rsidR="009E3BE8" w:rsidRPr="008F79B3">
        <w:rPr>
          <w:b/>
          <w:bCs/>
        </w:rPr>
        <w:t xml:space="preserve">Availability of </w:t>
      </w:r>
      <w:r w:rsidR="009E3BE8" w:rsidRPr="009E3BE8">
        <w:rPr>
          <w:b/>
          <w:bCs/>
        </w:rPr>
        <w:t>GP Connect Interfaces</w:t>
      </w:r>
      <w:r w:rsidR="009E3BE8" w:rsidRPr="008F79B3">
        <w:rPr>
          <w:b/>
          <w:bCs/>
        </w:rPr>
        <w:t xml:space="preserve"> </w:t>
      </w:r>
    </w:p>
    <w:p w14:paraId="0716344B" w14:textId="7C75BDFA" w:rsidR="00A72626" w:rsidRPr="002D3720" w:rsidRDefault="00A72626"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79E0D11F" w14:textId="5F7535F9" w:rsidR="00A72626" w:rsidRPr="002D3720" w:rsidRDefault="00A72626" w:rsidP="00C145EF">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Catalogue Solution provided to a Service Recipient, </w:t>
      </w:r>
      <w:r w:rsidR="004536AC">
        <w:rPr>
          <w:i/>
          <w:iCs/>
          <w:color w:val="000000" w:themeColor="text1"/>
        </w:rPr>
        <w:t xml:space="preserve">that </w:t>
      </w:r>
      <w:r w:rsidRPr="002D3720">
        <w:rPr>
          <w:i/>
          <w:iCs/>
          <w:color w:val="000000" w:themeColor="text1"/>
          <w:szCs w:val="22"/>
        </w:rPr>
        <w:t xml:space="preserve">all </w:t>
      </w:r>
      <w:r>
        <w:rPr>
          <w:i/>
          <w:iCs/>
          <w:color w:val="000000" w:themeColor="text1"/>
          <w:szCs w:val="22"/>
        </w:rPr>
        <w:t xml:space="preserve">GP Connect </w:t>
      </w:r>
      <w:r w:rsidRPr="002D3720">
        <w:rPr>
          <w:i/>
          <w:iCs/>
          <w:color w:val="000000" w:themeColor="text1"/>
          <w:szCs w:val="22"/>
        </w:rPr>
        <w:t xml:space="preserve">Interfaces </w:t>
      </w:r>
      <w:r w:rsidR="007F2F05">
        <w:rPr>
          <w:i/>
          <w:iCs/>
          <w:color w:val="000000" w:themeColor="text1"/>
          <w:szCs w:val="22"/>
        </w:rPr>
        <w:t>are fully operational</w:t>
      </w:r>
      <w:r w:rsidRPr="002D3720">
        <w:rPr>
          <w:i/>
          <w:iCs/>
          <w:color w:val="000000" w:themeColor="text1"/>
          <w:szCs w:val="22"/>
        </w:rPr>
        <w:t>.</w:t>
      </w:r>
    </w:p>
    <w:p w14:paraId="2C4E17BD" w14:textId="1B2FBC13" w:rsidR="00A72626" w:rsidRPr="00841890" w:rsidRDefault="00A72626" w:rsidP="004536AC">
      <w:pPr>
        <w:pStyle w:val="Heading2"/>
        <w:keepNext/>
        <w:numPr>
          <w:ilvl w:val="0"/>
          <w:numId w:val="0"/>
        </w:numPr>
        <w:spacing w:line="252" w:lineRule="auto"/>
        <w:ind w:left="720"/>
        <w:rPr>
          <w:rFonts w:eastAsia="Times New Roman"/>
          <w:i/>
          <w:iCs/>
        </w:rPr>
      </w:pPr>
      <w:r w:rsidRPr="002D3720">
        <w:rPr>
          <w:b/>
          <w:i/>
          <w:iCs/>
        </w:rPr>
        <w:t xml:space="preserve">Unavailability / Unavailable: </w:t>
      </w:r>
      <w:r w:rsidRPr="002D3720">
        <w:rPr>
          <w:i/>
          <w:iCs/>
          <w:color w:val="000000" w:themeColor="text1"/>
        </w:rPr>
        <w:t>means, in the context of a Catalogue Solution provided to a Service Recipient,</w:t>
      </w:r>
      <w:r w:rsidRPr="002D3720">
        <w:rPr>
          <w:rFonts w:eastAsia="Times New Roman"/>
          <w:i/>
          <w:iCs/>
        </w:rPr>
        <w:t xml:space="preserve"> it is not Available. </w:t>
      </w:r>
    </w:p>
    <w:p w14:paraId="568C21A3" w14:textId="77777777" w:rsidR="002F7D49" w:rsidRPr="00841890" w:rsidRDefault="002F7D49" w:rsidP="004536AC">
      <w:pPr>
        <w:pStyle w:val="Heading2"/>
        <w:keepNext/>
        <w:numPr>
          <w:ilvl w:val="0"/>
          <w:numId w:val="0"/>
        </w:numPr>
        <w:spacing w:line="252" w:lineRule="auto"/>
        <w:ind w:left="720"/>
        <w:rPr>
          <w:rFonts w:eastAsia="Times New Roman"/>
          <w:i/>
          <w:iCs/>
        </w:rPr>
      </w:pPr>
      <w:r>
        <w:rPr>
          <w:rFonts w:eastAsia="Times New Roman"/>
          <w:i/>
          <w:iCs/>
        </w:rPr>
        <w:t xml:space="preserve">For the avoidance of doubt, as detailed in paragraph 1.6, a Catalogue Solution will not be held to be Unavailable in circumstances where GP Connect Interfaces are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 networks).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9072"/>
        <w:gridCol w:w="2053"/>
      </w:tblGrid>
      <w:tr w:rsidR="009E3BE8" w:rsidRPr="008C4ECF" w14:paraId="3CB20D96" w14:textId="77777777" w:rsidTr="004536AC">
        <w:trPr>
          <w:tblHeader/>
        </w:trPr>
        <w:tc>
          <w:tcPr>
            <w:tcW w:w="988" w:type="dxa"/>
            <w:shd w:val="clear" w:color="auto" w:fill="auto"/>
            <w:vAlign w:val="center"/>
            <w:hideMark/>
          </w:tcPr>
          <w:p w14:paraId="3C410D20"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51" w:type="dxa"/>
            <w:vAlign w:val="center"/>
          </w:tcPr>
          <w:p w14:paraId="26A16AE7"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9072" w:type="dxa"/>
            <w:shd w:val="clear" w:color="auto" w:fill="auto"/>
            <w:vAlign w:val="center"/>
            <w:hideMark/>
          </w:tcPr>
          <w:p w14:paraId="198EF770" w14:textId="77777777" w:rsidR="009E3BE8" w:rsidRPr="008C4ECF" w:rsidRDefault="009E3BE8"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CB73D29" w14:textId="77777777" w:rsidR="009E3BE8" w:rsidRPr="008C4ECF" w:rsidRDefault="009E3BE8"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286F21" w:rsidRPr="008C4ECF" w14:paraId="6DD7A616" w14:textId="77777777" w:rsidTr="004536AC">
        <w:tc>
          <w:tcPr>
            <w:tcW w:w="988" w:type="dxa"/>
            <w:shd w:val="clear" w:color="auto" w:fill="auto"/>
            <w:vAlign w:val="center"/>
          </w:tcPr>
          <w:p w14:paraId="15BFF61B" w14:textId="68D48F95"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A03-01</w:t>
            </w:r>
          </w:p>
        </w:tc>
        <w:tc>
          <w:tcPr>
            <w:tcW w:w="2551" w:type="dxa"/>
            <w:vAlign w:val="center"/>
          </w:tcPr>
          <w:p w14:paraId="00512FA5"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9072" w:type="dxa"/>
            <w:shd w:val="clear" w:color="auto" w:fill="auto"/>
            <w:vAlign w:val="center"/>
          </w:tcPr>
          <w:p w14:paraId="7DFB4BC7" w14:textId="77777777" w:rsidR="00286F21"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175A32A6"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459D8B82" w14:textId="5BB0592E" w:rsidR="00286F21" w:rsidRPr="00075B94" w:rsidRDefault="00286F21"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47FDC767" w14:textId="77777777" w:rsidR="00286F21" w:rsidRPr="003C3729" w:rsidRDefault="00286F21" w:rsidP="00286F21">
            <w:pPr>
              <w:spacing w:before="60" w:after="60"/>
              <w:rPr>
                <w:rFonts w:eastAsia="Times New Roman"/>
                <w:color w:val="000000"/>
                <w:sz w:val="20"/>
                <w:szCs w:val="20"/>
                <w:lang w:eastAsia="en-GB"/>
              </w:rPr>
            </w:pPr>
            <w:r w:rsidRPr="003C3729">
              <w:rPr>
                <w:rFonts w:eastAsia="Times New Roman"/>
                <w:color w:val="000000"/>
                <w:sz w:val="20"/>
                <w:szCs w:val="20"/>
                <w:lang w:eastAsia="en-GB"/>
              </w:rPr>
              <w:t>None</w:t>
            </w:r>
          </w:p>
        </w:tc>
      </w:tr>
      <w:tr w:rsidR="00286F21" w:rsidRPr="008C4ECF" w14:paraId="34BEE1D7" w14:textId="77777777" w:rsidTr="004536AC">
        <w:tc>
          <w:tcPr>
            <w:tcW w:w="988" w:type="dxa"/>
            <w:shd w:val="clear" w:color="auto" w:fill="auto"/>
            <w:vAlign w:val="center"/>
            <w:hideMark/>
          </w:tcPr>
          <w:p w14:paraId="050B9ADF" w14:textId="7483C9C9"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w:t>
            </w:r>
            <w:r w:rsidRPr="00F024F0">
              <w:rPr>
                <w:rFonts w:eastAsia="Times New Roman"/>
                <w:color w:val="000000"/>
                <w:sz w:val="20"/>
                <w:szCs w:val="20"/>
                <w:lang w:eastAsia="en-GB"/>
              </w:rPr>
              <w:t>0</w:t>
            </w:r>
            <w:r>
              <w:rPr>
                <w:rFonts w:eastAsia="Times New Roman"/>
                <w:color w:val="000000"/>
                <w:sz w:val="20"/>
                <w:szCs w:val="20"/>
                <w:lang w:eastAsia="en-GB"/>
              </w:rPr>
              <w:t>3</w:t>
            </w:r>
            <w:r w:rsidRPr="00F024F0">
              <w:rPr>
                <w:rFonts w:eastAsia="Times New Roman"/>
                <w:color w:val="000000"/>
                <w:sz w:val="20"/>
                <w:szCs w:val="20"/>
                <w:lang w:eastAsia="en-GB"/>
              </w:rPr>
              <w:t>-0</w:t>
            </w:r>
            <w:r>
              <w:rPr>
                <w:rFonts w:eastAsia="Times New Roman"/>
                <w:color w:val="000000"/>
                <w:sz w:val="20"/>
                <w:szCs w:val="20"/>
                <w:lang w:eastAsia="en-GB"/>
              </w:rPr>
              <w:t>2</w:t>
            </w:r>
          </w:p>
        </w:tc>
        <w:tc>
          <w:tcPr>
            <w:tcW w:w="2551" w:type="dxa"/>
            <w:vAlign w:val="center"/>
          </w:tcPr>
          <w:p w14:paraId="294120AC"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9072" w:type="dxa"/>
            <w:shd w:val="clear" w:color="auto" w:fill="auto"/>
            <w:vAlign w:val="center"/>
            <w:hideMark/>
          </w:tcPr>
          <w:p w14:paraId="01AA0CE6"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095013ED"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&gt;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a Service Period OR</w:t>
            </w:r>
          </w:p>
          <w:p w14:paraId="428F4126" w14:textId="4FE7C3D1"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&lt; 97%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0CC32068" w14:textId="77777777" w:rsidR="00286F21" w:rsidRPr="003C3729" w:rsidRDefault="00286F21" w:rsidP="00286F21">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286F21" w:rsidRPr="008C4ECF" w14:paraId="32B67F5F" w14:textId="77777777" w:rsidTr="004536AC">
        <w:tc>
          <w:tcPr>
            <w:tcW w:w="988" w:type="dxa"/>
            <w:shd w:val="clear" w:color="auto" w:fill="auto"/>
            <w:vAlign w:val="center"/>
            <w:hideMark/>
          </w:tcPr>
          <w:p w14:paraId="19EAC774" w14:textId="1F2045E8"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w:t>
            </w:r>
            <w:r w:rsidRPr="00F024F0">
              <w:rPr>
                <w:rFonts w:eastAsia="Times New Roman"/>
                <w:color w:val="000000"/>
                <w:sz w:val="20"/>
                <w:szCs w:val="20"/>
                <w:lang w:eastAsia="en-GB"/>
              </w:rPr>
              <w:t>0</w:t>
            </w:r>
            <w:r>
              <w:rPr>
                <w:rFonts w:eastAsia="Times New Roman"/>
                <w:color w:val="000000"/>
                <w:sz w:val="20"/>
                <w:szCs w:val="20"/>
                <w:lang w:eastAsia="en-GB"/>
              </w:rPr>
              <w:t>3</w:t>
            </w:r>
            <w:r w:rsidRPr="00F024F0">
              <w:rPr>
                <w:rFonts w:eastAsia="Times New Roman"/>
                <w:color w:val="000000"/>
                <w:sz w:val="20"/>
                <w:szCs w:val="20"/>
                <w:lang w:eastAsia="en-GB"/>
              </w:rPr>
              <w:t>-0</w:t>
            </w:r>
            <w:r>
              <w:rPr>
                <w:rFonts w:eastAsia="Times New Roman"/>
                <w:color w:val="000000"/>
                <w:sz w:val="20"/>
                <w:szCs w:val="20"/>
                <w:lang w:eastAsia="en-GB"/>
              </w:rPr>
              <w:t>3</w:t>
            </w:r>
          </w:p>
        </w:tc>
        <w:tc>
          <w:tcPr>
            <w:tcW w:w="2551" w:type="dxa"/>
            <w:vAlign w:val="center"/>
          </w:tcPr>
          <w:p w14:paraId="5EF27884"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9072" w:type="dxa"/>
            <w:shd w:val="clear" w:color="auto" w:fill="auto"/>
            <w:vAlign w:val="center"/>
            <w:hideMark/>
          </w:tcPr>
          <w:p w14:paraId="5DFE1EFB"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2 and &lt;= 8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7489CAEA"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 xml:space="preserve">&gt; 2 and &lt;= 4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170655D1" w14:textId="3286B2E5"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 xml:space="preserve">&gt;=97% and &lt; 98.7%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w:t>
            </w:r>
            <w:r w:rsidR="00F2261D">
              <w:rPr>
                <w:rFonts w:eastAsia="Times New Roman"/>
                <w:color w:val="000000"/>
                <w:sz w:val="20"/>
                <w:szCs w:val="20"/>
                <w:lang w:eastAsia="en-GB"/>
              </w:rPr>
              <w:t>d</w:t>
            </w:r>
          </w:p>
        </w:tc>
        <w:tc>
          <w:tcPr>
            <w:tcW w:w="2053" w:type="dxa"/>
            <w:vAlign w:val="center"/>
          </w:tcPr>
          <w:p w14:paraId="6917020C" w14:textId="77777777" w:rsidR="00286F21" w:rsidRPr="008C4ECF" w:rsidRDefault="00286F21" w:rsidP="00286F21">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r w:rsidR="00286F21" w:rsidRPr="008C4ECF" w14:paraId="088ECE9B" w14:textId="77777777" w:rsidTr="004536AC">
        <w:tc>
          <w:tcPr>
            <w:tcW w:w="988" w:type="dxa"/>
            <w:shd w:val="clear" w:color="auto" w:fill="auto"/>
            <w:vAlign w:val="center"/>
            <w:hideMark/>
          </w:tcPr>
          <w:p w14:paraId="1E412067" w14:textId="4702B902" w:rsidR="00286F21" w:rsidRPr="008C4ECF" w:rsidRDefault="00286F21" w:rsidP="00286F21">
            <w:pPr>
              <w:spacing w:before="60" w:after="60"/>
              <w:rPr>
                <w:rFonts w:eastAsia="Times New Roman"/>
                <w:color w:val="000000"/>
                <w:sz w:val="20"/>
                <w:szCs w:val="20"/>
                <w:lang w:eastAsia="en-GB"/>
              </w:rPr>
            </w:pPr>
            <w:r>
              <w:rPr>
                <w:rFonts w:eastAsia="Times New Roman"/>
                <w:color w:val="000000"/>
                <w:sz w:val="20"/>
                <w:szCs w:val="20"/>
                <w:lang w:eastAsia="en-GB"/>
              </w:rPr>
              <w:t>A03-04</w:t>
            </w:r>
          </w:p>
        </w:tc>
        <w:tc>
          <w:tcPr>
            <w:tcW w:w="2551" w:type="dxa"/>
            <w:vAlign w:val="center"/>
          </w:tcPr>
          <w:p w14:paraId="4384CE6F" w14:textId="77777777" w:rsidR="00286F21" w:rsidRPr="008C4ECF" w:rsidRDefault="00286F21" w:rsidP="00286F21">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p w14:paraId="152B56D7" w14:textId="49BB3B87" w:rsidR="00286F21" w:rsidRPr="008C4ECF" w:rsidRDefault="00286F21" w:rsidP="00286F21">
            <w:pPr>
              <w:spacing w:before="60" w:after="60"/>
              <w:rPr>
                <w:rFonts w:eastAsia="Times New Roman"/>
                <w:i/>
                <w:iCs/>
                <w:color w:val="000000"/>
                <w:sz w:val="18"/>
                <w:szCs w:val="18"/>
                <w:lang w:eastAsia="en-GB"/>
              </w:rPr>
            </w:pPr>
            <w:r w:rsidRPr="008C4ECF">
              <w:rPr>
                <w:rFonts w:eastAsia="Times New Roman"/>
                <w:i/>
                <w:iCs/>
                <w:color w:val="000000"/>
                <w:sz w:val="18"/>
                <w:szCs w:val="18"/>
                <w:lang w:eastAsia="en-GB"/>
              </w:rPr>
              <w:t xml:space="preserve">(Moderate and Minor 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9072" w:type="dxa"/>
            <w:shd w:val="clear" w:color="auto" w:fill="auto"/>
            <w:vAlign w:val="center"/>
            <w:hideMark/>
          </w:tcPr>
          <w:p w14:paraId="5F64C1C8" w14:textId="77777777" w:rsidR="004536AC" w:rsidRDefault="00286F21" w:rsidP="00FC7972">
            <w:pPr>
              <w:spacing w:before="60"/>
              <w:rPr>
                <w:rFonts w:eastAsia="Times New Roman"/>
                <w:color w:val="000000"/>
                <w:sz w:val="20"/>
                <w:szCs w:val="20"/>
                <w:lang w:eastAsia="en-GB"/>
              </w:rPr>
            </w:pPr>
            <w:r w:rsidRPr="00075B94">
              <w:rPr>
                <w:rFonts w:eastAsia="Times New Roman"/>
                <w:color w:val="000000"/>
                <w:sz w:val="20"/>
                <w:szCs w:val="20"/>
                <w:lang w:eastAsia="en-GB"/>
              </w:rPr>
              <w:t xml:space="preserve">&gt; 10 mins and &lt;=2 hours in a week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66F3088" w14:textId="77777777" w:rsidR="004536AC" w:rsidRDefault="00286F21" w:rsidP="004536AC">
            <w:pPr>
              <w:rPr>
                <w:rFonts w:eastAsia="Times New Roman"/>
                <w:color w:val="000000"/>
                <w:sz w:val="20"/>
                <w:szCs w:val="20"/>
                <w:lang w:eastAsia="en-GB"/>
              </w:rPr>
            </w:pPr>
            <w:r w:rsidRPr="00075B94">
              <w:rPr>
                <w:rFonts w:eastAsia="Times New Roman"/>
                <w:color w:val="000000"/>
                <w:sz w:val="20"/>
                <w:szCs w:val="20"/>
                <w:lang w:eastAsia="en-GB"/>
              </w:rPr>
              <w:t>&gt; 10 mins and &lt;=</w:t>
            </w:r>
            <w:r>
              <w:rPr>
                <w:rFonts w:eastAsia="Times New Roman"/>
                <w:color w:val="000000"/>
                <w:sz w:val="20"/>
                <w:szCs w:val="20"/>
                <w:lang w:eastAsia="en-GB"/>
              </w:rPr>
              <w:t>2</w:t>
            </w:r>
            <w:r w:rsidRPr="00075B94">
              <w:rPr>
                <w:rFonts w:eastAsia="Times New Roman"/>
                <w:color w:val="000000"/>
                <w:sz w:val="20"/>
                <w:szCs w:val="20"/>
                <w:lang w:eastAsia="en-GB"/>
              </w:rPr>
              <w:t xml:space="preserve"> hours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OR</w:t>
            </w:r>
          </w:p>
          <w:p w14:paraId="3AAF314D" w14:textId="5555E405" w:rsidR="00286F21" w:rsidRPr="00075B94" w:rsidRDefault="00286F21" w:rsidP="00FC7972">
            <w:pPr>
              <w:spacing w:after="60"/>
              <w:rPr>
                <w:rFonts w:eastAsia="Times New Roman"/>
                <w:color w:val="000000"/>
                <w:sz w:val="20"/>
                <w:szCs w:val="20"/>
                <w:lang w:eastAsia="en-GB"/>
              </w:rPr>
            </w:pPr>
            <w:r w:rsidRPr="00075B94">
              <w:rPr>
                <w:rFonts w:eastAsia="Times New Roman"/>
                <w:color w:val="000000"/>
                <w:sz w:val="20"/>
                <w:szCs w:val="20"/>
                <w:lang w:eastAsia="en-GB"/>
              </w:rPr>
              <w:t>&gt;=98.7</w:t>
            </w:r>
            <w:r w:rsidR="004536AC">
              <w:rPr>
                <w:rFonts w:eastAsia="Times New Roman"/>
                <w:color w:val="000000"/>
                <w:sz w:val="20"/>
                <w:szCs w:val="20"/>
                <w:lang w:eastAsia="en-GB"/>
              </w:rPr>
              <w:t>%</w:t>
            </w:r>
            <w:r w:rsidRPr="00075B94">
              <w:rPr>
                <w:rFonts w:eastAsia="Times New Roman"/>
                <w:color w:val="000000"/>
                <w:sz w:val="20"/>
                <w:szCs w:val="20"/>
                <w:lang w:eastAsia="en-GB"/>
              </w:rPr>
              <w:t xml:space="preserve"> and &lt; 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vAlign w:val="center"/>
          </w:tcPr>
          <w:p w14:paraId="6E031D7A" w14:textId="77777777" w:rsidR="00286F21" w:rsidRPr="008C4ECF" w:rsidRDefault="00286F21" w:rsidP="00286F21">
            <w:pPr>
              <w:spacing w:before="60" w:after="60"/>
              <w:rPr>
                <w:rFonts w:eastAsia="Times New Roman"/>
                <w:color w:val="000000"/>
                <w:sz w:val="20"/>
                <w:szCs w:val="20"/>
                <w:u w:val="single"/>
                <w:lang w:eastAsia="en-GB"/>
              </w:rPr>
            </w:pPr>
            <w:r w:rsidRPr="003C3729">
              <w:rPr>
                <w:rFonts w:eastAsia="Times New Roman"/>
                <w:color w:val="000000"/>
                <w:sz w:val="20"/>
                <w:szCs w:val="20"/>
                <w:lang w:eastAsia="en-GB"/>
              </w:rPr>
              <w:t>Service Credits</w:t>
            </w:r>
          </w:p>
        </w:tc>
      </w:tr>
    </w:tbl>
    <w:p w14:paraId="15FA3542" w14:textId="4E8FC28B" w:rsidR="0002505F" w:rsidRDefault="0002505F" w:rsidP="00C145EF">
      <w:pPr>
        <w:pStyle w:val="Heading2"/>
        <w:keepNext/>
        <w:numPr>
          <w:ilvl w:val="0"/>
          <w:numId w:val="0"/>
        </w:numPr>
        <w:spacing w:before="180" w:after="120" w:line="252" w:lineRule="auto"/>
        <w:ind w:left="720" w:hanging="720"/>
        <w:rPr>
          <w:b/>
          <w:bCs/>
        </w:rPr>
      </w:pPr>
      <w:bookmarkStart w:id="32" w:name="_Ref29220176"/>
      <w:r>
        <w:rPr>
          <w:b/>
          <w:bCs/>
        </w:rPr>
        <w:lastRenderedPageBreak/>
        <w:t xml:space="preserve">A04: </w:t>
      </w:r>
      <w:r w:rsidRPr="00AD664F">
        <w:rPr>
          <w:b/>
          <w:bCs/>
        </w:rPr>
        <w:t xml:space="preserve">Availability of </w:t>
      </w:r>
      <w:r w:rsidR="00C60F89" w:rsidRPr="00AD664F">
        <w:rPr>
          <w:b/>
          <w:bCs/>
        </w:rPr>
        <w:t>Qualifying Connections</w:t>
      </w:r>
      <w:r>
        <w:rPr>
          <w:b/>
          <w:bCs/>
        </w:rPr>
        <w:t xml:space="preserve"> (</w:t>
      </w:r>
      <w:r w:rsidR="00D61268">
        <w:rPr>
          <w:b/>
          <w:bCs/>
        </w:rPr>
        <w:t>i</w:t>
      </w:r>
      <w:r w:rsidR="0040350A">
        <w:rPr>
          <w:b/>
          <w:bCs/>
        </w:rPr>
        <w:t xml:space="preserve">ncluding the </w:t>
      </w:r>
      <w:r>
        <w:rPr>
          <w:b/>
          <w:bCs/>
        </w:rPr>
        <w:t xml:space="preserve">IM1 </w:t>
      </w:r>
      <w:r w:rsidR="0040350A">
        <w:rPr>
          <w:b/>
          <w:bCs/>
        </w:rPr>
        <w:t xml:space="preserve">Desktop </w:t>
      </w:r>
      <w:r>
        <w:rPr>
          <w:b/>
          <w:bCs/>
        </w:rPr>
        <w:t>Interface</w:t>
      </w:r>
      <w:r w:rsidR="0040350A">
        <w:rPr>
          <w:b/>
          <w:bCs/>
        </w:rPr>
        <w:t xml:space="preserve"> and IM1 PFS API Interface</w:t>
      </w:r>
      <w:r w:rsidR="00DD4D72">
        <w:rPr>
          <w:b/>
          <w:bCs/>
        </w:rPr>
        <w:t>,</w:t>
      </w:r>
      <w:r w:rsidR="0040350A">
        <w:rPr>
          <w:b/>
          <w:bCs/>
        </w:rPr>
        <w:t xml:space="preserve"> </w:t>
      </w:r>
      <w:r w:rsidR="00D61268">
        <w:rPr>
          <w:b/>
          <w:bCs/>
        </w:rPr>
        <w:t xml:space="preserve">but </w:t>
      </w:r>
      <w:r w:rsidR="0040350A">
        <w:rPr>
          <w:b/>
          <w:bCs/>
        </w:rPr>
        <w:t>excluding the IM1 Bulk Interface</w:t>
      </w:r>
      <w:r>
        <w:rPr>
          <w:b/>
          <w:bCs/>
        </w:rPr>
        <w:t>)</w:t>
      </w:r>
    </w:p>
    <w:p w14:paraId="3A630825" w14:textId="0C0BA94E" w:rsidR="00321001" w:rsidRPr="002D3720" w:rsidRDefault="00321001" w:rsidP="00C145EF">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043C4604" w14:textId="32CECC68" w:rsidR="00321001" w:rsidRPr="002D3720" w:rsidRDefault="00321001" w:rsidP="00C145EF">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a </w:t>
      </w:r>
      <w:r w:rsidR="0040350A">
        <w:rPr>
          <w:i/>
          <w:iCs/>
          <w:color w:val="000000" w:themeColor="text1"/>
        </w:rPr>
        <w:t xml:space="preserve">Service Instance, a Qualifying </w:t>
      </w:r>
      <w:r w:rsidR="0050287A">
        <w:rPr>
          <w:i/>
          <w:iCs/>
          <w:color w:val="000000" w:themeColor="text1"/>
        </w:rPr>
        <w:t xml:space="preserve">Connection </w:t>
      </w:r>
      <w:r w:rsidRPr="0040350A">
        <w:rPr>
          <w:i/>
          <w:iCs/>
          <w:color w:val="000000" w:themeColor="text1"/>
          <w:szCs w:val="22"/>
        </w:rPr>
        <w:t xml:space="preserve">provided to a </w:t>
      </w:r>
      <w:r w:rsidR="0040350A" w:rsidRPr="00170B64">
        <w:rPr>
          <w:rFonts w:eastAsia="Times New Roman"/>
          <w:i/>
          <w:iCs/>
          <w:color w:val="000000"/>
          <w:szCs w:val="22"/>
          <w:lang w:eastAsia="en-GB"/>
        </w:rPr>
        <w:t>Consumer Supplier</w:t>
      </w:r>
      <w:r w:rsidRPr="0040350A">
        <w:rPr>
          <w:i/>
          <w:iCs/>
          <w:color w:val="000000" w:themeColor="text1"/>
          <w:szCs w:val="22"/>
        </w:rPr>
        <w:t>,</w:t>
      </w:r>
      <w:r w:rsidR="00A70C1E">
        <w:rPr>
          <w:i/>
          <w:iCs/>
          <w:color w:val="000000" w:themeColor="text1"/>
          <w:szCs w:val="22"/>
        </w:rPr>
        <w:t xml:space="preserve"> that</w:t>
      </w:r>
      <w:r w:rsidRPr="0040350A">
        <w:rPr>
          <w:i/>
          <w:iCs/>
          <w:color w:val="000000" w:themeColor="text1"/>
          <w:szCs w:val="22"/>
        </w:rPr>
        <w:t xml:space="preserve"> </w:t>
      </w:r>
      <w:r w:rsidR="00C60F89" w:rsidRPr="0040350A">
        <w:rPr>
          <w:i/>
          <w:iCs/>
          <w:color w:val="000000" w:themeColor="text1"/>
          <w:szCs w:val="22"/>
        </w:rPr>
        <w:t>the Qualifying</w:t>
      </w:r>
      <w:r w:rsidR="00C60F89">
        <w:rPr>
          <w:i/>
          <w:iCs/>
          <w:color w:val="000000" w:themeColor="text1"/>
          <w:szCs w:val="22"/>
        </w:rPr>
        <w:t xml:space="preserve"> Connection</w:t>
      </w:r>
      <w:r w:rsidR="00C33BF3">
        <w:rPr>
          <w:i/>
          <w:iCs/>
          <w:color w:val="000000" w:themeColor="text1"/>
          <w:szCs w:val="22"/>
        </w:rPr>
        <w:t xml:space="preserve"> </w:t>
      </w:r>
      <w:r w:rsidR="00C60F89">
        <w:rPr>
          <w:i/>
          <w:iCs/>
          <w:color w:val="000000" w:themeColor="text1"/>
          <w:szCs w:val="22"/>
        </w:rPr>
        <w:t>is</w:t>
      </w:r>
      <w:r w:rsidR="007F2F05">
        <w:rPr>
          <w:i/>
          <w:iCs/>
          <w:color w:val="000000" w:themeColor="text1"/>
          <w:szCs w:val="22"/>
        </w:rPr>
        <w:t xml:space="preserve"> fully operational</w:t>
      </w:r>
      <w:r w:rsidRPr="002D3720">
        <w:rPr>
          <w:i/>
          <w:iCs/>
          <w:color w:val="000000" w:themeColor="text1"/>
          <w:szCs w:val="22"/>
        </w:rPr>
        <w:t>.</w:t>
      </w:r>
    </w:p>
    <w:p w14:paraId="3AD9D010" w14:textId="384ECC85" w:rsidR="0002505F" w:rsidRPr="00905FB3" w:rsidRDefault="00321001" w:rsidP="00C145EF">
      <w:pPr>
        <w:pStyle w:val="Heading2"/>
        <w:keepNext/>
        <w:numPr>
          <w:ilvl w:val="0"/>
          <w:numId w:val="0"/>
        </w:numPr>
        <w:spacing w:after="120" w:line="252" w:lineRule="auto"/>
        <w:ind w:left="720"/>
        <w:rPr>
          <w:rFonts w:eastAsia="Times New Roman"/>
          <w:i/>
          <w:iCs/>
        </w:rPr>
      </w:pPr>
      <w:r w:rsidRPr="002D3720">
        <w:rPr>
          <w:b/>
          <w:i/>
          <w:iCs/>
        </w:rPr>
        <w:t xml:space="preserve">Unavailability / Unavailable: </w:t>
      </w:r>
      <w:r w:rsidRPr="002D3720">
        <w:rPr>
          <w:i/>
          <w:iCs/>
          <w:color w:val="000000" w:themeColor="text1"/>
        </w:rPr>
        <w:t xml:space="preserve">means, in the context of a </w:t>
      </w:r>
      <w:r w:rsidR="0050287A">
        <w:rPr>
          <w:i/>
          <w:iCs/>
          <w:color w:val="000000" w:themeColor="text1"/>
        </w:rPr>
        <w:t xml:space="preserve">Qualifying Connection </w:t>
      </w:r>
      <w:r w:rsidRPr="002D3720">
        <w:rPr>
          <w:i/>
          <w:iCs/>
          <w:color w:val="000000" w:themeColor="text1"/>
        </w:rPr>
        <w:t xml:space="preserve">provided to a </w:t>
      </w:r>
      <w:r w:rsidR="0050287A">
        <w:rPr>
          <w:i/>
          <w:iCs/>
          <w:color w:val="000000" w:themeColor="text1"/>
        </w:rPr>
        <w:t>Consumer Supplier</w:t>
      </w:r>
      <w:r w:rsidRPr="002D3720">
        <w:rPr>
          <w:i/>
          <w:iCs/>
          <w:color w:val="000000" w:themeColor="text1"/>
        </w:rPr>
        <w:t>,</w:t>
      </w:r>
      <w:r w:rsidRPr="002D3720">
        <w:rPr>
          <w:rFonts w:eastAsia="Times New Roman"/>
          <w:i/>
          <w:iCs/>
        </w:rPr>
        <w:t xml:space="preserve"> it is not Available. </w:t>
      </w:r>
    </w:p>
    <w:p w14:paraId="1A28E03F" w14:textId="658985A6" w:rsidR="00CB25CA" w:rsidRPr="00905FB3" w:rsidRDefault="00CB25CA" w:rsidP="00905FB3">
      <w:pPr>
        <w:pStyle w:val="Heading2"/>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a </w:t>
      </w:r>
      <w:r w:rsidR="0050287A">
        <w:rPr>
          <w:rFonts w:eastAsia="Times New Roman"/>
          <w:i/>
          <w:iCs/>
        </w:rPr>
        <w:t xml:space="preserve">Qualifying Connection </w:t>
      </w:r>
      <w:r>
        <w:rPr>
          <w:rFonts w:eastAsia="Times New Roman"/>
          <w:i/>
          <w:iCs/>
        </w:rPr>
        <w:t xml:space="preserve">will not be held to be Unavailable in circumstances where </w:t>
      </w:r>
      <w:r w:rsidR="004C4982">
        <w:rPr>
          <w:rFonts w:eastAsia="Times New Roman"/>
          <w:i/>
          <w:iCs/>
        </w:rPr>
        <w:t xml:space="preserve">(a) </w:t>
      </w:r>
      <w:r w:rsidR="006D15CE">
        <w:rPr>
          <w:rFonts w:eastAsia="Times New Roman"/>
          <w:i/>
          <w:iCs/>
        </w:rPr>
        <w:t xml:space="preserve">the relevant interface is not functioning correctly </w:t>
      </w:r>
      <w:r>
        <w:rPr>
          <w:rFonts w:eastAsia="Times New Roman"/>
          <w:i/>
          <w:iCs/>
        </w:rPr>
        <w:t xml:space="preserve">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w:t>
      </w:r>
      <w:r w:rsidR="006D15CE">
        <w:rPr>
          <w:rFonts w:eastAsia="Times New Roman"/>
          <w:i/>
          <w:iCs/>
        </w:rPr>
        <w:t xml:space="preserve"> issues with the relevant</w:t>
      </w:r>
      <w:r w:rsidRPr="005B77F7">
        <w:rPr>
          <w:rFonts w:eastAsia="Times New Roman"/>
          <w:i/>
          <w:iCs/>
        </w:rPr>
        <w:t xml:space="preserve"> </w:t>
      </w:r>
      <w:r w:rsidR="006D15CE">
        <w:rPr>
          <w:rFonts w:eastAsia="Times New Roman"/>
          <w:i/>
          <w:iCs/>
        </w:rPr>
        <w:t>third party interface and/or solution (as appropriate)</w:t>
      </w:r>
      <w:r w:rsidRPr="005B77F7">
        <w:rPr>
          <w:rFonts w:eastAsia="Times New Roman"/>
          <w:i/>
          <w:iCs/>
        </w:rPr>
        <w:t>)</w:t>
      </w:r>
      <w:r w:rsidR="004C4982">
        <w:rPr>
          <w:rFonts w:eastAsia="Times New Roman"/>
          <w:i/>
          <w:iCs/>
        </w:rPr>
        <w:t xml:space="preserve"> and (b) </w:t>
      </w:r>
      <w:r w:rsidR="004C4982" w:rsidRPr="007D5648">
        <w:rPr>
          <w:rFonts w:eastAsia="Times New Roman"/>
          <w:i/>
          <w:iCs/>
        </w:rPr>
        <w:t>the Interface has been suspended or throttled in accordance with the provisions of the Model Interface Licence</w:t>
      </w:r>
      <w:r w:rsidRPr="005B77F7">
        <w:rPr>
          <w:rFonts w:eastAsia="Times New Roman"/>
          <w:i/>
          <w:iCs/>
        </w:rPr>
        <w:t>.</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02505F" w:rsidRPr="008C4ECF" w14:paraId="3A1942E0" w14:textId="77777777" w:rsidTr="00F2261D">
        <w:trPr>
          <w:trHeight w:val="271"/>
          <w:tblHeader/>
        </w:trPr>
        <w:tc>
          <w:tcPr>
            <w:tcW w:w="988" w:type="dxa"/>
            <w:shd w:val="clear" w:color="auto" w:fill="auto"/>
            <w:vAlign w:val="center"/>
            <w:hideMark/>
          </w:tcPr>
          <w:p w14:paraId="510FBA4C" w14:textId="77777777" w:rsidR="0002505F" w:rsidRPr="008C4ECF" w:rsidRDefault="0002505F"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36AD032" w14:textId="77777777" w:rsidR="0002505F" w:rsidRPr="008C4ECF" w:rsidRDefault="0002505F"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13C1FF29" w14:textId="77777777" w:rsidR="0002505F" w:rsidRPr="008C4ECF" w:rsidRDefault="0002505F"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4667814" w14:textId="77777777" w:rsidR="0002505F" w:rsidRPr="008C4ECF" w:rsidRDefault="0002505F"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02505F" w:rsidRPr="008C4ECF" w14:paraId="2638E496" w14:textId="77777777" w:rsidTr="00F2261D">
        <w:trPr>
          <w:trHeight w:val="1040"/>
        </w:trPr>
        <w:tc>
          <w:tcPr>
            <w:tcW w:w="988" w:type="dxa"/>
            <w:shd w:val="clear" w:color="auto" w:fill="auto"/>
            <w:vAlign w:val="center"/>
          </w:tcPr>
          <w:p w14:paraId="76275A46" w14:textId="12114A50" w:rsidR="0002505F" w:rsidRPr="008C4ECF" w:rsidRDefault="007F2F05" w:rsidP="000D0394">
            <w:pPr>
              <w:spacing w:before="60" w:after="60"/>
              <w:rPr>
                <w:rFonts w:eastAsia="Times New Roman"/>
                <w:color w:val="000000"/>
                <w:sz w:val="20"/>
                <w:szCs w:val="20"/>
                <w:lang w:eastAsia="en-GB"/>
              </w:rPr>
            </w:pPr>
            <w:r>
              <w:rPr>
                <w:rFonts w:eastAsia="Times New Roman"/>
                <w:color w:val="000000"/>
                <w:sz w:val="20"/>
                <w:szCs w:val="20"/>
                <w:lang w:eastAsia="en-GB"/>
              </w:rPr>
              <w:t>A</w:t>
            </w:r>
            <w:r w:rsidR="0002505F">
              <w:rPr>
                <w:rFonts w:eastAsia="Times New Roman"/>
                <w:color w:val="000000"/>
                <w:sz w:val="20"/>
                <w:szCs w:val="20"/>
                <w:lang w:eastAsia="en-GB"/>
              </w:rPr>
              <w:t>0</w:t>
            </w:r>
            <w:r w:rsidR="00365135">
              <w:rPr>
                <w:rFonts w:eastAsia="Times New Roman"/>
                <w:color w:val="000000"/>
                <w:sz w:val="20"/>
                <w:szCs w:val="20"/>
                <w:lang w:eastAsia="en-GB"/>
              </w:rPr>
              <w:t>4</w:t>
            </w:r>
            <w:r w:rsidR="0002505F">
              <w:rPr>
                <w:rFonts w:eastAsia="Times New Roman"/>
                <w:color w:val="000000"/>
                <w:sz w:val="20"/>
                <w:szCs w:val="20"/>
                <w:lang w:eastAsia="en-GB"/>
              </w:rPr>
              <w:t>-01</w:t>
            </w:r>
            <w:r w:rsidR="0002505F" w:rsidRPr="008C4ECF">
              <w:rPr>
                <w:rFonts w:eastAsia="Times New Roman"/>
                <w:color w:val="000000"/>
                <w:sz w:val="20"/>
                <w:szCs w:val="20"/>
                <w:lang w:eastAsia="en-GB"/>
              </w:rPr>
              <w:t xml:space="preserve"> </w:t>
            </w:r>
          </w:p>
        </w:tc>
        <w:tc>
          <w:tcPr>
            <w:tcW w:w="2693" w:type="dxa"/>
            <w:vAlign w:val="center"/>
          </w:tcPr>
          <w:p w14:paraId="5EBF1388" w14:textId="131C517A" w:rsidR="0002505F" w:rsidRPr="00F815DC" w:rsidRDefault="00A02B9A" w:rsidP="000D0394">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635D3C05" w14:textId="41438EC0" w:rsidR="0002505F" w:rsidRDefault="001827AD" w:rsidP="00FC7972">
            <w:pPr>
              <w:spacing w:before="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sidR="0002505F">
              <w:rPr>
                <w:rFonts w:eastAsia="Times New Roman"/>
                <w:color w:val="000000"/>
                <w:sz w:val="20"/>
                <w:szCs w:val="20"/>
                <w:lang w:eastAsia="en-GB"/>
              </w:rPr>
              <w:t>:</w:t>
            </w:r>
            <w:r w:rsidR="00D23BD7">
              <w:rPr>
                <w:rFonts w:eastAsia="Times New Roman"/>
                <w:color w:val="000000"/>
                <w:sz w:val="20"/>
                <w:szCs w:val="20"/>
                <w:lang w:eastAsia="en-GB"/>
              </w:rPr>
              <w:t xml:space="preserve"> </w:t>
            </w:r>
          </w:p>
          <w:p w14:paraId="03E6BF07" w14:textId="77777777" w:rsidR="00D92426" w:rsidRDefault="00D92426" w:rsidP="00FC7972">
            <w:pPr>
              <w:rPr>
                <w:rFonts w:eastAsia="Times New Roman"/>
                <w:color w:val="000000"/>
                <w:sz w:val="20"/>
                <w:szCs w:val="20"/>
                <w:lang w:eastAsia="en-GB"/>
              </w:rPr>
            </w:pPr>
            <w:r w:rsidRPr="00075B94">
              <w:rPr>
                <w:rFonts w:eastAsia="Times New Roman"/>
                <w:color w:val="000000"/>
                <w:sz w:val="20"/>
                <w:szCs w:val="20"/>
                <w:lang w:eastAsia="en-GB"/>
              </w:rPr>
              <w:t xml:space="preserve">&lt;= 10 mins in a week of loss of Availability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3F3F19B8" w14:textId="77777777" w:rsidR="00FC7972" w:rsidRDefault="00D92426" w:rsidP="00FC7972">
            <w:pPr>
              <w:rPr>
                <w:rFonts w:eastAsia="Times New Roman"/>
                <w:color w:val="000000"/>
                <w:sz w:val="20"/>
                <w:szCs w:val="20"/>
                <w:lang w:eastAsia="en-GB"/>
              </w:rPr>
            </w:pPr>
            <w:r w:rsidRPr="00075B94">
              <w:rPr>
                <w:rFonts w:eastAsia="Times New Roman"/>
                <w:color w:val="000000"/>
                <w:sz w:val="20"/>
                <w:szCs w:val="20"/>
                <w:lang w:eastAsia="en-GB"/>
              </w:rPr>
              <w:t xml:space="preserve">&lt;= 10 mins in one contiguous period of loss of </w:t>
            </w:r>
            <w:r>
              <w:rPr>
                <w:rFonts w:eastAsia="Times New Roman"/>
                <w:color w:val="000000"/>
                <w:sz w:val="20"/>
                <w:szCs w:val="20"/>
                <w:lang w:eastAsia="en-GB"/>
              </w:rPr>
              <w:t>A</w:t>
            </w:r>
            <w:r w:rsidRPr="00075B94">
              <w:rPr>
                <w:rFonts w:eastAsia="Times New Roman"/>
                <w:color w:val="000000"/>
                <w:sz w:val="20"/>
                <w:szCs w:val="20"/>
                <w:lang w:eastAsia="en-GB"/>
              </w:rPr>
              <w:t xml:space="preserve">vailability for a Service Recipient </w:t>
            </w:r>
            <w:r>
              <w:rPr>
                <w:rFonts w:eastAsia="Times New Roman"/>
                <w:color w:val="000000"/>
                <w:sz w:val="20"/>
                <w:szCs w:val="20"/>
                <w:lang w:eastAsia="en-GB"/>
              </w:rPr>
              <w:t xml:space="preserve">over the Service Period </w:t>
            </w:r>
            <w:r w:rsidRPr="00075B94">
              <w:rPr>
                <w:rFonts w:eastAsia="Times New Roman"/>
                <w:color w:val="000000"/>
                <w:sz w:val="20"/>
                <w:szCs w:val="20"/>
                <w:lang w:eastAsia="en-GB"/>
              </w:rPr>
              <w:t>AND</w:t>
            </w:r>
          </w:p>
          <w:p w14:paraId="0AD47013" w14:textId="11994029" w:rsidR="0002505F" w:rsidRPr="00075B94" w:rsidRDefault="00D92426" w:rsidP="00FC7972">
            <w:pPr>
              <w:spacing w:after="60"/>
              <w:rPr>
                <w:rFonts w:eastAsia="Times New Roman"/>
                <w:color w:val="000000"/>
                <w:sz w:val="20"/>
                <w:szCs w:val="20"/>
                <w:u w:val="single"/>
                <w:lang w:eastAsia="en-GB"/>
              </w:rPr>
            </w:pPr>
            <w:r w:rsidRPr="00075B94">
              <w:rPr>
                <w:rFonts w:eastAsia="Times New Roman"/>
                <w:color w:val="000000"/>
                <w:sz w:val="20"/>
                <w:szCs w:val="20"/>
                <w:lang w:eastAsia="en-GB"/>
              </w:rPr>
              <w:t xml:space="preserve">&gt;=99.9% </w:t>
            </w:r>
            <w:r>
              <w:rPr>
                <w:rFonts w:eastAsia="Times New Roman"/>
                <w:color w:val="000000"/>
                <w:sz w:val="20"/>
                <w:szCs w:val="20"/>
                <w:lang w:eastAsia="en-GB"/>
              </w:rPr>
              <w:t>A</w:t>
            </w:r>
            <w:r w:rsidRPr="00075B94">
              <w:rPr>
                <w:rFonts w:eastAsia="Times New Roman"/>
                <w:color w:val="000000"/>
                <w:sz w:val="20"/>
                <w:szCs w:val="20"/>
                <w:lang w:eastAsia="en-GB"/>
              </w:rPr>
              <w:t>vailability for a Service Recipient over the Service Period</w:t>
            </w:r>
          </w:p>
        </w:tc>
        <w:tc>
          <w:tcPr>
            <w:tcW w:w="2053" w:type="dxa"/>
          </w:tcPr>
          <w:p w14:paraId="12DC3DBB" w14:textId="330B794A" w:rsidR="0002505F" w:rsidRPr="003C3729" w:rsidRDefault="003F11E6" w:rsidP="000D0394">
            <w:pPr>
              <w:spacing w:before="60" w:after="60"/>
              <w:rPr>
                <w:rFonts w:eastAsia="Times New Roman"/>
                <w:color w:val="000000"/>
                <w:sz w:val="20"/>
                <w:szCs w:val="20"/>
                <w:lang w:eastAsia="en-GB"/>
              </w:rPr>
            </w:pPr>
            <w:r>
              <w:rPr>
                <w:rFonts w:eastAsia="Times New Roman"/>
                <w:sz w:val="20"/>
                <w:szCs w:val="20"/>
                <w:lang w:eastAsia="en-GB"/>
              </w:rPr>
              <w:t>N</w:t>
            </w:r>
            <w:r w:rsidR="002B6BEB">
              <w:rPr>
                <w:rFonts w:eastAsia="Times New Roman"/>
                <w:sz w:val="20"/>
                <w:szCs w:val="20"/>
                <w:lang w:eastAsia="en-GB"/>
              </w:rPr>
              <w:t>one</w:t>
            </w:r>
          </w:p>
        </w:tc>
      </w:tr>
      <w:tr w:rsidR="00F256BE" w:rsidRPr="008C4ECF" w14:paraId="73674228" w14:textId="77777777" w:rsidTr="00F2261D">
        <w:trPr>
          <w:trHeight w:val="1040"/>
        </w:trPr>
        <w:tc>
          <w:tcPr>
            <w:tcW w:w="988" w:type="dxa"/>
            <w:shd w:val="clear" w:color="auto" w:fill="auto"/>
            <w:vAlign w:val="center"/>
          </w:tcPr>
          <w:p w14:paraId="7491FBE9" w14:textId="3ECD499B" w:rsidR="00F256BE" w:rsidRDefault="00F256BE" w:rsidP="000D0394">
            <w:pPr>
              <w:spacing w:before="60" w:after="60"/>
              <w:rPr>
                <w:rFonts w:eastAsia="Times New Roman"/>
                <w:color w:val="000000"/>
                <w:sz w:val="20"/>
                <w:szCs w:val="20"/>
                <w:lang w:eastAsia="en-GB"/>
              </w:rPr>
            </w:pPr>
            <w:r>
              <w:rPr>
                <w:rFonts w:eastAsia="Times New Roman"/>
                <w:color w:val="000000"/>
                <w:sz w:val="20"/>
                <w:szCs w:val="20"/>
                <w:lang w:eastAsia="en-GB"/>
              </w:rPr>
              <w:t>A04-02</w:t>
            </w:r>
          </w:p>
        </w:tc>
        <w:tc>
          <w:tcPr>
            <w:tcW w:w="2693" w:type="dxa"/>
            <w:vAlign w:val="center"/>
          </w:tcPr>
          <w:p w14:paraId="57993747" w14:textId="41E87086" w:rsidR="00F256BE" w:rsidRDefault="00477734" w:rsidP="000D0394">
            <w:pPr>
              <w:spacing w:before="60" w:after="60"/>
              <w:rPr>
                <w:rFonts w:eastAsia="Times New Roman"/>
                <w:color w:val="000000"/>
                <w:sz w:val="20"/>
                <w:szCs w:val="20"/>
                <w:lang w:eastAsia="en-GB"/>
              </w:rPr>
            </w:pPr>
            <w:r>
              <w:rPr>
                <w:rFonts w:eastAsia="Times New Roman"/>
                <w:color w:val="000000"/>
                <w:sz w:val="20"/>
                <w:szCs w:val="20"/>
                <w:lang w:eastAsia="en-GB"/>
              </w:rPr>
              <w:t>Serious</w:t>
            </w:r>
            <w:r w:rsidR="00F256BE">
              <w:rPr>
                <w:rFonts w:eastAsia="Times New Roman"/>
                <w:color w:val="000000"/>
                <w:sz w:val="20"/>
                <w:szCs w:val="20"/>
                <w:lang w:eastAsia="en-GB"/>
              </w:rPr>
              <w:t xml:space="preserve"> Service Failure</w:t>
            </w:r>
          </w:p>
          <w:p w14:paraId="1F7A1534" w14:textId="5E1FA524" w:rsidR="00F256BE" w:rsidRDefault="00F256BE" w:rsidP="000D0394">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298C3399" w14:textId="17C5393B" w:rsidR="00F256BE" w:rsidRDefault="00F256BE" w:rsidP="00FC7972">
            <w:pPr>
              <w:spacing w:after="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sidR="0063486C">
              <w:rPr>
                <w:rFonts w:eastAsia="Times New Roman"/>
                <w:color w:val="000000"/>
                <w:sz w:val="20"/>
                <w:szCs w:val="20"/>
                <w:lang w:eastAsia="en-GB"/>
              </w:rPr>
              <w:t>,</w:t>
            </w:r>
            <w:r w:rsidR="00C33BF3">
              <w:rPr>
                <w:rFonts w:eastAsia="Times New Roman"/>
                <w:color w:val="000000"/>
                <w:sz w:val="20"/>
                <w:szCs w:val="20"/>
                <w:lang w:eastAsia="en-GB"/>
              </w:rPr>
              <w:t xml:space="preserve"> </w:t>
            </w:r>
            <w:r w:rsidR="00CE295A">
              <w:rPr>
                <w:rFonts w:eastAsia="Times New Roman"/>
                <w:color w:val="000000"/>
                <w:sz w:val="20"/>
                <w:szCs w:val="20"/>
                <w:lang w:eastAsia="en-GB"/>
              </w:rPr>
              <w:t>the Target Performance Level is not</w:t>
            </w:r>
            <w:r w:rsidR="00545538">
              <w:rPr>
                <w:rFonts w:eastAsia="Times New Roman"/>
                <w:color w:val="000000"/>
                <w:sz w:val="20"/>
                <w:szCs w:val="20"/>
                <w:lang w:eastAsia="en-GB"/>
              </w:rPr>
              <w:t xml:space="preserve"> achieved.</w:t>
            </w:r>
          </w:p>
        </w:tc>
        <w:tc>
          <w:tcPr>
            <w:tcW w:w="2053" w:type="dxa"/>
          </w:tcPr>
          <w:p w14:paraId="02A447E8" w14:textId="5A7318FE" w:rsidR="00F256BE" w:rsidRPr="006E2211" w:rsidRDefault="00F256BE" w:rsidP="000D0394">
            <w:pPr>
              <w:spacing w:before="60" w:after="60"/>
              <w:rPr>
                <w:rFonts w:eastAsia="Times New Roman"/>
                <w:sz w:val="20"/>
                <w:szCs w:val="20"/>
                <w:lang w:eastAsia="en-GB"/>
              </w:rPr>
            </w:pPr>
            <w:r w:rsidRPr="006E2211">
              <w:rPr>
                <w:rFonts w:eastAsia="Times New Roman"/>
                <w:sz w:val="20"/>
                <w:szCs w:val="20"/>
                <w:lang w:eastAsia="en-GB"/>
              </w:rPr>
              <w:t xml:space="preserve">In a Service Period, for each </w:t>
            </w:r>
            <w:r>
              <w:rPr>
                <w:rFonts w:eastAsia="Times New Roman"/>
                <w:sz w:val="20"/>
                <w:szCs w:val="20"/>
                <w:lang w:eastAsia="en-GB"/>
              </w:rPr>
              <w:t>Qualifying Connection</w:t>
            </w:r>
            <w:r w:rsidR="00C33BF3">
              <w:rPr>
                <w:rFonts w:eastAsia="Times New Roman"/>
                <w:sz w:val="20"/>
                <w:szCs w:val="20"/>
                <w:lang w:eastAsia="en-GB"/>
              </w:rPr>
              <w:t xml:space="preserve"> </w:t>
            </w:r>
            <w:r>
              <w:rPr>
                <w:rFonts w:eastAsia="Times New Roman"/>
                <w:sz w:val="20"/>
                <w:szCs w:val="20"/>
                <w:lang w:eastAsia="en-GB"/>
              </w:rPr>
              <w:t xml:space="preserve">that fails this Service Level the </w:t>
            </w:r>
            <w:r w:rsidRPr="00AD664F">
              <w:rPr>
                <w:rFonts w:eastAsia="Times New Roman"/>
                <w:sz w:val="20"/>
                <w:szCs w:val="20"/>
                <w:lang w:eastAsia="en-GB"/>
              </w:rPr>
              <w:t>Connection Pairing Payment will</w:t>
            </w:r>
            <w:r>
              <w:rPr>
                <w:rFonts w:eastAsia="Times New Roman"/>
                <w:sz w:val="20"/>
                <w:szCs w:val="20"/>
                <w:lang w:eastAsia="en-GB"/>
              </w:rPr>
              <w:t xml:space="preserve"> not be payable</w:t>
            </w:r>
            <w:r w:rsidR="0026531D">
              <w:rPr>
                <w:rFonts w:eastAsia="Times New Roman"/>
                <w:sz w:val="20"/>
                <w:szCs w:val="20"/>
                <w:lang w:eastAsia="en-GB"/>
              </w:rPr>
              <w:t xml:space="preserve"> for that Service Period</w:t>
            </w:r>
            <w:r w:rsidRPr="006E2211">
              <w:rPr>
                <w:rFonts w:eastAsia="Times New Roman"/>
                <w:sz w:val="20"/>
                <w:szCs w:val="20"/>
                <w:lang w:eastAsia="en-GB"/>
              </w:rPr>
              <w:t>.</w:t>
            </w:r>
          </w:p>
        </w:tc>
      </w:tr>
    </w:tbl>
    <w:p w14:paraId="65B404D8" w14:textId="5C17C823" w:rsidR="0040350A" w:rsidRDefault="0040350A" w:rsidP="0040350A">
      <w:pPr>
        <w:pStyle w:val="Heading2"/>
        <w:keepNext/>
        <w:numPr>
          <w:ilvl w:val="0"/>
          <w:numId w:val="0"/>
        </w:numPr>
        <w:spacing w:before="180" w:after="120" w:line="252" w:lineRule="auto"/>
        <w:ind w:left="720" w:hanging="720"/>
        <w:rPr>
          <w:b/>
          <w:bCs/>
        </w:rPr>
      </w:pPr>
      <w:r>
        <w:rPr>
          <w:b/>
          <w:bCs/>
        </w:rPr>
        <w:lastRenderedPageBreak/>
        <w:t xml:space="preserve">A05: </w:t>
      </w:r>
      <w:r w:rsidRPr="008F79B3">
        <w:rPr>
          <w:b/>
          <w:bCs/>
        </w:rPr>
        <w:t xml:space="preserve">Availability </w:t>
      </w:r>
      <w:r w:rsidR="00334125">
        <w:rPr>
          <w:b/>
          <w:bCs/>
        </w:rPr>
        <w:t xml:space="preserve">of Qualifying Connections </w:t>
      </w:r>
      <w:r w:rsidR="00BB0DEA">
        <w:rPr>
          <w:b/>
          <w:bCs/>
        </w:rPr>
        <w:t>in relation to t</w:t>
      </w:r>
      <w:r>
        <w:rPr>
          <w:b/>
          <w:bCs/>
        </w:rPr>
        <w:t>he IM1 Bu</w:t>
      </w:r>
      <w:r w:rsidR="00D61268">
        <w:rPr>
          <w:b/>
          <w:bCs/>
        </w:rPr>
        <w:t>l</w:t>
      </w:r>
      <w:r>
        <w:rPr>
          <w:b/>
          <w:bCs/>
        </w:rPr>
        <w:t>k Interface</w:t>
      </w:r>
    </w:p>
    <w:p w14:paraId="462AD07D" w14:textId="0417F521" w:rsidR="0040350A" w:rsidRPr="002D3720" w:rsidRDefault="0040350A" w:rsidP="0040350A">
      <w:pPr>
        <w:pStyle w:val="Heading2"/>
        <w:keepNext/>
        <w:numPr>
          <w:ilvl w:val="0"/>
          <w:numId w:val="0"/>
        </w:numPr>
        <w:ind w:left="709"/>
        <w:rPr>
          <w:i/>
          <w:iCs/>
        </w:rPr>
      </w:pPr>
      <w:r w:rsidRPr="002D3720">
        <w:rPr>
          <w:i/>
          <w:iCs/>
        </w:rPr>
        <w:t>Definitions</w:t>
      </w:r>
      <w:r w:rsidR="00FF40CF">
        <w:rPr>
          <w:i/>
          <w:iCs/>
        </w:rPr>
        <w:t xml:space="preserve"> for this Service Level</w:t>
      </w:r>
      <w:r w:rsidRPr="002D3720">
        <w:rPr>
          <w:i/>
          <w:iCs/>
        </w:rPr>
        <w:t>:</w:t>
      </w:r>
    </w:p>
    <w:p w14:paraId="4F49204D" w14:textId="5E0A9D82" w:rsidR="0040350A" w:rsidRPr="002D3720" w:rsidRDefault="0040350A" w:rsidP="0040350A">
      <w:pPr>
        <w:pStyle w:val="Heading3"/>
        <w:keepNext/>
        <w:numPr>
          <w:ilvl w:val="0"/>
          <w:numId w:val="0"/>
        </w:numPr>
        <w:spacing w:after="0"/>
        <w:ind w:left="709"/>
        <w:rPr>
          <w:rFonts w:eastAsia="Times New Roman"/>
          <w:i/>
          <w:iCs/>
          <w:color w:val="000000" w:themeColor="text1"/>
          <w:szCs w:val="22"/>
        </w:rPr>
      </w:pPr>
      <w:r w:rsidRPr="002D3720">
        <w:rPr>
          <w:b/>
          <w:i/>
          <w:iCs/>
          <w:color w:val="000000" w:themeColor="text1"/>
        </w:rPr>
        <w:t>Availability / Available:</w:t>
      </w:r>
      <w:r w:rsidRPr="002D3720">
        <w:rPr>
          <w:i/>
          <w:iCs/>
          <w:color w:val="000000" w:themeColor="text1"/>
        </w:rPr>
        <w:t xml:space="preserve"> means, in the context of </w:t>
      </w:r>
      <w:r w:rsidR="003F0A71">
        <w:rPr>
          <w:i/>
          <w:iCs/>
          <w:color w:val="000000" w:themeColor="text1"/>
        </w:rPr>
        <w:t>the IM1 Bulk Interface, that the relevant bulk data extract</w:t>
      </w:r>
      <w:r w:rsidR="00D247A2">
        <w:rPr>
          <w:i/>
          <w:iCs/>
          <w:color w:val="000000" w:themeColor="text1"/>
        </w:rPr>
        <w:t>s are</w:t>
      </w:r>
      <w:r w:rsidR="003F0A71">
        <w:rPr>
          <w:i/>
          <w:iCs/>
          <w:color w:val="000000" w:themeColor="text1"/>
        </w:rPr>
        <w:t xml:space="preserve">: (i) </w:t>
      </w:r>
      <w:r w:rsidR="00936DEE">
        <w:rPr>
          <w:i/>
          <w:iCs/>
          <w:color w:val="000000" w:themeColor="text1"/>
        </w:rPr>
        <w:t xml:space="preserve">made available to the Consumer Supplier in accordance with the agreed frequency/schedule and (ii) that </w:t>
      </w:r>
      <w:r w:rsidR="00D247A2">
        <w:rPr>
          <w:i/>
          <w:iCs/>
          <w:color w:val="000000" w:themeColor="text1"/>
        </w:rPr>
        <w:t>they are</w:t>
      </w:r>
      <w:r w:rsidR="00936DEE">
        <w:rPr>
          <w:i/>
          <w:iCs/>
          <w:color w:val="000000" w:themeColor="text1"/>
        </w:rPr>
        <w:t xml:space="preserve"> complete in all material respects.</w:t>
      </w:r>
      <w:r w:rsidR="00936DEE">
        <w:rPr>
          <w:i/>
          <w:iCs/>
          <w:color w:val="000000" w:themeColor="text1"/>
          <w:szCs w:val="22"/>
        </w:rPr>
        <w:t xml:space="preserve"> </w:t>
      </w:r>
    </w:p>
    <w:p w14:paraId="098D11E8" w14:textId="5FFCAD39" w:rsidR="0040350A" w:rsidRPr="00905FB3" w:rsidRDefault="0040350A" w:rsidP="0040350A">
      <w:pPr>
        <w:pStyle w:val="Heading2"/>
        <w:keepNext/>
        <w:numPr>
          <w:ilvl w:val="0"/>
          <w:numId w:val="0"/>
        </w:numPr>
        <w:spacing w:after="120" w:line="252" w:lineRule="auto"/>
        <w:ind w:left="720"/>
        <w:rPr>
          <w:rFonts w:eastAsia="Times New Roman"/>
          <w:i/>
          <w:iCs/>
        </w:rPr>
      </w:pPr>
      <w:r w:rsidRPr="002D3720">
        <w:rPr>
          <w:b/>
          <w:i/>
          <w:iCs/>
        </w:rPr>
        <w:t xml:space="preserve">Unavailability / Unavailable: </w:t>
      </w:r>
      <w:r w:rsidRPr="002D3720">
        <w:rPr>
          <w:i/>
          <w:iCs/>
          <w:color w:val="000000" w:themeColor="text1"/>
        </w:rPr>
        <w:t>means,</w:t>
      </w:r>
      <w:r w:rsidRPr="002D3720">
        <w:rPr>
          <w:rFonts w:eastAsia="Times New Roman"/>
          <w:i/>
          <w:iCs/>
        </w:rPr>
        <w:t xml:space="preserve"> </w:t>
      </w:r>
      <w:r w:rsidR="00D61268" w:rsidRPr="002D3720">
        <w:rPr>
          <w:i/>
          <w:iCs/>
          <w:color w:val="000000" w:themeColor="text1"/>
        </w:rPr>
        <w:t xml:space="preserve">in the context of </w:t>
      </w:r>
      <w:r w:rsidR="00936DEE">
        <w:rPr>
          <w:i/>
          <w:iCs/>
          <w:color w:val="000000" w:themeColor="text1"/>
        </w:rPr>
        <w:t xml:space="preserve">the IM1 Bulk Interface, </w:t>
      </w:r>
      <w:r w:rsidRPr="002D3720">
        <w:rPr>
          <w:rFonts w:eastAsia="Times New Roman"/>
          <w:i/>
          <w:iCs/>
        </w:rPr>
        <w:t>it is not Available</w:t>
      </w:r>
      <w:r w:rsidR="00936DEE">
        <w:rPr>
          <w:rFonts w:eastAsia="Times New Roman"/>
          <w:i/>
          <w:iCs/>
        </w:rPr>
        <w:t xml:space="preserve"> to a Consumer Supplier</w:t>
      </w:r>
      <w:r w:rsidRPr="002D3720">
        <w:rPr>
          <w:rFonts w:eastAsia="Times New Roman"/>
          <w:i/>
          <w:iCs/>
        </w:rPr>
        <w:t xml:space="preserve">. </w:t>
      </w:r>
    </w:p>
    <w:p w14:paraId="03F4B159" w14:textId="46480A54" w:rsidR="0040350A" w:rsidRPr="00905FB3" w:rsidRDefault="0040350A" w:rsidP="00FC7972">
      <w:pPr>
        <w:pStyle w:val="Heading2"/>
        <w:keepNext/>
        <w:keepLines/>
        <w:numPr>
          <w:ilvl w:val="0"/>
          <w:numId w:val="0"/>
        </w:numPr>
        <w:spacing w:after="120" w:line="252" w:lineRule="auto"/>
        <w:ind w:left="720"/>
        <w:rPr>
          <w:rFonts w:eastAsia="Times New Roman"/>
          <w:i/>
          <w:iCs/>
        </w:rPr>
      </w:pPr>
      <w:r>
        <w:rPr>
          <w:rFonts w:eastAsia="Times New Roman"/>
          <w:i/>
          <w:iCs/>
        </w:rPr>
        <w:t xml:space="preserve">For the avoidance of doubt, as detailed in paragraph 1.6, </w:t>
      </w:r>
      <w:r w:rsidR="00936DEE">
        <w:rPr>
          <w:rFonts w:eastAsia="Times New Roman"/>
          <w:i/>
          <w:iCs/>
        </w:rPr>
        <w:t xml:space="preserve">the IM1 Bulk Interface </w:t>
      </w:r>
      <w:r>
        <w:rPr>
          <w:rFonts w:eastAsia="Times New Roman"/>
          <w:i/>
          <w:iCs/>
        </w:rPr>
        <w:t xml:space="preserve">will not be held to be Unavailable in circumstances where the relevant interface is not functioning correctly as a result of </w:t>
      </w:r>
      <w:r w:rsidRPr="005B77F7">
        <w:rPr>
          <w:rFonts w:eastAsia="Times New Roman"/>
          <w:i/>
          <w:iCs/>
        </w:rPr>
        <w:t xml:space="preserve">performance </w:t>
      </w:r>
      <w:r>
        <w:rPr>
          <w:rFonts w:eastAsia="Times New Roman"/>
          <w:i/>
          <w:iCs/>
        </w:rPr>
        <w:t xml:space="preserve">issues which are outside of the </w:t>
      </w:r>
      <w:r w:rsidRPr="005B77F7">
        <w:rPr>
          <w:rFonts w:eastAsia="Times New Roman"/>
          <w:i/>
          <w:iCs/>
        </w:rPr>
        <w:t>boundary of t</w:t>
      </w:r>
      <w:r>
        <w:rPr>
          <w:rFonts w:eastAsia="Times New Roman"/>
          <w:i/>
          <w:iCs/>
        </w:rPr>
        <w:t>h</w:t>
      </w:r>
      <w:r w:rsidRPr="005B77F7">
        <w:rPr>
          <w:rFonts w:eastAsia="Times New Roman"/>
          <w:i/>
          <w:iCs/>
        </w:rPr>
        <w:t xml:space="preserve">e </w:t>
      </w:r>
      <w:r>
        <w:rPr>
          <w:rFonts w:eastAsia="Times New Roman"/>
          <w:i/>
          <w:iCs/>
        </w:rPr>
        <w:t xml:space="preserve">relevant </w:t>
      </w:r>
      <w:r w:rsidRPr="005B77F7">
        <w:rPr>
          <w:rFonts w:eastAsia="Times New Roman"/>
          <w:i/>
          <w:iCs/>
        </w:rPr>
        <w:t xml:space="preserve">solution </w:t>
      </w:r>
      <w:r>
        <w:rPr>
          <w:rFonts w:eastAsia="Times New Roman"/>
          <w:i/>
          <w:iCs/>
        </w:rPr>
        <w:t xml:space="preserve">and/or which relate to </w:t>
      </w:r>
      <w:r w:rsidRPr="005B77F7">
        <w:rPr>
          <w:rFonts w:eastAsia="Times New Roman"/>
          <w:i/>
          <w:iCs/>
        </w:rPr>
        <w:t xml:space="preserve">services </w:t>
      </w:r>
      <w:r>
        <w:rPr>
          <w:rFonts w:eastAsia="Times New Roman"/>
          <w:i/>
          <w:iCs/>
        </w:rPr>
        <w:t xml:space="preserve">which are </w:t>
      </w:r>
      <w:r w:rsidRPr="005B77F7">
        <w:rPr>
          <w:rFonts w:eastAsia="Times New Roman"/>
          <w:i/>
          <w:iCs/>
        </w:rPr>
        <w:t>outside of the Supplier’s responsibility (e.g.</w:t>
      </w:r>
      <w:r>
        <w:rPr>
          <w:rFonts w:eastAsia="Times New Roman"/>
          <w:i/>
          <w:iCs/>
        </w:rPr>
        <w:t xml:space="preserve"> issues with the relevant</w:t>
      </w:r>
      <w:r w:rsidRPr="005B77F7">
        <w:rPr>
          <w:rFonts w:eastAsia="Times New Roman"/>
          <w:i/>
          <w:iCs/>
        </w:rPr>
        <w:t xml:space="preserve"> </w:t>
      </w:r>
      <w:r>
        <w:rPr>
          <w:rFonts w:eastAsia="Times New Roman"/>
          <w:i/>
          <w:iCs/>
        </w:rPr>
        <w:t>third party interface and/or solution (as appropriate)</w:t>
      </w:r>
      <w:r w:rsidRPr="005B77F7">
        <w:rPr>
          <w:rFonts w:eastAsia="Times New Roman"/>
          <w:i/>
          <w:iCs/>
        </w:rPr>
        <w:t>).</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40350A" w:rsidRPr="008C4ECF" w14:paraId="70CEDCE3" w14:textId="77777777" w:rsidTr="00F2261D">
        <w:trPr>
          <w:trHeight w:val="271"/>
          <w:tblHeader/>
        </w:trPr>
        <w:tc>
          <w:tcPr>
            <w:tcW w:w="988" w:type="dxa"/>
            <w:shd w:val="clear" w:color="auto" w:fill="auto"/>
            <w:vAlign w:val="center"/>
            <w:hideMark/>
          </w:tcPr>
          <w:p w14:paraId="5D44626C" w14:textId="77777777" w:rsidR="0040350A" w:rsidRPr="008C4ECF" w:rsidRDefault="0040350A" w:rsidP="00C145EF">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2380A0D4" w14:textId="77777777" w:rsidR="0040350A" w:rsidRPr="008C4ECF" w:rsidRDefault="0040350A"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18A6A575" w14:textId="77777777" w:rsidR="0040350A" w:rsidRPr="008C4ECF" w:rsidRDefault="0040350A" w:rsidP="00C145EF">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4C263512" w14:textId="77777777" w:rsidR="0040350A" w:rsidRPr="008C4ECF" w:rsidRDefault="0040350A" w:rsidP="00C145EF">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40350A" w:rsidRPr="008C4ECF" w14:paraId="42B11E0F" w14:textId="77777777" w:rsidTr="00F2261D">
        <w:trPr>
          <w:trHeight w:val="1040"/>
        </w:trPr>
        <w:tc>
          <w:tcPr>
            <w:tcW w:w="988" w:type="dxa"/>
            <w:shd w:val="clear" w:color="auto" w:fill="auto"/>
            <w:vAlign w:val="center"/>
          </w:tcPr>
          <w:p w14:paraId="4AFCD924" w14:textId="21A33E51" w:rsidR="0040350A" w:rsidRPr="008C4ECF" w:rsidRDefault="0040350A" w:rsidP="0040350A">
            <w:pPr>
              <w:spacing w:before="60" w:after="60"/>
              <w:rPr>
                <w:rFonts w:eastAsia="Times New Roman"/>
                <w:color w:val="000000"/>
                <w:sz w:val="20"/>
                <w:szCs w:val="20"/>
                <w:lang w:eastAsia="en-GB"/>
              </w:rPr>
            </w:pPr>
            <w:r>
              <w:rPr>
                <w:rFonts w:eastAsia="Times New Roman"/>
                <w:color w:val="000000"/>
                <w:sz w:val="20"/>
                <w:szCs w:val="20"/>
                <w:lang w:eastAsia="en-GB"/>
              </w:rPr>
              <w:t>A0</w:t>
            </w:r>
            <w:r w:rsidR="00D42E44">
              <w:rPr>
                <w:rFonts w:eastAsia="Times New Roman"/>
                <w:color w:val="000000"/>
                <w:sz w:val="20"/>
                <w:szCs w:val="20"/>
                <w:lang w:eastAsia="en-GB"/>
              </w:rPr>
              <w:t>5</w:t>
            </w:r>
            <w:r>
              <w:rPr>
                <w:rFonts w:eastAsia="Times New Roman"/>
                <w:color w:val="000000"/>
                <w:sz w:val="20"/>
                <w:szCs w:val="20"/>
                <w:lang w:eastAsia="en-GB"/>
              </w:rPr>
              <w:t>-01</w:t>
            </w:r>
            <w:r w:rsidRPr="008C4ECF">
              <w:rPr>
                <w:rFonts w:eastAsia="Times New Roman"/>
                <w:color w:val="000000"/>
                <w:sz w:val="20"/>
                <w:szCs w:val="20"/>
                <w:lang w:eastAsia="en-GB"/>
              </w:rPr>
              <w:t xml:space="preserve"> </w:t>
            </w:r>
          </w:p>
        </w:tc>
        <w:tc>
          <w:tcPr>
            <w:tcW w:w="2693" w:type="dxa"/>
            <w:vAlign w:val="center"/>
          </w:tcPr>
          <w:p w14:paraId="61230A79" w14:textId="77777777" w:rsidR="0040350A" w:rsidRPr="00F815DC" w:rsidRDefault="0040350A" w:rsidP="0040350A">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2CC0912A" w14:textId="304C2911" w:rsidR="0040350A" w:rsidRPr="00075B94" w:rsidRDefault="00334125" w:rsidP="005C1F13">
            <w:pPr>
              <w:rPr>
                <w:rFonts w:eastAsia="Times New Roman"/>
                <w:color w:val="000000"/>
                <w:sz w:val="20"/>
                <w:szCs w:val="20"/>
                <w:u w:val="single"/>
                <w:lang w:eastAsia="en-GB"/>
              </w:rPr>
            </w:pPr>
            <w:r>
              <w:rPr>
                <w:rFonts w:eastAsia="Times New Roman"/>
                <w:color w:val="000000"/>
                <w:sz w:val="20"/>
                <w:szCs w:val="20"/>
                <w:lang w:eastAsia="en-GB"/>
              </w:rPr>
              <w:t>In respect of each Qualifying Connection in respect of the IM1 Bulk Interface</w:t>
            </w:r>
            <w:r w:rsidR="001975CB">
              <w:rPr>
                <w:rFonts w:eastAsia="Times New Roman"/>
                <w:color w:val="000000"/>
                <w:sz w:val="20"/>
                <w:szCs w:val="20"/>
                <w:lang w:eastAsia="en-GB"/>
              </w:rPr>
              <w:t xml:space="preserve"> </w:t>
            </w:r>
            <w:r w:rsidR="00101926">
              <w:rPr>
                <w:rFonts w:eastAsia="Times New Roman"/>
                <w:color w:val="000000"/>
                <w:sz w:val="20"/>
                <w:szCs w:val="20"/>
                <w:lang w:eastAsia="en-GB"/>
              </w:rPr>
              <w:t>&gt;=</w:t>
            </w:r>
            <w:r w:rsidR="003825E3">
              <w:rPr>
                <w:rFonts w:eastAsia="Times New Roman"/>
                <w:color w:val="000000"/>
                <w:sz w:val="20"/>
                <w:szCs w:val="20"/>
                <w:lang w:eastAsia="en-GB"/>
              </w:rPr>
              <w:t>98% of</w:t>
            </w:r>
            <w:r w:rsidR="00B12080">
              <w:rPr>
                <w:rFonts w:eastAsia="Times New Roman"/>
                <w:color w:val="000000"/>
                <w:sz w:val="20"/>
                <w:szCs w:val="20"/>
                <w:lang w:eastAsia="en-GB"/>
              </w:rPr>
              <w:t xml:space="preserve"> </w:t>
            </w:r>
            <w:r w:rsidR="00E16271">
              <w:rPr>
                <w:rFonts w:eastAsia="Times New Roman"/>
                <w:color w:val="000000"/>
                <w:sz w:val="20"/>
                <w:szCs w:val="20"/>
                <w:lang w:eastAsia="en-GB"/>
              </w:rPr>
              <w:t xml:space="preserve">extracts </w:t>
            </w:r>
            <w:r w:rsidR="00B12080">
              <w:rPr>
                <w:rFonts w:eastAsia="Times New Roman"/>
                <w:color w:val="000000"/>
                <w:sz w:val="20"/>
                <w:szCs w:val="20"/>
                <w:lang w:eastAsia="en-GB"/>
              </w:rPr>
              <w:t>scheduled</w:t>
            </w:r>
            <w:r w:rsidR="00143CC0" w:rsidRPr="00D61268">
              <w:rPr>
                <w:rFonts w:eastAsia="Times New Roman"/>
                <w:color w:val="000000"/>
                <w:sz w:val="20"/>
                <w:szCs w:val="20"/>
                <w:lang w:eastAsia="en-GB"/>
              </w:rPr>
              <w:t xml:space="preserve"> </w:t>
            </w:r>
            <w:r w:rsidR="00AE1380">
              <w:rPr>
                <w:rFonts w:eastAsia="Times New Roman"/>
                <w:color w:val="000000"/>
                <w:sz w:val="20"/>
                <w:szCs w:val="20"/>
                <w:lang w:eastAsia="en-GB"/>
              </w:rPr>
              <w:t xml:space="preserve">within the Service Period </w:t>
            </w:r>
            <w:r w:rsidR="00B12080">
              <w:rPr>
                <w:rFonts w:eastAsia="Times New Roman"/>
                <w:color w:val="000000"/>
                <w:sz w:val="20"/>
                <w:szCs w:val="20"/>
                <w:lang w:eastAsia="en-GB"/>
              </w:rPr>
              <w:t>are</w:t>
            </w:r>
            <w:r w:rsidR="0040350A" w:rsidRPr="00D61268">
              <w:rPr>
                <w:rFonts w:eastAsia="Times New Roman"/>
                <w:color w:val="000000"/>
                <w:sz w:val="20"/>
                <w:szCs w:val="20"/>
                <w:lang w:eastAsia="en-GB"/>
              </w:rPr>
              <w:t xml:space="preserve"> completed </w:t>
            </w:r>
            <w:r w:rsidR="00C6224C">
              <w:rPr>
                <w:rFonts w:eastAsia="Times New Roman"/>
                <w:color w:val="000000"/>
                <w:sz w:val="20"/>
                <w:szCs w:val="20"/>
                <w:lang w:eastAsia="en-GB"/>
              </w:rPr>
              <w:t xml:space="preserve">and are accessible to the Consumer Supplier </w:t>
            </w:r>
            <w:r w:rsidR="00B12080">
              <w:rPr>
                <w:rFonts w:eastAsia="Times New Roman"/>
                <w:color w:val="000000"/>
                <w:sz w:val="20"/>
                <w:szCs w:val="20"/>
                <w:lang w:eastAsia="en-GB"/>
              </w:rPr>
              <w:t>in accordance with the</w:t>
            </w:r>
            <w:r w:rsidR="0040350A" w:rsidRPr="00D61268">
              <w:rPr>
                <w:rFonts w:eastAsia="Times New Roman"/>
                <w:color w:val="000000"/>
                <w:sz w:val="20"/>
                <w:szCs w:val="20"/>
                <w:lang w:eastAsia="en-GB"/>
              </w:rPr>
              <w:t xml:space="preserve"> schedule </w:t>
            </w:r>
            <w:r w:rsidR="00D42E44" w:rsidRPr="00D61268">
              <w:rPr>
                <w:rFonts w:eastAsia="Times New Roman"/>
                <w:color w:val="000000"/>
                <w:sz w:val="20"/>
                <w:szCs w:val="20"/>
                <w:lang w:eastAsia="en-GB"/>
              </w:rPr>
              <w:t xml:space="preserve">specified in the </w:t>
            </w:r>
            <w:r w:rsidR="00B12080">
              <w:rPr>
                <w:rFonts w:eastAsia="Times New Roman"/>
                <w:color w:val="000000"/>
                <w:sz w:val="20"/>
                <w:szCs w:val="20"/>
                <w:lang w:eastAsia="en-GB"/>
              </w:rPr>
              <w:t xml:space="preserve">associated </w:t>
            </w:r>
            <w:r w:rsidR="00D42E44" w:rsidRPr="00D61268">
              <w:rPr>
                <w:rFonts w:eastAsia="Times New Roman"/>
                <w:color w:val="000000"/>
                <w:sz w:val="20"/>
                <w:szCs w:val="20"/>
                <w:lang w:eastAsia="en-GB"/>
              </w:rPr>
              <w:t>Connection Agreement</w:t>
            </w:r>
            <w:r w:rsidR="00C6224C">
              <w:rPr>
                <w:rFonts w:eastAsia="Times New Roman"/>
                <w:color w:val="000000"/>
                <w:sz w:val="20"/>
                <w:szCs w:val="20"/>
                <w:lang w:eastAsia="en-GB"/>
              </w:rPr>
              <w:t xml:space="preserve"> and</w:t>
            </w:r>
            <w:r w:rsidR="00547586">
              <w:rPr>
                <w:rFonts w:eastAsia="Times New Roman"/>
                <w:color w:val="000000"/>
                <w:sz w:val="20"/>
                <w:szCs w:val="20"/>
                <w:lang w:eastAsia="en-GB"/>
              </w:rPr>
              <w:t xml:space="preserve"> the content </w:t>
            </w:r>
            <w:r w:rsidR="00804A8D">
              <w:rPr>
                <w:rFonts w:eastAsia="Times New Roman"/>
                <w:color w:val="000000"/>
                <w:sz w:val="20"/>
                <w:szCs w:val="20"/>
                <w:lang w:eastAsia="en-GB"/>
              </w:rPr>
              <w:t xml:space="preserve">of all extracts </w:t>
            </w:r>
            <w:r w:rsidR="00547586">
              <w:rPr>
                <w:rFonts w:eastAsia="Times New Roman"/>
                <w:color w:val="000000"/>
                <w:sz w:val="20"/>
                <w:szCs w:val="20"/>
                <w:lang w:eastAsia="en-GB"/>
              </w:rPr>
              <w:t>is</w:t>
            </w:r>
            <w:r w:rsidR="00E678E6">
              <w:rPr>
                <w:rFonts w:eastAsia="Times New Roman"/>
                <w:color w:val="000000"/>
                <w:sz w:val="20"/>
                <w:szCs w:val="20"/>
                <w:lang w:eastAsia="en-GB"/>
              </w:rPr>
              <w:t xml:space="preserve"> complete and accurate</w:t>
            </w:r>
            <w:r w:rsidR="001975CB">
              <w:rPr>
                <w:rFonts w:eastAsia="Times New Roman"/>
                <w:color w:val="000000"/>
                <w:sz w:val="20"/>
                <w:szCs w:val="20"/>
                <w:lang w:eastAsia="en-GB"/>
              </w:rPr>
              <w:t>.</w:t>
            </w:r>
          </w:p>
        </w:tc>
        <w:tc>
          <w:tcPr>
            <w:tcW w:w="2053" w:type="dxa"/>
          </w:tcPr>
          <w:p w14:paraId="728DBDA3" w14:textId="77777777" w:rsidR="0040350A" w:rsidRPr="003C3729" w:rsidRDefault="0040350A" w:rsidP="0040350A">
            <w:pPr>
              <w:spacing w:before="60" w:after="60"/>
              <w:rPr>
                <w:rFonts w:eastAsia="Times New Roman"/>
                <w:color w:val="000000"/>
                <w:sz w:val="20"/>
                <w:szCs w:val="20"/>
                <w:lang w:eastAsia="en-GB"/>
              </w:rPr>
            </w:pPr>
            <w:r>
              <w:rPr>
                <w:rFonts w:eastAsia="Times New Roman"/>
                <w:sz w:val="20"/>
                <w:szCs w:val="20"/>
                <w:lang w:eastAsia="en-GB"/>
              </w:rPr>
              <w:t>None</w:t>
            </w:r>
          </w:p>
        </w:tc>
      </w:tr>
      <w:tr w:rsidR="0040350A" w:rsidRPr="008C4ECF" w14:paraId="4D96FB5B" w14:textId="77777777" w:rsidTr="00F2261D">
        <w:trPr>
          <w:trHeight w:val="1040"/>
        </w:trPr>
        <w:tc>
          <w:tcPr>
            <w:tcW w:w="988" w:type="dxa"/>
            <w:shd w:val="clear" w:color="auto" w:fill="auto"/>
            <w:vAlign w:val="center"/>
          </w:tcPr>
          <w:p w14:paraId="1FDB0B6E" w14:textId="4BD63B51" w:rsidR="0040350A" w:rsidRDefault="0040350A" w:rsidP="00C145EF">
            <w:pPr>
              <w:spacing w:before="60" w:after="60"/>
              <w:rPr>
                <w:rFonts w:eastAsia="Times New Roman"/>
                <w:color w:val="000000"/>
                <w:sz w:val="20"/>
                <w:szCs w:val="20"/>
                <w:lang w:eastAsia="en-GB"/>
              </w:rPr>
            </w:pPr>
            <w:r>
              <w:rPr>
                <w:rFonts w:eastAsia="Times New Roman"/>
                <w:color w:val="000000"/>
                <w:sz w:val="20"/>
                <w:szCs w:val="20"/>
                <w:lang w:eastAsia="en-GB"/>
              </w:rPr>
              <w:t>A0</w:t>
            </w:r>
            <w:r w:rsidR="00D42E44">
              <w:rPr>
                <w:rFonts w:eastAsia="Times New Roman"/>
                <w:color w:val="000000"/>
                <w:sz w:val="20"/>
                <w:szCs w:val="20"/>
                <w:lang w:eastAsia="en-GB"/>
              </w:rPr>
              <w:t>5</w:t>
            </w:r>
            <w:r>
              <w:rPr>
                <w:rFonts w:eastAsia="Times New Roman"/>
                <w:color w:val="000000"/>
                <w:sz w:val="20"/>
                <w:szCs w:val="20"/>
                <w:lang w:eastAsia="en-GB"/>
              </w:rPr>
              <w:t>-02</w:t>
            </w:r>
          </w:p>
        </w:tc>
        <w:tc>
          <w:tcPr>
            <w:tcW w:w="2693" w:type="dxa"/>
            <w:vAlign w:val="center"/>
          </w:tcPr>
          <w:p w14:paraId="5464F7A8" w14:textId="74AE74BB" w:rsidR="00D42E44" w:rsidRDefault="00D42E44" w:rsidP="0040350A">
            <w:pPr>
              <w:spacing w:before="60" w:after="60"/>
              <w:rPr>
                <w:rFonts w:eastAsia="Times New Roman"/>
                <w:i/>
                <w:iCs/>
                <w:color w:val="000000"/>
                <w:sz w:val="18"/>
                <w:szCs w:val="18"/>
                <w:lang w:eastAsia="en-GB"/>
              </w:rPr>
            </w:pPr>
            <w:r w:rsidRPr="00C145EF">
              <w:rPr>
                <w:color w:val="000000"/>
                <w:sz w:val="20"/>
              </w:rPr>
              <w:t>Severe Service Failure</w:t>
            </w:r>
            <w:r w:rsidRPr="00C145EF">
              <w:rPr>
                <w:i/>
                <w:color w:val="000000"/>
                <w:sz w:val="18"/>
              </w:rPr>
              <w:t xml:space="preserve"> </w:t>
            </w:r>
          </w:p>
          <w:p w14:paraId="3A05A243" w14:textId="36542039" w:rsidR="0040350A" w:rsidRDefault="0040350A" w:rsidP="00C145EF">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052EC8E6" w14:textId="14D07148" w:rsidR="0040350A" w:rsidRPr="00C145EF" w:rsidRDefault="00F4010D" w:rsidP="00C145EF">
            <w:pPr>
              <w:spacing w:before="60" w:after="60"/>
              <w:ind w:left="48"/>
              <w:rPr>
                <w:color w:val="000000"/>
                <w:sz w:val="20"/>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Pr>
                <w:rFonts w:eastAsia="Times New Roman"/>
                <w:color w:val="000000"/>
                <w:sz w:val="20"/>
                <w:szCs w:val="20"/>
                <w:lang w:eastAsia="en-GB"/>
              </w:rPr>
              <w:t xml:space="preserve"> the Target Performance Level is not achieved.</w:t>
            </w:r>
          </w:p>
        </w:tc>
        <w:tc>
          <w:tcPr>
            <w:tcW w:w="2053" w:type="dxa"/>
          </w:tcPr>
          <w:p w14:paraId="6EDDC9E3" w14:textId="1F3E3CD6" w:rsidR="0040350A" w:rsidRPr="00C145EF" w:rsidRDefault="0040350A" w:rsidP="00C145EF">
            <w:pPr>
              <w:spacing w:before="60" w:after="60"/>
              <w:rPr>
                <w:sz w:val="20"/>
              </w:rPr>
            </w:pPr>
            <w:r w:rsidRPr="006E2211">
              <w:rPr>
                <w:rFonts w:eastAsia="Times New Roman"/>
                <w:sz w:val="20"/>
                <w:szCs w:val="20"/>
                <w:lang w:eastAsia="en-GB"/>
              </w:rPr>
              <w:t xml:space="preserve">In a Service Period, for each </w:t>
            </w:r>
            <w:r>
              <w:rPr>
                <w:rFonts w:eastAsia="Times New Roman"/>
                <w:sz w:val="20"/>
                <w:szCs w:val="20"/>
                <w:lang w:eastAsia="en-GB"/>
              </w:rPr>
              <w:t>Qualifying Connection that fails this Service Level the</w:t>
            </w:r>
            <w:r w:rsidR="00D42E44">
              <w:rPr>
                <w:rFonts w:eastAsia="Times New Roman"/>
                <w:sz w:val="20"/>
                <w:szCs w:val="20"/>
                <w:lang w:eastAsia="en-GB"/>
              </w:rPr>
              <w:t xml:space="preserve"> </w:t>
            </w:r>
            <w:r w:rsidRPr="00AD664F">
              <w:rPr>
                <w:rFonts w:eastAsia="Times New Roman"/>
                <w:sz w:val="20"/>
                <w:szCs w:val="20"/>
                <w:lang w:eastAsia="en-GB"/>
              </w:rPr>
              <w:t>Connection Pairing Payment will not</w:t>
            </w:r>
            <w:r>
              <w:rPr>
                <w:rFonts w:eastAsia="Times New Roman"/>
                <w:sz w:val="20"/>
                <w:szCs w:val="20"/>
                <w:lang w:eastAsia="en-GB"/>
              </w:rPr>
              <w:t xml:space="preserve"> be payable</w:t>
            </w:r>
            <w:r w:rsidR="00AB4ADD">
              <w:rPr>
                <w:rFonts w:eastAsia="Times New Roman"/>
                <w:sz w:val="20"/>
                <w:szCs w:val="20"/>
                <w:lang w:eastAsia="en-GB"/>
              </w:rPr>
              <w:t xml:space="preserve"> for that Service Period</w:t>
            </w:r>
            <w:r w:rsidRPr="006E2211">
              <w:rPr>
                <w:rFonts w:eastAsia="Times New Roman"/>
                <w:sz w:val="20"/>
                <w:szCs w:val="20"/>
                <w:lang w:eastAsia="en-GB"/>
              </w:rPr>
              <w:t>.</w:t>
            </w:r>
          </w:p>
        </w:tc>
      </w:tr>
    </w:tbl>
    <w:p w14:paraId="7F33E8F2" w14:textId="4A77CE55" w:rsidR="000C0271" w:rsidRPr="00C6559D" w:rsidRDefault="00A2567D" w:rsidP="00E65383">
      <w:pPr>
        <w:pStyle w:val="Heading1"/>
        <w:numPr>
          <w:ilvl w:val="0"/>
          <w:numId w:val="15"/>
        </w:numPr>
        <w:spacing w:before="200" w:after="200"/>
      </w:pPr>
      <w:bookmarkStart w:id="33" w:name="_Toc32496383"/>
      <w:r>
        <w:rPr>
          <w:caps w:val="0"/>
        </w:rPr>
        <w:t>SYSTEM RESPONSIVENESS</w:t>
      </w:r>
      <w:bookmarkEnd w:id="32"/>
      <w:bookmarkEnd w:id="33"/>
    </w:p>
    <w:p w14:paraId="057C7F02" w14:textId="0747EE62" w:rsidR="000C0271" w:rsidRDefault="000C0271" w:rsidP="00E65383">
      <w:pPr>
        <w:pStyle w:val="Heading2"/>
        <w:numPr>
          <w:ilvl w:val="1"/>
          <w:numId w:val="15"/>
        </w:numPr>
        <w:spacing w:after="200"/>
      </w:pPr>
      <w:r>
        <w:t xml:space="preserve">This section sets out the Service Levels applicable to </w:t>
      </w:r>
      <w:r w:rsidR="00767FCD">
        <w:t>the responsiveness of Type 1 Catalogue Solutions</w:t>
      </w:r>
      <w:r>
        <w:t xml:space="preserve">. </w:t>
      </w:r>
      <w:r w:rsidR="006D65FF">
        <w:t>The</w:t>
      </w:r>
      <w:r w:rsidR="00376BE5">
        <w:t>se Service Levels measure th</w:t>
      </w:r>
      <w:r w:rsidR="00E96AE0">
        <w:t>e round</w:t>
      </w:r>
      <w:r w:rsidR="00BC306F">
        <w:t>-</w:t>
      </w:r>
      <w:r w:rsidR="00E96AE0" w:rsidRPr="00AD664F">
        <w:t xml:space="preserve">trip </w:t>
      </w:r>
      <w:r w:rsidR="00AD664F">
        <w:t>t</w:t>
      </w:r>
      <w:r w:rsidR="00E96AE0" w:rsidRPr="00AD664F">
        <w:t>ransaction</w:t>
      </w:r>
      <w:r w:rsidR="00E96AE0">
        <w:t xml:space="preserve"> response time within the boundary of the Type 1 Catalogue Solution (i.e. they exclude time </w:t>
      </w:r>
      <w:r w:rsidR="00C56F18">
        <w:t xml:space="preserve">for the </w:t>
      </w:r>
      <w:r w:rsidR="00DE198C">
        <w:t>T</w:t>
      </w:r>
      <w:r w:rsidR="00C56F18">
        <w:t xml:space="preserve">ransaction to </w:t>
      </w:r>
      <w:r w:rsidR="00120E6E">
        <w:t xml:space="preserve">traverse technology out </w:t>
      </w:r>
      <w:r w:rsidR="005719DD">
        <w:t xml:space="preserve">of the direct contractual responsibility of the Supplier </w:t>
      </w:r>
      <w:r w:rsidR="00B22A90">
        <w:t xml:space="preserve">(e.g. </w:t>
      </w:r>
      <w:r w:rsidR="005719DD">
        <w:t>the network</w:t>
      </w:r>
      <w:r w:rsidR="00B22A90">
        <w:t>)</w:t>
      </w:r>
      <w:r w:rsidR="005719DD">
        <w:t>)</w:t>
      </w:r>
      <w:r w:rsidR="00BC306F">
        <w:t>.</w:t>
      </w:r>
    </w:p>
    <w:p w14:paraId="36EFA520" w14:textId="680FEF81" w:rsidR="00F64BF1" w:rsidRPr="00442381" w:rsidRDefault="00F64BF1" w:rsidP="00E65383">
      <w:pPr>
        <w:pStyle w:val="Heading2"/>
        <w:numPr>
          <w:ilvl w:val="1"/>
          <w:numId w:val="15"/>
        </w:numPr>
        <w:spacing w:after="200"/>
        <w:rPr>
          <w:szCs w:val="22"/>
        </w:rPr>
      </w:pPr>
      <w:r>
        <w:t xml:space="preserve">The scope of </w:t>
      </w:r>
      <w:r w:rsidR="00AD664F">
        <w:t>t</w:t>
      </w:r>
      <w:r>
        <w:t xml:space="preserve">ransactions </w:t>
      </w:r>
      <w:r w:rsidR="00B22A90">
        <w:t xml:space="preserve">to be measured </w:t>
      </w:r>
      <w:r w:rsidR="00E57FAD">
        <w:t xml:space="preserve">(and methodology for performing the relevant measurements) </w:t>
      </w:r>
      <w:r>
        <w:t>will be proposed by the Supplier</w:t>
      </w:r>
      <w:r w:rsidR="00106910">
        <w:t xml:space="preserve">, </w:t>
      </w:r>
      <w:r w:rsidR="00106910" w:rsidRPr="00A71A8C">
        <w:t xml:space="preserve">must be representative of the overall performance </w:t>
      </w:r>
      <w:r w:rsidR="00952F0B" w:rsidRPr="00A71A8C">
        <w:t>across all classifications of Transaction</w:t>
      </w:r>
      <w:r w:rsidR="00952F0B">
        <w:t xml:space="preserve"> for</w:t>
      </w:r>
      <w:r w:rsidR="00106910" w:rsidRPr="00A71A8C">
        <w:t xml:space="preserve"> the </w:t>
      </w:r>
      <w:r w:rsidR="00952F0B">
        <w:t xml:space="preserve">solution components being measured </w:t>
      </w:r>
      <w:r>
        <w:t>and shall be agreed with the Service Management Agent</w:t>
      </w:r>
      <w:r w:rsidR="00B22A90">
        <w:t xml:space="preserve"> (acting reasonably)</w:t>
      </w:r>
      <w:r w:rsidR="00952F0B">
        <w:t xml:space="preserve"> under the GPITF compliance regime</w:t>
      </w:r>
      <w:r>
        <w:t>.</w:t>
      </w:r>
    </w:p>
    <w:p w14:paraId="165C3DAF" w14:textId="6C4BCFCB" w:rsidR="00170B64" w:rsidRPr="00C35AB2" w:rsidRDefault="00B8482F" w:rsidP="00E65383">
      <w:pPr>
        <w:pStyle w:val="Heading2"/>
        <w:numPr>
          <w:ilvl w:val="1"/>
          <w:numId w:val="15"/>
        </w:numPr>
        <w:spacing w:after="200"/>
      </w:pPr>
      <w:r>
        <w:lastRenderedPageBreak/>
        <w:t xml:space="preserve">The Supplier shall propose the values in square brackets </w:t>
      </w:r>
      <w:r w:rsidR="00CD32E7">
        <w:t xml:space="preserve">for each Catalogue Solution </w:t>
      </w:r>
      <w:r w:rsidR="004D3150">
        <w:t xml:space="preserve">which shall represent a level of performance acceptable to the Service Recipients </w:t>
      </w:r>
      <w:r>
        <w:t>and t</w:t>
      </w:r>
      <w:r w:rsidR="00F64BF1" w:rsidRPr="00C35AB2">
        <w:t xml:space="preserve">he Catalogue Authority </w:t>
      </w:r>
      <w:r w:rsidR="00753CC3">
        <w:t>will</w:t>
      </w:r>
      <w:r w:rsidR="00753CC3" w:rsidRPr="00C35AB2">
        <w:t xml:space="preserve"> </w:t>
      </w:r>
      <w:r w:rsidR="00F64BF1" w:rsidRPr="00C35AB2">
        <w:t>publish details of the agreed definition on the Catalogue Solution Listing as information that may act as a purchasing differentiator by buyers.</w:t>
      </w:r>
    </w:p>
    <w:p w14:paraId="122F8B9E" w14:textId="217EBE6E" w:rsidR="000C0271" w:rsidRPr="008F79B3" w:rsidRDefault="00257915" w:rsidP="00C145EF">
      <w:pPr>
        <w:pStyle w:val="Heading2"/>
        <w:keepNext/>
        <w:numPr>
          <w:ilvl w:val="0"/>
          <w:numId w:val="0"/>
        </w:numPr>
        <w:spacing w:after="120" w:line="252" w:lineRule="auto"/>
        <w:ind w:left="720" w:hanging="720"/>
        <w:rPr>
          <w:b/>
          <w:bCs/>
        </w:rPr>
      </w:pPr>
      <w:r>
        <w:rPr>
          <w:b/>
          <w:bCs/>
        </w:rPr>
        <w:t>B</w:t>
      </w:r>
      <w:r w:rsidR="000C0271">
        <w:rPr>
          <w:b/>
          <w:bCs/>
        </w:rPr>
        <w:t xml:space="preserve">01: </w:t>
      </w:r>
      <w:r w:rsidR="005C252F">
        <w:rPr>
          <w:b/>
          <w:bCs/>
        </w:rPr>
        <w:t>Responsiveness</w:t>
      </w:r>
      <w:r w:rsidR="000C0271" w:rsidRPr="008F79B3">
        <w:rPr>
          <w:b/>
          <w:bCs/>
        </w:rPr>
        <w:t xml:space="preserve"> of the Catalogue Solution, </w:t>
      </w:r>
      <w:r w:rsidR="000C0271">
        <w:rPr>
          <w:b/>
          <w:bCs/>
        </w:rPr>
        <w:t>ex</w:t>
      </w:r>
      <w:r w:rsidR="000C0271" w:rsidRPr="008F79B3">
        <w:rPr>
          <w:b/>
          <w:bCs/>
        </w:rPr>
        <w:t xml:space="preserve">cluding </w:t>
      </w:r>
      <w:r w:rsidR="000C0271" w:rsidRPr="00113749">
        <w:rPr>
          <w:b/>
          <w:bCs/>
        </w:rPr>
        <w:t>GP Connect Interfaces</w:t>
      </w:r>
      <w:r w:rsidR="00273129">
        <w:rPr>
          <w:b/>
          <w:bCs/>
        </w:rPr>
        <w:t xml:space="preserve"> and IM1 Interfaces</w:t>
      </w:r>
      <w:r w:rsidR="000C0271" w:rsidRPr="008F79B3">
        <w:rPr>
          <w:b/>
          <w:bCs/>
        </w:rPr>
        <w:t xml:space="preserve"> </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7F0C5A" w:rsidRPr="008C4ECF" w14:paraId="4FE4FB69" w14:textId="77777777" w:rsidTr="00F2261D">
        <w:trPr>
          <w:trHeight w:val="271"/>
          <w:tblHeader/>
        </w:trPr>
        <w:tc>
          <w:tcPr>
            <w:tcW w:w="988" w:type="dxa"/>
            <w:shd w:val="clear" w:color="auto" w:fill="auto"/>
            <w:vAlign w:val="center"/>
            <w:hideMark/>
          </w:tcPr>
          <w:p w14:paraId="52014108" w14:textId="4A34E8D7" w:rsidR="007F0C5A" w:rsidRPr="008C4ECF" w:rsidRDefault="00DE2F23"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1528A674" w14:textId="77777777" w:rsidR="007F0C5A" w:rsidRPr="008C4ECF" w:rsidRDefault="007F0C5A"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53865BBF" w14:textId="77777777" w:rsidR="007F0C5A" w:rsidRPr="008C4ECF" w:rsidRDefault="007F0C5A"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647AA3A6" w14:textId="77777777" w:rsidR="007F0C5A" w:rsidRPr="008C4ECF" w:rsidRDefault="007F0C5A"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7F0C5A" w:rsidRPr="008C4ECF" w14:paraId="7F60585F" w14:textId="77777777" w:rsidTr="00F2261D">
        <w:trPr>
          <w:trHeight w:val="561"/>
        </w:trPr>
        <w:tc>
          <w:tcPr>
            <w:tcW w:w="988" w:type="dxa"/>
            <w:shd w:val="clear" w:color="auto" w:fill="auto"/>
            <w:vAlign w:val="center"/>
          </w:tcPr>
          <w:p w14:paraId="65445095" w14:textId="2D14D2F5" w:rsidR="007F0C5A" w:rsidRPr="008C4ECF" w:rsidRDefault="009924C2" w:rsidP="00952A4A">
            <w:pPr>
              <w:spacing w:before="60" w:after="60"/>
              <w:rPr>
                <w:rFonts w:eastAsia="Times New Roman"/>
                <w:color w:val="000000"/>
                <w:sz w:val="20"/>
                <w:szCs w:val="20"/>
                <w:lang w:eastAsia="en-GB"/>
              </w:rPr>
            </w:pPr>
            <w:r>
              <w:rPr>
                <w:rFonts w:eastAsia="Times New Roman"/>
                <w:color w:val="000000"/>
                <w:sz w:val="20"/>
                <w:szCs w:val="20"/>
                <w:lang w:eastAsia="en-GB"/>
              </w:rPr>
              <w:t>B01-01</w:t>
            </w:r>
          </w:p>
        </w:tc>
        <w:tc>
          <w:tcPr>
            <w:tcW w:w="2693" w:type="dxa"/>
            <w:vAlign w:val="center"/>
          </w:tcPr>
          <w:p w14:paraId="08D44C5C" w14:textId="09A98F66" w:rsidR="007F0C5A" w:rsidRPr="008C4ECF" w:rsidRDefault="007F0C5A"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34348D">
              <w:rPr>
                <w:rFonts w:eastAsia="Times New Roman"/>
                <w:color w:val="000000"/>
                <w:sz w:val="20"/>
                <w:szCs w:val="20"/>
                <w:lang w:eastAsia="en-GB"/>
              </w:rPr>
              <w:t xml:space="preserve"> Level</w:t>
            </w:r>
          </w:p>
        </w:tc>
        <w:tc>
          <w:tcPr>
            <w:tcW w:w="8930" w:type="dxa"/>
            <w:shd w:val="clear" w:color="auto" w:fill="auto"/>
            <w:vAlign w:val="center"/>
          </w:tcPr>
          <w:p w14:paraId="0EF79C41" w14:textId="029C10D0" w:rsidR="00F3300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007F0C5A"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007F0C5A"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8844F0">
              <w:rPr>
                <w:rFonts w:eastAsia="Times New Roman"/>
                <w:color w:val="000000"/>
                <w:sz w:val="20"/>
                <w:szCs w:val="20"/>
                <w:lang w:eastAsia="en-GB"/>
              </w:rPr>
              <w:t>Target Performance Level</w:t>
            </w:r>
            <w:r w:rsidR="007F0C5A"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007F0C5A" w:rsidRPr="008C4ECF">
              <w:rPr>
                <w:rFonts w:eastAsia="Times New Roman"/>
                <w:color w:val="000000"/>
                <w:sz w:val="20"/>
                <w:szCs w:val="20"/>
                <w:lang w:eastAsia="en-GB"/>
              </w:rPr>
              <w:t xml:space="preserve"> their architecture which must meet </w:t>
            </w:r>
            <w:r w:rsidR="00F3300D">
              <w:rPr>
                <w:rFonts w:eastAsia="Times New Roman"/>
                <w:color w:val="000000"/>
                <w:sz w:val="20"/>
                <w:szCs w:val="20"/>
                <w:lang w:eastAsia="en-GB"/>
              </w:rPr>
              <w:t>the following</w:t>
            </w:r>
            <w:r w:rsidR="007F0C5A" w:rsidRPr="008C4ECF">
              <w:rPr>
                <w:rFonts w:eastAsia="Times New Roman"/>
                <w:color w:val="000000"/>
                <w:sz w:val="20"/>
                <w:szCs w:val="20"/>
                <w:lang w:eastAsia="en-GB"/>
              </w:rPr>
              <w:t xml:space="preserve"> minimum standards</w:t>
            </w:r>
            <w:r w:rsidR="00F3300D">
              <w:rPr>
                <w:rFonts w:eastAsia="Times New Roman"/>
                <w:color w:val="000000"/>
                <w:sz w:val="20"/>
                <w:szCs w:val="20"/>
                <w:lang w:eastAsia="en-GB"/>
              </w:rPr>
              <w:t>:</w:t>
            </w:r>
          </w:p>
          <w:p w14:paraId="53820BEF" w14:textId="76C3D021" w:rsidR="007F0C5A" w:rsidRPr="006D7FF4" w:rsidRDefault="005027B3" w:rsidP="006D7FF4">
            <w:pPr>
              <w:pStyle w:val="ListParagraph"/>
              <w:numPr>
                <w:ilvl w:val="0"/>
                <w:numId w:val="35"/>
              </w:numPr>
              <w:spacing w:before="60" w:after="60"/>
              <w:ind w:left="603"/>
              <w:rPr>
                <w:color w:val="000000"/>
                <w:sz w:val="20"/>
                <w:szCs w:val="20"/>
                <w:lang w:eastAsia="en-GB"/>
              </w:rPr>
            </w:pPr>
            <w:r>
              <w:rPr>
                <w:color w:val="000000"/>
                <w:sz w:val="20"/>
                <w:szCs w:val="20"/>
                <w:lang w:eastAsia="en-GB"/>
              </w:rPr>
              <w:t>&gt;=</w:t>
            </w:r>
            <w:r w:rsidR="0002220A">
              <w:rPr>
                <w:color w:val="000000"/>
                <w:sz w:val="20"/>
                <w:szCs w:val="20"/>
                <w:lang w:eastAsia="en-GB"/>
              </w:rPr>
              <w:t xml:space="preserve"> </w:t>
            </w:r>
            <w:r w:rsidR="00CC7EDE">
              <w:rPr>
                <w:color w:val="000000"/>
                <w:sz w:val="20"/>
                <w:szCs w:val="20"/>
                <w:lang w:eastAsia="en-GB"/>
              </w:rPr>
              <w:t>95</w:t>
            </w:r>
            <w:r w:rsidR="00836E08">
              <w:rPr>
                <w:color w:val="000000"/>
                <w:sz w:val="20"/>
                <w:szCs w:val="20"/>
                <w:lang w:eastAsia="en-GB"/>
              </w:rPr>
              <w:t>% of these Transactions</w:t>
            </w:r>
            <w:r>
              <w:rPr>
                <w:color w:val="000000"/>
                <w:sz w:val="20"/>
                <w:szCs w:val="20"/>
                <w:lang w:eastAsia="en-GB"/>
              </w:rPr>
              <w:t xml:space="preserve"> take</w:t>
            </w:r>
            <w:r w:rsidR="00DB22E7" w:rsidRPr="00A71A8C">
              <w:rPr>
                <w:color w:val="000000"/>
                <w:sz w:val="20"/>
                <w:szCs w:val="20"/>
                <w:lang w:eastAsia="en-GB"/>
              </w:rPr>
              <w:t xml:space="preserve"> &lt;</w:t>
            </w:r>
            <w:r w:rsidR="00F0496D">
              <w:rPr>
                <w:color w:val="000000"/>
                <w:sz w:val="20"/>
                <w:szCs w:val="20"/>
                <w:lang w:eastAsia="en-GB"/>
              </w:rPr>
              <w:t>=</w:t>
            </w:r>
            <w:r w:rsidR="00753CC3">
              <w:rPr>
                <w:color w:val="000000"/>
                <w:sz w:val="20"/>
                <w:szCs w:val="20"/>
                <w:lang w:eastAsia="en-GB"/>
              </w:rPr>
              <w:t>[</w:t>
            </w:r>
            <w:r w:rsidR="00F0496D">
              <w:rPr>
                <w:color w:val="000000"/>
                <w:sz w:val="20"/>
                <w:szCs w:val="20"/>
                <w:lang w:eastAsia="en-GB"/>
              </w:rPr>
              <w:t>1</w:t>
            </w:r>
            <w:r w:rsidR="00753CC3">
              <w:rPr>
                <w:color w:val="000000"/>
                <w:sz w:val="20"/>
                <w:szCs w:val="20"/>
                <w:lang w:eastAsia="en-GB"/>
              </w:rPr>
              <w:t>]</w:t>
            </w:r>
            <w:r w:rsidR="007A33FB">
              <w:rPr>
                <w:color w:val="000000"/>
                <w:sz w:val="20"/>
                <w:szCs w:val="20"/>
                <w:lang w:eastAsia="en-GB"/>
              </w:rPr>
              <w:t xml:space="preserve"> second</w:t>
            </w:r>
            <w:r w:rsidR="005469B8">
              <w:rPr>
                <w:color w:val="000000"/>
                <w:sz w:val="20"/>
                <w:szCs w:val="20"/>
                <w:lang w:eastAsia="en-GB"/>
              </w:rPr>
              <w:t xml:space="preserve"> AND</w:t>
            </w:r>
            <w:r w:rsidR="00F4638A">
              <w:rPr>
                <w:color w:val="000000"/>
                <w:sz w:val="20"/>
                <w:szCs w:val="20"/>
                <w:lang w:eastAsia="en-GB"/>
              </w:rPr>
              <w:t xml:space="preserve"> </w:t>
            </w:r>
            <w:r>
              <w:rPr>
                <w:color w:val="000000"/>
                <w:sz w:val="20"/>
                <w:szCs w:val="20"/>
                <w:lang w:eastAsia="en-GB"/>
              </w:rPr>
              <w:t>&gt;=</w:t>
            </w:r>
            <w:r w:rsidR="001930C2">
              <w:rPr>
                <w:color w:val="000000"/>
                <w:sz w:val="20"/>
                <w:szCs w:val="20"/>
                <w:lang w:eastAsia="en-GB"/>
              </w:rPr>
              <w:t>99</w:t>
            </w:r>
            <w:r w:rsidR="00D4720D">
              <w:rPr>
                <w:color w:val="000000"/>
                <w:sz w:val="20"/>
                <w:szCs w:val="20"/>
                <w:lang w:eastAsia="en-GB"/>
              </w:rPr>
              <w:t>.9</w:t>
            </w:r>
            <w:r w:rsidR="001930C2">
              <w:rPr>
                <w:color w:val="000000"/>
                <w:sz w:val="20"/>
                <w:szCs w:val="20"/>
                <w:lang w:eastAsia="en-GB"/>
              </w:rPr>
              <w:t xml:space="preserve">% </w:t>
            </w:r>
            <w:r>
              <w:rPr>
                <w:color w:val="000000"/>
                <w:sz w:val="20"/>
                <w:szCs w:val="20"/>
                <w:lang w:eastAsia="en-GB"/>
              </w:rPr>
              <w:t>take</w:t>
            </w:r>
            <w:r w:rsidR="001930C2">
              <w:rPr>
                <w:color w:val="000000"/>
                <w:sz w:val="20"/>
                <w:szCs w:val="20"/>
                <w:lang w:eastAsia="en-GB"/>
              </w:rPr>
              <w:t xml:space="preserve"> &lt;</w:t>
            </w:r>
            <w:r w:rsidR="00E24B13">
              <w:rPr>
                <w:color w:val="000000"/>
                <w:sz w:val="20"/>
                <w:szCs w:val="20"/>
                <w:lang w:eastAsia="en-GB"/>
              </w:rPr>
              <w:t>=</w:t>
            </w:r>
            <w:r w:rsidR="00753CC3">
              <w:rPr>
                <w:color w:val="000000"/>
                <w:sz w:val="20"/>
                <w:szCs w:val="20"/>
                <w:lang w:eastAsia="en-GB"/>
              </w:rPr>
              <w:t>[</w:t>
            </w:r>
            <w:r w:rsidR="00E24B13">
              <w:rPr>
                <w:color w:val="000000"/>
                <w:sz w:val="20"/>
                <w:szCs w:val="20"/>
                <w:lang w:eastAsia="en-GB"/>
              </w:rPr>
              <w:t>2</w:t>
            </w:r>
            <w:r w:rsidR="00753CC3">
              <w:rPr>
                <w:color w:val="000000"/>
                <w:sz w:val="20"/>
                <w:szCs w:val="20"/>
                <w:lang w:eastAsia="en-GB"/>
              </w:rPr>
              <w:t>]</w:t>
            </w:r>
            <w:r w:rsidR="001930C2">
              <w:rPr>
                <w:color w:val="000000"/>
                <w:sz w:val="20"/>
                <w:szCs w:val="20"/>
                <w:lang w:eastAsia="en-GB"/>
              </w:rPr>
              <w:t xml:space="preserve"> second</w:t>
            </w:r>
            <w:r w:rsidR="00E24B13">
              <w:rPr>
                <w:color w:val="000000"/>
                <w:sz w:val="20"/>
                <w:szCs w:val="20"/>
                <w:lang w:eastAsia="en-GB"/>
              </w:rPr>
              <w:t>s</w:t>
            </w:r>
            <w:r w:rsidR="00257521">
              <w:rPr>
                <w:color w:val="000000"/>
                <w:sz w:val="20"/>
                <w:szCs w:val="20"/>
                <w:lang w:eastAsia="en-GB"/>
              </w:rPr>
              <w:t xml:space="preserve"> </w:t>
            </w:r>
            <w:r w:rsidR="001179C5">
              <w:rPr>
                <w:color w:val="000000"/>
                <w:sz w:val="20"/>
                <w:szCs w:val="20"/>
                <w:lang w:eastAsia="en-GB"/>
              </w:rPr>
              <w:t>to process</w:t>
            </w:r>
            <w:r w:rsidR="00DB22E7" w:rsidRPr="00A71A8C">
              <w:rPr>
                <w:color w:val="000000"/>
                <w:sz w:val="20"/>
                <w:szCs w:val="20"/>
                <w:lang w:eastAsia="en-GB"/>
              </w:rPr>
              <w:t>.</w:t>
            </w:r>
            <w:r w:rsidR="00DB22E7" w:rsidRPr="006D7FF4">
              <w:rPr>
                <w:color w:val="000000"/>
                <w:sz w:val="20"/>
                <w:szCs w:val="20"/>
                <w:lang w:eastAsia="en-GB"/>
              </w:rPr>
              <w:t xml:space="preserve"> </w:t>
            </w:r>
          </w:p>
        </w:tc>
        <w:tc>
          <w:tcPr>
            <w:tcW w:w="2053" w:type="dxa"/>
            <w:vAlign w:val="center"/>
          </w:tcPr>
          <w:p w14:paraId="3F10B79A" w14:textId="0C17FF0E" w:rsidR="007F0C5A" w:rsidRPr="00440F5D" w:rsidRDefault="00440F5D" w:rsidP="00952A4A">
            <w:pPr>
              <w:spacing w:before="60" w:after="60"/>
              <w:rPr>
                <w:rFonts w:eastAsia="Times New Roman"/>
                <w:color w:val="000000"/>
                <w:sz w:val="20"/>
                <w:szCs w:val="20"/>
                <w:lang w:eastAsia="en-GB"/>
              </w:rPr>
            </w:pPr>
            <w:r w:rsidRPr="00440F5D">
              <w:rPr>
                <w:rFonts w:eastAsia="Times New Roman"/>
                <w:color w:val="000000"/>
                <w:sz w:val="20"/>
                <w:szCs w:val="20"/>
                <w:lang w:eastAsia="en-GB"/>
              </w:rPr>
              <w:t>None</w:t>
            </w:r>
          </w:p>
        </w:tc>
      </w:tr>
      <w:tr w:rsidR="00C35AB2" w:rsidRPr="008C4ECF" w14:paraId="6BFFA6C7" w14:textId="77777777" w:rsidTr="00F2261D">
        <w:trPr>
          <w:trHeight w:val="319"/>
        </w:trPr>
        <w:tc>
          <w:tcPr>
            <w:tcW w:w="988" w:type="dxa"/>
            <w:shd w:val="clear" w:color="auto" w:fill="auto"/>
            <w:vAlign w:val="center"/>
            <w:hideMark/>
          </w:tcPr>
          <w:p w14:paraId="2E2B3504" w14:textId="26FA86C0"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B01-02</w:t>
            </w:r>
          </w:p>
        </w:tc>
        <w:tc>
          <w:tcPr>
            <w:tcW w:w="2693" w:type="dxa"/>
            <w:vAlign w:val="center"/>
          </w:tcPr>
          <w:p w14:paraId="4A9DA1B6" w14:textId="77777777"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tcPr>
          <w:p w14:paraId="61BF4E45" w14:textId="7BC3B2F9" w:rsidR="00437B64" w:rsidRDefault="00437B6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A77CCD">
              <w:rPr>
                <w:rFonts w:eastAsia="Times New Roman"/>
                <w:color w:val="000000"/>
                <w:sz w:val="20"/>
                <w:szCs w:val="20"/>
                <w:lang w:eastAsia="en-GB"/>
              </w:rPr>
              <w:t>Unacceptable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1C5192FE" w14:textId="1693608E" w:rsidR="00C35AB2" w:rsidRPr="00E24B13" w:rsidRDefault="00E24B13" w:rsidP="00E24B13">
            <w:pPr>
              <w:pStyle w:val="ListParagraph"/>
              <w:numPr>
                <w:ilvl w:val="0"/>
                <w:numId w:val="35"/>
              </w:numPr>
              <w:spacing w:before="60" w:after="60"/>
              <w:ind w:left="603"/>
              <w:rPr>
                <w:color w:val="000000"/>
                <w:sz w:val="20"/>
                <w:szCs w:val="20"/>
                <w:lang w:eastAsia="en-GB"/>
              </w:rPr>
            </w:pPr>
            <w:r>
              <w:rPr>
                <w:color w:val="000000"/>
                <w:sz w:val="20"/>
                <w:szCs w:val="20"/>
                <w:lang w:eastAsia="en-GB"/>
              </w:rPr>
              <w:t>&lt;</w:t>
            </w:r>
            <w:r w:rsidRPr="00E24B13">
              <w:rPr>
                <w:color w:val="000000"/>
                <w:sz w:val="20"/>
                <w:szCs w:val="20"/>
                <w:lang w:eastAsia="en-GB"/>
              </w:rPr>
              <w:t xml:space="preserve"> </w:t>
            </w:r>
            <w:r w:rsidR="00692D6D">
              <w:rPr>
                <w:color w:val="000000"/>
                <w:sz w:val="20"/>
                <w:szCs w:val="20"/>
                <w:lang w:eastAsia="en-GB"/>
              </w:rPr>
              <w:t>6</w:t>
            </w:r>
            <w:r>
              <w:rPr>
                <w:color w:val="000000"/>
                <w:sz w:val="20"/>
                <w:szCs w:val="20"/>
                <w:lang w:eastAsia="en-GB"/>
              </w:rPr>
              <w:t>0</w:t>
            </w:r>
            <w:r w:rsidRPr="00E24B13">
              <w:rPr>
                <w:color w:val="000000"/>
                <w:sz w:val="20"/>
                <w:szCs w:val="20"/>
                <w:lang w:eastAsia="en-GB"/>
              </w:rPr>
              <w:t>% of these Transactions take &lt;=</w:t>
            </w:r>
            <w:r w:rsidR="0092315F">
              <w:rPr>
                <w:color w:val="000000"/>
                <w:sz w:val="20"/>
                <w:szCs w:val="20"/>
                <w:lang w:eastAsia="en-GB"/>
              </w:rPr>
              <w:t>[</w:t>
            </w:r>
            <w:r w:rsidRPr="00E24B13">
              <w:rPr>
                <w:color w:val="000000"/>
                <w:sz w:val="20"/>
                <w:szCs w:val="20"/>
                <w:lang w:eastAsia="en-GB"/>
              </w:rPr>
              <w:t>1</w:t>
            </w:r>
            <w:r w:rsidR="0092315F">
              <w:rPr>
                <w:color w:val="000000"/>
                <w:sz w:val="20"/>
                <w:szCs w:val="20"/>
                <w:lang w:eastAsia="en-GB"/>
              </w:rPr>
              <w:t>]</w:t>
            </w:r>
            <w:r w:rsidRPr="00E24B13">
              <w:rPr>
                <w:color w:val="000000"/>
                <w:sz w:val="20"/>
                <w:szCs w:val="20"/>
                <w:lang w:eastAsia="en-GB"/>
              </w:rPr>
              <w:t xml:space="preserve"> second </w:t>
            </w:r>
            <w:r w:rsidR="008B0C93">
              <w:rPr>
                <w:color w:val="000000"/>
                <w:sz w:val="20"/>
                <w:szCs w:val="20"/>
                <w:lang w:eastAsia="en-GB"/>
              </w:rPr>
              <w:t>OR</w:t>
            </w:r>
            <w:r w:rsidRPr="00E24B13">
              <w:rPr>
                <w:color w:val="000000"/>
                <w:sz w:val="20"/>
                <w:szCs w:val="20"/>
                <w:lang w:eastAsia="en-GB"/>
              </w:rPr>
              <w:t xml:space="preserve"> </w:t>
            </w:r>
            <w:r>
              <w:rPr>
                <w:color w:val="000000"/>
                <w:sz w:val="20"/>
                <w:szCs w:val="20"/>
                <w:lang w:eastAsia="en-GB"/>
              </w:rPr>
              <w:t>&lt;</w:t>
            </w:r>
            <w:r w:rsidR="00AF6217">
              <w:rPr>
                <w:color w:val="000000"/>
                <w:sz w:val="20"/>
                <w:szCs w:val="20"/>
                <w:lang w:eastAsia="en-GB"/>
              </w:rPr>
              <w:t xml:space="preserve"> </w:t>
            </w:r>
            <w:r w:rsidR="00692D6D">
              <w:rPr>
                <w:color w:val="000000"/>
                <w:sz w:val="20"/>
                <w:szCs w:val="20"/>
                <w:lang w:eastAsia="en-GB"/>
              </w:rPr>
              <w:t>8</w:t>
            </w:r>
            <w:r w:rsidR="008B0C93">
              <w:rPr>
                <w:color w:val="000000"/>
                <w:sz w:val="20"/>
                <w:szCs w:val="20"/>
                <w:lang w:eastAsia="en-GB"/>
              </w:rPr>
              <w:t>0</w:t>
            </w:r>
            <w:r w:rsidRPr="00E24B13">
              <w:rPr>
                <w:color w:val="000000"/>
                <w:sz w:val="20"/>
                <w:szCs w:val="20"/>
                <w:lang w:eastAsia="en-GB"/>
              </w:rPr>
              <w:t>% take &lt;=</w:t>
            </w:r>
            <w:r w:rsidR="0092315F">
              <w:rPr>
                <w:color w:val="000000"/>
                <w:sz w:val="20"/>
                <w:szCs w:val="20"/>
                <w:lang w:eastAsia="en-GB"/>
              </w:rPr>
              <w:t>[</w:t>
            </w:r>
            <w:r w:rsidRPr="00E24B13">
              <w:rPr>
                <w:color w:val="000000"/>
                <w:sz w:val="20"/>
                <w:szCs w:val="20"/>
                <w:lang w:eastAsia="en-GB"/>
              </w:rPr>
              <w:t>2</w:t>
            </w:r>
            <w:r w:rsidR="0092315F">
              <w:rPr>
                <w:color w:val="000000"/>
                <w:sz w:val="20"/>
                <w:szCs w:val="20"/>
                <w:lang w:eastAsia="en-GB"/>
              </w:rPr>
              <w:t>]</w:t>
            </w:r>
            <w:r w:rsidRPr="00E24B13">
              <w:rPr>
                <w:color w:val="000000"/>
                <w:sz w:val="20"/>
                <w:szCs w:val="20"/>
                <w:lang w:eastAsia="en-GB"/>
              </w:rPr>
              <w:t xml:space="preserve"> seconds to process. </w:t>
            </w:r>
          </w:p>
        </w:tc>
        <w:tc>
          <w:tcPr>
            <w:tcW w:w="2053" w:type="dxa"/>
            <w:vAlign w:val="center"/>
          </w:tcPr>
          <w:p w14:paraId="0080E5E1" w14:textId="24668FD2" w:rsidR="00C35AB2" w:rsidRPr="00440F5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C35AB2" w:rsidRPr="008C4ECF" w14:paraId="13A1612A" w14:textId="77777777" w:rsidTr="00F2261D">
        <w:trPr>
          <w:trHeight w:val="281"/>
        </w:trPr>
        <w:tc>
          <w:tcPr>
            <w:tcW w:w="988" w:type="dxa"/>
            <w:shd w:val="clear" w:color="auto" w:fill="auto"/>
            <w:vAlign w:val="center"/>
            <w:hideMark/>
          </w:tcPr>
          <w:p w14:paraId="49AE096B" w14:textId="492DC3BE"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B01-03</w:t>
            </w:r>
          </w:p>
        </w:tc>
        <w:tc>
          <w:tcPr>
            <w:tcW w:w="2693" w:type="dxa"/>
            <w:vAlign w:val="center"/>
          </w:tcPr>
          <w:p w14:paraId="34AC2D41" w14:textId="77777777"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4C7C8AB1" w14:textId="07C4C639" w:rsidR="00C73E9B" w:rsidRDefault="00C73E9B"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Severe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4C50F938" w14:textId="534FB471" w:rsidR="00C35AB2" w:rsidRPr="00F4025E" w:rsidRDefault="00C81313" w:rsidP="00F4025E">
            <w:pPr>
              <w:pStyle w:val="ListParagraph"/>
              <w:numPr>
                <w:ilvl w:val="0"/>
                <w:numId w:val="35"/>
              </w:numPr>
              <w:spacing w:before="60" w:after="60"/>
              <w:ind w:left="603"/>
              <w:rPr>
                <w:color w:val="000000"/>
                <w:sz w:val="20"/>
                <w:szCs w:val="20"/>
                <w:lang w:eastAsia="en-GB"/>
              </w:rPr>
            </w:pPr>
            <w:r>
              <w:rPr>
                <w:color w:val="000000"/>
                <w:sz w:val="20"/>
                <w:szCs w:val="20"/>
                <w:lang w:eastAsia="en-GB"/>
              </w:rPr>
              <w:t>&gt;=</w:t>
            </w:r>
            <w:r w:rsidR="00AF6217">
              <w:rPr>
                <w:color w:val="000000"/>
                <w:sz w:val="20"/>
                <w:szCs w:val="20"/>
                <w:lang w:eastAsia="en-GB"/>
              </w:rPr>
              <w:t>6</w:t>
            </w:r>
            <w:r>
              <w:rPr>
                <w:color w:val="000000"/>
                <w:sz w:val="20"/>
                <w:szCs w:val="20"/>
                <w:lang w:eastAsia="en-GB"/>
              </w:rPr>
              <w:t xml:space="preserve">0% </w:t>
            </w:r>
            <w:r w:rsidR="001C5373">
              <w:rPr>
                <w:color w:val="000000"/>
                <w:sz w:val="20"/>
                <w:szCs w:val="20"/>
                <w:lang w:eastAsia="en-GB"/>
              </w:rPr>
              <w:t xml:space="preserve">and </w:t>
            </w:r>
            <w:r w:rsidR="002513E2">
              <w:rPr>
                <w:color w:val="000000"/>
                <w:sz w:val="20"/>
                <w:szCs w:val="20"/>
                <w:lang w:eastAsia="en-GB"/>
              </w:rPr>
              <w:t xml:space="preserve">&lt; </w:t>
            </w:r>
            <w:r w:rsidR="00AF6217">
              <w:rPr>
                <w:color w:val="000000"/>
                <w:sz w:val="20"/>
                <w:szCs w:val="20"/>
                <w:lang w:eastAsia="en-GB"/>
              </w:rPr>
              <w:t>8</w:t>
            </w:r>
            <w:r w:rsidR="002513E2">
              <w:rPr>
                <w:color w:val="000000"/>
                <w:sz w:val="20"/>
                <w:szCs w:val="20"/>
                <w:lang w:eastAsia="en-GB"/>
              </w:rPr>
              <w:t>0% of these Transactions take</w:t>
            </w:r>
            <w:r w:rsidR="002513E2" w:rsidRPr="003E04E3">
              <w:rPr>
                <w:color w:val="000000"/>
                <w:sz w:val="20"/>
                <w:szCs w:val="20"/>
                <w:lang w:eastAsia="en-GB"/>
              </w:rPr>
              <w:t xml:space="preserve"> </w:t>
            </w:r>
            <w:r w:rsidR="00724C0C">
              <w:rPr>
                <w:color w:val="000000"/>
                <w:sz w:val="20"/>
                <w:szCs w:val="20"/>
                <w:lang w:eastAsia="en-GB"/>
              </w:rPr>
              <w:t>&lt;=</w:t>
            </w:r>
            <w:r w:rsidR="0092315F">
              <w:rPr>
                <w:color w:val="000000"/>
                <w:sz w:val="20"/>
                <w:szCs w:val="20"/>
                <w:lang w:eastAsia="en-GB"/>
              </w:rPr>
              <w:t>[</w:t>
            </w:r>
            <w:r w:rsidR="00724C0C">
              <w:rPr>
                <w:color w:val="000000"/>
                <w:sz w:val="20"/>
                <w:szCs w:val="20"/>
                <w:lang w:eastAsia="en-GB"/>
              </w:rPr>
              <w:t>1</w:t>
            </w:r>
            <w:r w:rsidR="0092315F">
              <w:rPr>
                <w:color w:val="000000"/>
                <w:sz w:val="20"/>
                <w:szCs w:val="20"/>
                <w:lang w:eastAsia="en-GB"/>
              </w:rPr>
              <w:t>]</w:t>
            </w:r>
            <w:r w:rsidR="00724C0C">
              <w:rPr>
                <w:color w:val="000000"/>
                <w:sz w:val="20"/>
                <w:szCs w:val="20"/>
                <w:lang w:eastAsia="en-GB"/>
              </w:rPr>
              <w:t xml:space="preserve"> second</w:t>
            </w:r>
            <w:r w:rsidR="002513E2">
              <w:rPr>
                <w:color w:val="000000"/>
                <w:sz w:val="20"/>
                <w:szCs w:val="20"/>
                <w:lang w:eastAsia="en-GB"/>
              </w:rPr>
              <w:t xml:space="preserve"> OR </w:t>
            </w:r>
            <w:r w:rsidR="00F4025E">
              <w:rPr>
                <w:color w:val="000000"/>
                <w:sz w:val="20"/>
                <w:szCs w:val="20"/>
                <w:lang w:eastAsia="en-GB"/>
              </w:rPr>
              <w:t>&gt;=</w:t>
            </w:r>
            <w:r w:rsidR="00AF6217">
              <w:rPr>
                <w:color w:val="000000"/>
                <w:sz w:val="20"/>
                <w:szCs w:val="20"/>
                <w:lang w:eastAsia="en-GB"/>
              </w:rPr>
              <w:t>8</w:t>
            </w:r>
            <w:r w:rsidR="00F4025E">
              <w:rPr>
                <w:color w:val="000000"/>
                <w:sz w:val="20"/>
                <w:szCs w:val="20"/>
                <w:lang w:eastAsia="en-GB"/>
              </w:rPr>
              <w:t xml:space="preserve">0% and </w:t>
            </w:r>
            <w:r w:rsidR="002513E2">
              <w:rPr>
                <w:color w:val="000000"/>
                <w:sz w:val="20"/>
                <w:szCs w:val="20"/>
                <w:lang w:eastAsia="en-GB"/>
              </w:rPr>
              <w:t>&lt;</w:t>
            </w:r>
            <w:r w:rsidR="004E2CC6">
              <w:rPr>
                <w:color w:val="000000"/>
                <w:sz w:val="20"/>
                <w:szCs w:val="20"/>
                <w:lang w:eastAsia="en-GB"/>
              </w:rPr>
              <w:t xml:space="preserve"> </w:t>
            </w:r>
            <w:r w:rsidR="00AF6217">
              <w:rPr>
                <w:color w:val="000000"/>
                <w:sz w:val="20"/>
                <w:szCs w:val="20"/>
                <w:lang w:eastAsia="en-GB"/>
              </w:rPr>
              <w:t>9</w:t>
            </w:r>
            <w:r w:rsidR="002513E2">
              <w:rPr>
                <w:color w:val="000000"/>
                <w:sz w:val="20"/>
                <w:szCs w:val="20"/>
                <w:lang w:eastAsia="en-GB"/>
              </w:rPr>
              <w:t>0% take &lt;</w:t>
            </w:r>
            <w:r w:rsidR="00F4025E">
              <w:rPr>
                <w:color w:val="000000"/>
                <w:sz w:val="20"/>
                <w:szCs w:val="20"/>
                <w:lang w:eastAsia="en-GB"/>
              </w:rPr>
              <w:t xml:space="preserve">= </w:t>
            </w:r>
            <w:r w:rsidR="0092315F">
              <w:rPr>
                <w:color w:val="000000"/>
                <w:sz w:val="20"/>
                <w:szCs w:val="20"/>
                <w:lang w:eastAsia="en-GB"/>
              </w:rPr>
              <w:t>[</w:t>
            </w:r>
            <w:r w:rsidR="00F4025E">
              <w:rPr>
                <w:color w:val="000000"/>
                <w:sz w:val="20"/>
                <w:szCs w:val="20"/>
                <w:lang w:eastAsia="en-GB"/>
              </w:rPr>
              <w:t>2</w:t>
            </w:r>
            <w:r w:rsidR="0013645F">
              <w:rPr>
                <w:color w:val="000000"/>
                <w:sz w:val="20"/>
                <w:szCs w:val="20"/>
                <w:lang w:eastAsia="en-GB"/>
              </w:rPr>
              <w:t>]</w:t>
            </w:r>
            <w:r w:rsidR="002513E2">
              <w:rPr>
                <w:color w:val="000000"/>
                <w:sz w:val="20"/>
                <w:szCs w:val="20"/>
                <w:lang w:eastAsia="en-GB"/>
              </w:rPr>
              <w:t xml:space="preserve"> second</w:t>
            </w:r>
            <w:r w:rsidR="00F4025E">
              <w:rPr>
                <w:color w:val="000000"/>
                <w:sz w:val="20"/>
                <w:szCs w:val="20"/>
                <w:lang w:eastAsia="en-GB"/>
              </w:rPr>
              <w:t>s</w:t>
            </w:r>
            <w:r w:rsidR="002513E2">
              <w:rPr>
                <w:color w:val="000000"/>
                <w:sz w:val="20"/>
                <w:szCs w:val="20"/>
                <w:lang w:eastAsia="en-GB"/>
              </w:rPr>
              <w:t xml:space="preserve"> to process</w:t>
            </w:r>
          </w:p>
        </w:tc>
        <w:tc>
          <w:tcPr>
            <w:tcW w:w="2053" w:type="dxa"/>
            <w:vAlign w:val="center"/>
          </w:tcPr>
          <w:p w14:paraId="5975B4AE" w14:textId="652E9D26" w:rsidR="00C35AB2" w:rsidRPr="00440F5D"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C35AB2" w:rsidRPr="008C4ECF" w14:paraId="4068C497" w14:textId="77777777" w:rsidTr="00F2261D">
        <w:trPr>
          <w:trHeight w:val="844"/>
        </w:trPr>
        <w:tc>
          <w:tcPr>
            <w:tcW w:w="988" w:type="dxa"/>
            <w:shd w:val="clear" w:color="auto" w:fill="auto"/>
            <w:vAlign w:val="center"/>
            <w:hideMark/>
          </w:tcPr>
          <w:p w14:paraId="31193597" w14:textId="59824D8A" w:rsidR="00C35AB2" w:rsidRPr="008C4ECF" w:rsidRDefault="00C35AB2" w:rsidP="00952A4A">
            <w:pPr>
              <w:spacing w:before="60" w:after="60"/>
              <w:rPr>
                <w:rFonts w:eastAsia="Times New Roman"/>
                <w:color w:val="000000"/>
                <w:sz w:val="20"/>
                <w:szCs w:val="20"/>
                <w:lang w:eastAsia="en-GB"/>
              </w:rPr>
            </w:pPr>
            <w:r>
              <w:rPr>
                <w:rFonts w:eastAsia="Times New Roman"/>
                <w:color w:val="000000"/>
                <w:sz w:val="20"/>
                <w:szCs w:val="20"/>
                <w:lang w:eastAsia="en-GB"/>
              </w:rPr>
              <w:t>B01-04</w:t>
            </w:r>
          </w:p>
        </w:tc>
        <w:tc>
          <w:tcPr>
            <w:tcW w:w="2693" w:type="dxa"/>
            <w:vAlign w:val="center"/>
          </w:tcPr>
          <w:p w14:paraId="7FD895A4" w14:textId="719E7D32" w:rsidR="00C35AB2" w:rsidRPr="008C4ECF" w:rsidRDefault="00C35AB2"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hideMark/>
          </w:tcPr>
          <w:p w14:paraId="5E6AA283" w14:textId="31B0A7EC" w:rsidR="00F83C32" w:rsidRDefault="00F83C32"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15393A">
              <w:rPr>
                <w:rFonts w:eastAsia="Times New Roman"/>
                <w:color w:val="000000"/>
                <w:sz w:val="20"/>
                <w:szCs w:val="20"/>
                <w:lang w:eastAsia="en-GB"/>
              </w:rPr>
              <w:t xml:space="preserve">Serious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32F1BB13" w14:textId="1B38B682" w:rsidR="00C35AB2" w:rsidRPr="00A71A8C" w:rsidRDefault="00F4025E"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4E2CC6">
              <w:rPr>
                <w:color w:val="000000"/>
                <w:sz w:val="20"/>
                <w:szCs w:val="20"/>
                <w:lang w:eastAsia="en-GB"/>
              </w:rPr>
              <w:t>8</w:t>
            </w:r>
            <w:r>
              <w:rPr>
                <w:color w:val="000000"/>
                <w:sz w:val="20"/>
                <w:szCs w:val="20"/>
                <w:lang w:eastAsia="en-GB"/>
              </w:rPr>
              <w:t xml:space="preserve">0% and &lt; </w:t>
            </w:r>
            <w:r w:rsidR="004E2CC6">
              <w:rPr>
                <w:color w:val="000000"/>
                <w:sz w:val="20"/>
                <w:szCs w:val="20"/>
                <w:lang w:eastAsia="en-GB"/>
              </w:rPr>
              <w:t>9</w:t>
            </w:r>
            <w:r w:rsidR="009740ED">
              <w:rPr>
                <w:color w:val="000000"/>
                <w:sz w:val="20"/>
                <w:szCs w:val="20"/>
                <w:lang w:eastAsia="en-GB"/>
              </w:rPr>
              <w:t>0</w:t>
            </w:r>
            <w:r>
              <w:rPr>
                <w:color w:val="000000"/>
                <w:sz w:val="20"/>
                <w:szCs w:val="20"/>
                <w:lang w:eastAsia="en-GB"/>
              </w:rPr>
              <w:t>% of these Transactions take</w:t>
            </w:r>
            <w:r w:rsidRPr="003E04E3">
              <w:rPr>
                <w:color w:val="000000"/>
                <w:sz w:val="20"/>
                <w:szCs w:val="20"/>
                <w:lang w:eastAsia="en-GB"/>
              </w:rPr>
              <w:t xml:space="preserve"> </w:t>
            </w:r>
            <w:r>
              <w:rPr>
                <w:color w:val="000000"/>
                <w:sz w:val="20"/>
                <w:szCs w:val="20"/>
                <w:lang w:eastAsia="en-GB"/>
              </w:rPr>
              <w:t>&lt;=</w:t>
            </w:r>
            <w:r w:rsidR="0013645F">
              <w:rPr>
                <w:color w:val="000000"/>
                <w:sz w:val="20"/>
                <w:szCs w:val="20"/>
                <w:lang w:eastAsia="en-GB"/>
              </w:rPr>
              <w:t>[</w:t>
            </w:r>
            <w:r>
              <w:rPr>
                <w:color w:val="000000"/>
                <w:sz w:val="20"/>
                <w:szCs w:val="20"/>
                <w:lang w:eastAsia="en-GB"/>
              </w:rPr>
              <w:t>1</w:t>
            </w:r>
            <w:r w:rsidR="0013645F">
              <w:rPr>
                <w:color w:val="000000"/>
                <w:sz w:val="20"/>
                <w:szCs w:val="20"/>
                <w:lang w:eastAsia="en-GB"/>
              </w:rPr>
              <w:t>]</w:t>
            </w:r>
            <w:r>
              <w:rPr>
                <w:color w:val="000000"/>
                <w:sz w:val="20"/>
                <w:szCs w:val="20"/>
                <w:lang w:eastAsia="en-GB"/>
              </w:rPr>
              <w:t xml:space="preserve"> second OR &gt;=</w:t>
            </w:r>
            <w:r w:rsidR="00CF591A">
              <w:rPr>
                <w:color w:val="000000"/>
                <w:sz w:val="20"/>
                <w:szCs w:val="20"/>
                <w:lang w:eastAsia="en-GB"/>
              </w:rPr>
              <w:t>9</w:t>
            </w:r>
            <w:r>
              <w:rPr>
                <w:color w:val="000000"/>
                <w:sz w:val="20"/>
                <w:szCs w:val="20"/>
                <w:lang w:eastAsia="en-GB"/>
              </w:rPr>
              <w:t>0% and &lt;</w:t>
            </w:r>
            <w:r w:rsidR="00CF591A">
              <w:rPr>
                <w:color w:val="000000"/>
                <w:sz w:val="20"/>
                <w:szCs w:val="20"/>
                <w:lang w:eastAsia="en-GB"/>
              </w:rPr>
              <w:t xml:space="preserve"> 9</w:t>
            </w:r>
            <w:r w:rsidR="009740ED">
              <w:rPr>
                <w:color w:val="000000"/>
                <w:sz w:val="20"/>
                <w:szCs w:val="20"/>
                <w:lang w:eastAsia="en-GB"/>
              </w:rPr>
              <w:t>5</w:t>
            </w:r>
            <w:r>
              <w:rPr>
                <w:color w:val="000000"/>
                <w:sz w:val="20"/>
                <w:szCs w:val="20"/>
                <w:lang w:eastAsia="en-GB"/>
              </w:rPr>
              <w:t xml:space="preserve">% take &lt;= </w:t>
            </w:r>
            <w:r w:rsidR="0013645F">
              <w:rPr>
                <w:color w:val="000000"/>
                <w:sz w:val="20"/>
                <w:szCs w:val="20"/>
                <w:lang w:eastAsia="en-GB"/>
              </w:rPr>
              <w:t>[</w:t>
            </w:r>
            <w:r>
              <w:rPr>
                <w:color w:val="000000"/>
                <w:sz w:val="20"/>
                <w:szCs w:val="20"/>
                <w:lang w:eastAsia="en-GB"/>
              </w:rPr>
              <w:t>2</w:t>
            </w:r>
            <w:r w:rsidR="0013645F">
              <w:rPr>
                <w:color w:val="000000"/>
                <w:sz w:val="20"/>
                <w:szCs w:val="20"/>
                <w:lang w:eastAsia="en-GB"/>
              </w:rPr>
              <w:t>]</w:t>
            </w:r>
            <w:r>
              <w:rPr>
                <w:color w:val="000000"/>
                <w:sz w:val="20"/>
                <w:szCs w:val="20"/>
                <w:lang w:eastAsia="en-GB"/>
              </w:rPr>
              <w:t xml:space="preserve"> seconds to process</w:t>
            </w:r>
          </w:p>
        </w:tc>
        <w:tc>
          <w:tcPr>
            <w:tcW w:w="2053" w:type="dxa"/>
            <w:vAlign w:val="center"/>
          </w:tcPr>
          <w:p w14:paraId="7EA2A389" w14:textId="6304A0CF" w:rsidR="00C35AB2" w:rsidRPr="00DE2F23" w:rsidRDefault="00C35AB2" w:rsidP="00952A4A">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r w:rsidR="00F37438" w:rsidRPr="008C4ECF" w14:paraId="1ACFA977" w14:textId="77777777" w:rsidTr="00F2261D">
        <w:trPr>
          <w:trHeight w:val="844"/>
        </w:trPr>
        <w:tc>
          <w:tcPr>
            <w:tcW w:w="988" w:type="dxa"/>
            <w:shd w:val="clear" w:color="auto" w:fill="auto"/>
            <w:vAlign w:val="center"/>
          </w:tcPr>
          <w:p w14:paraId="4830423F" w14:textId="1502A096" w:rsidR="00F37438"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B01-05</w:t>
            </w:r>
          </w:p>
        </w:tc>
        <w:tc>
          <w:tcPr>
            <w:tcW w:w="2693" w:type="dxa"/>
            <w:vAlign w:val="center"/>
          </w:tcPr>
          <w:p w14:paraId="3ED84F68" w14:textId="68CC3F80" w:rsidR="00F37438" w:rsidRPr="008C4ECF"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Service Failure</w:t>
            </w:r>
          </w:p>
          <w:p w14:paraId="7E6A471F" w14:textId="2BFD3428" w:rsidR="00F37438" w:rsidRPr="008C4ECF" w:rsidRDefault="00F37438" w:rsidP="00F37438">
            <w:pPr>
              <w:spacing w:before="60" w:after="60"/>
              <w:rPr>
                <w:rFonts w:eastAsia="Times New Roman"/>
                <w:color w:val="000000"/>
                <w:sz w:val="20"/>
                <w:szCs w:val="20"/>
                <w:lang w:eastAsia="en-GB"/>
              </w:rPr>
            </w:pPr>
            <w:r w:rsidRPr="008C4ECF">
              <w:rPr>
                <w:rFonts w:eastAsia="Times New Roman"/>
                <w:i/>
                <w:iCs/>
                <w:color w:val="000000"/>
                <w:sz w:val="18"/>
                <w:szCs w:val="18"/>
                <w:lang w:eastAsia="en-GB"/>
              </w:rPr>
              <w:t xml:space="preserve">(Minor </w:t>
            </w:r>
            <w:r w:rsidR="009740ED">
              <w:rPr>
                <w:rFonts w:eastAsia="Times New Roman"/>
                <w:i/>
                <w:iCs/>
                <w:color w:val="000000"/>
                <w:sz w:val="18"/>
                <w:szCs w:val="18"/>
                <w:lang w:eastAsia="en-GB"/>
              </w:rPr>
              <w:t xml:space="preserve">Service Failures </w:t>
            </w:r>
            <w:r w:rsidRPr="008C4ECF">
              <w:rPr>
                <w:rFonts w:eastAsia="Times New Roman"/>
                <w:i/>
                <w:iCs/>
                <w:color w:val="000000"/>
                <w:sz w:val="18"/>
                <w:szCs w:val="18"/>
                <w:lang w:eastAsia="en-GB"/>
              </w:rPr>
              <w:t xml:space="preserve">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8930" w:type="dxa"/>
            <w:shd w:val="clear" w:color="auto" w:fill="auto"/>
            <w:vAlign w:val="center"/>
          </w:tcPr>
          <w:p w14:paraId="28FF1538" w14:textId="6126DBD4" w:rsidR="00F37438" w:rsidRDefault="00F37438" w:rsidP="00F37438">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15393A">
              <w:rPr>
                <w:rFonts w:eastAsia="Times New Roman"/>
                <w:color w:val="000000"/>
                <w:sz w:val="20"/>
                <w:szCs w:val="20"/>
                <w:lang w:eastAsia="en-GB"/>
              </w:rPr>
              <w:t xml:space="preserve">Moderate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which must meet </w:t>
            </w:r>
            <w:r>
              <w:rPr>
                <w:rFonts w:eastAsia="Times New Roman"/>
                <w:color w:val="000000"/>
                <w:sz w:val="20"/>
                <w:szCs w:val="20"/>
                <w:lang w:eastAsia="en-GB"/>
              </w:rPr>
              <w:t>the following</w:t>
            </w:r>
            <w:r w:rsidRPr="008C4ECF">
              <w:rPr>
                <w:rFonts w:eastAsia="Times New Roman"/>
                <w:color w:val="000000"/>
                <w:sz w:val="20"/>
                <w:szCs w:val="20"/>
                <w:lang w:eastAsia="en-GB"/>
              </w:rPr>
              <w:t xml:space="preserve"> minimum standards</w:t>
            </w:r>
            <w:r>
              <w:rPr>
                <w:rFonts w:eastAsia="Times New Roman"/>
                <w:color w:val="000000"/>
                <w:sz w:val="20"/>
                <w:szCs w:val="20"/>
                <w:lang w:eastAsia="en-GB"/>
              </w:rPr>
              <w:t>:</w:t>
            </w:r>
          </w:p>
          <w:p w14:paraId="4E37611A" w14:textId="1E86F082" w:rsidR="00F37438" w:rsidRDefault="00F37438" w:rsidP="009740ED">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9740ED">
              <w:rPr>
                <w:color w:val="000000"/>
                <w:sz w:val="20"/>
                <w:szCs w:val="20"/>
                <w:lang w:eastAsia="en-GB"/>
              </w:rPr>
              <w:t>9</w:t>
            </w:r>
            <w:r>
              <w:rPr>
                <w:color w:val="000000"/>
                <w:sz w:val="20"/>
                <w:szCs w:val="20"/>
                <w:lang w:eastAsia="en-GB"/>
              </w:rPr>
              <w:t>0% and &lt; 95% of these Transactions take</w:t>
            </w:r>
            <w:r w:rsidRPr="003E04E3">
              <w:rPr>
                <w:color w:val="000000"/>
                <w:sz w:val="20"/>
                <w:szCs w:val="20"/>
                <w:lang w:eastAsia="en-GB"/>
              </w:rPr>
              <w:t xml:space="preserve"> </w:t>
            </w:r>
            <w:r>
              <w:rPr>
                <w:color w:val="000000"/>
                <w:sz w:val="20"/>
                <w:szCs w:val="20"/>
                <w:lang w:eastAsia="en-GB"/>
              </w:rPr>
              <w:t>&lt;=</w:t>
            </w:r>
            <w:r w:rsidR="0013645F">
              <w:rPr>
                <w:color w:val="000000"/>
                <w:sz w:val="20"/>
                <w:szCs w:val="20"/>
                <w:lang w:eastAsia="en-GB"/>
              </w:rPr>
              <w:t>[</w:t>
            </w:r>
            <w:r>
              <w:rPr>
                <w:color w:val="000000"/>
                <w:sz w:val="20"/>
                <w:szCs w:val="20"/>
                <w:lang w:eastAsia="en-GB"/>
              </w:rPr>
              <w:t>1</w:t>
            </w:r>
            <w:r w:rsidR="0013645F">
              <w:rPr>
                <w:color w:val="000000"/>
                <w:sz w:val="20"/>
                <w:szCs w:val="20"/>
                <w:lang w:eastAsia="en-GB"/>
              </w:rPr>
              <w:t>]</w:t>
            </w:r>
            <w:r>
              <w:rPr>
                <w:color w:val="000000"/>
                <w:sz w:val="20"/>
                <w:szCs w:val="20"/>
                <w:lang w:eastAsia="en-GB"/>
              </w:rPr>
              <w:t xml:space="preserve"> second OR &gt;=9</w:t>
            </w:r>
            <w:r w:rsidR="009740ED">
              <w:rPr>
                <w:color w:val="000000"/>
                <w:sz w:val="20"/>
                <w:szCs w:val="20"/>
                <w:lang w:eastAsia="en-GB"/>
              </w:rPr>
              <w:t>5</w:t>
            </w:r>
            <w:r>
              <w:rPr>
                <w:color w:val="000000"/>
                <w:sz w:val="20"/>
                <w:szCs w:val="20"/>
                <w:lang w:eastAsia="en-GB"/>
              </w:rPr>
              <w:t xml:space="preserve">% and &lt; 99.9% take &lt;= </w:t>
            </w:r>
            <w:r w:rsidR="0013645F">
              <w:rPr>
                <w:color w:val="000000"/>
                <w:sz w:val="20"/>
                <w:szCs w:val="20"/>
                <w:lang w:eastAsia="en-GB"/>
              </w:rPr>
              <w:t>[</w:t>
            </w:r>
            <w:r>
              <w:rPr>
                <w:color w:val="000000"/>
                <w:sz w:val="20"/>
                <w:szCs w:val="20"/>
                <w:lang w:eastAsia="en-GB"/>
              </w:rPr>
              <w:t>2</w:t>
            </w:r>
            <w:r w:rsidR="0013645F">
              <w:rPr>
                <w:color w:val="000000"/>
                <w:sz w:val="20"/>
                <w:szCs w:val="20"/>
                <w:lang w:eastAsia="en-GB"/>
              </w:rPr>
              <w:t>]</w:t>
            </w:r>
            <w:r>
              <w:rPr>
                <w:color w:val="000000"/>
                <w:sz w:val="20"/>
                <w:szCs w:val="20"/>
                <w:lang w:eastAsia="en-GB"/>
              </w:rPr>
              <w:t xml:space="preserve"> seconds to process</w:t>
            </w:r>
          </w:p>
        </w:tc>
        <w:tc>
          <w:tcPr>
            <w:tcW w:w="2053" w:type="dxa"/>
            <w:vAlign w:val="center"/>
          </w:tcPr>
          <w:p w14:paraId="3D951190" w14:textId="43EAE0B9" w:rsidR="00F37438" w:rsidRPr="00DE2F23" w:rsidRDefault="00F37438" w:rsidP="00F37438">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bl>
    <w:p w14:paraId="34B15EFA" w14:textId="499A5D60" w:rsidR="005C252F" w:rsidRPr="008F79B3" w:rsidRDefault="005C252F" w:rsidP="00C145EF">
      <w:pPr>
        <w:pStyle w:val="Heading2"/>
        <w:keepNext/>
        <w:numPr>
          <w:ilvl w:val="0"/>
          <w:numId w:val="0"/>
        </w:numPr>
        <w:spacing w:before="180" w:after="120" w:line="252" w:lineRule="auto"/>
        <w:ind w:left="720" w:hanging="720"/>
        <w:rPr>
          <w:b/>
          <w:bCs/>
        </w:rPr>
      </w:pPr>
      <w:r>
        <w:rPr>
          <w:b/>
          <w:bCs/>
        </w:rPr>
        <w:t>B0</w:t>
      </w:r>
      <w:r w:rsidR="005264A7">
        <w:rPr>
          <w:b/>
          <w:bCs/>
        </w:rPr>
        <w:t>2</w:t>
      </w:r>
      <w:r>
        <w:rPr>
          <w:b/>
          <w:bCs/>
        </w:rPr>
        <w:t>: Responsiveness</w:t>
      </w:r>
      <w:r w:rsidRPr="008F79B3">
        <w:rPr>
          <w:b/>
          <w:bCs/>
        </w:rPr>
        <w:t xml:space="preserve"> of the </w:t>
      </w:r>
      <w:r>
        <w:rPr>
          <w:b/>
          <w:bCs/>
        </w:rPr>
        <w:t xml:space="preserve">GP Connect </w:t>
      </w:r>
      <w:r w:rsidRPr="008F79B3">
        <w:rPr>
          <w:b/>
          <w:bCs/>
        </w:rPr>
        <w:t>Interfaces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5C252F" w:rsidRPr="008C4ECF" w14:paraId="748AEF9C" w14:textId="77777777" w:rsidTr="00FC7972">
        <w:trPr>
          <w:trHeight w:val="271"/>
          <w:tblHeader/>
        </w:trPr>
        <w:tc>
          <w:tcPr>
            <w:tcW w:w="988" w:type="dxa"/>
            <w:shd w:val="clear" w:color="auto" w:fill="auto"/>
            <w:vAlign w:val="center"/>
            <w:hideMark/>
          </w:tcPr>
          <w:p w14:paraId="13956188" w14:textId="77777777" w:rsidR="005C252F" w:rsidRPr="008C4ECF" w:rsidRDefault="005C252F"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4CB6789" w14:textId="77777777" w:rsidR="005C252F" w:rsidRPr="008C4ECF" w:rsidRDefault="005C252F"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6A4FD765" w14:textId="77777777" w:rsidR="005C252F" w:rsidRPr="008C4ECF" w:rsidRDefault="005C252F"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14073BB9" w14:textId="77777777" w:rsidR="005C252F" w:rsidRPr="008C4ECF" w:rsidRDefault="005C252F"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1B0FB4" w:rsidRPr="008C4ECF" w14:paraId="7582F795" w14:textId="77777777" w:rsidTr="00FC7972">
        <w:trPr>
          <w:trHeight w:val="327"/>
        </w:trPr>
        <w:tc>
          <w:tcPr>
            <w:tcW w:w="988" w:type="dxa"/>
            <w:shd w:val="clear" w:color="auto" w:fill="auto"/>
            <w:vAlign w:val="center"/>
          </w:tcPr>
          <w:p w14:paraId="111737D9" w14:textId="221357B1"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B02-01</w:t>
            </w:r>
          </w:p>
        </w:tc>
        <w:tc>
          <w:tcPr>
            <w:tcW w:w="2693" w:type="dxa"/>
            <w:vAlign w:val="center"/>
          </w:tcPr>
          <w:p w14:paraId="42C64331" w14:textId="24943349"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8930" w:type="dxa"/>
            <w:shd w:val="clear" w:color="auto" w:fill="auto"/>
            <w:vAlign w:val="center"/>
          </w:tcPr>
          <w:p w14:paraId="24539520" w14:textId="17474E3A"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Target Performance Level</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7B40A9">
              <w:rPr>
                <w:rFonts w:eastAsia="Times New Roman"/>
                <w:color w:val="000000"/>
                <w:sz w:val="20"/>
                <w:szCs w:val="20"/>
                <w:lang w:eastAsia="en-GB"/>
              </w:rPr>
              <w:t xml:space="preserve">in the following format replacing the values </w:t>
            </w:r>
            <w:r w:rsidR="00AD2A54">
              <w:rPr>
                <w:rFonts w:eastAsia="Times New Roman"/>
                <w:color w:val="000000"/>
                <w:sz w:val="20"/>
                <w:szCs w:val="20"/>
                <w:lang w:eastAsia="en-GB"/>
              </w:rPr>
              <w:t xml:space="preserve">for A to F </w:t>
            </w:r>
            <w:r w:rsidR="007B40A9">
              <w:rPr>
                <w:rFonts w:eastAsia="Times New Roman"/>
                <w:color w:val="000000"/>
                <w:sz w:val="20"/>
                <w:szCs w:val="20"/>
                <w:lang w:eastAsia="en-GB"/>
              </w:rPr>
              <w:t xml:space="preserve">in </w:t>
            </w:r>
            <w:r w:rsidR="007B40A9">
              <w:rPr>
                <w:rFonts w:eastAsia="Times New Roman"/>
                <w:color w:val="000000"/>
                <w:sz w:val="20"/>
                <w:szCs w:val="20"/>
                <w:lang w:eastAsia="en-GB"/>
              </w:rPr>
              <w:lastRenderedPageBreak/>
              <w:t xml:space="preserve">square brackets with those </w:t>
            </w:r>
            <w:r w:rsidR="00A67EEA">
              <w:rPr>
                <w:rFonts w:eastAsia="Times New Roman"/>
                <w:color w:val="000000"/>
                <w:sz w:val="20"/>
                <w:szCs w:val="20"/>
                <w:lang w:eastAsia="en-GB"/>
              </w:rPr>
              <w:t>applicable to their Catalogue Solution</w:t>
            </w:r>
            <w:r w:rsidR="0011635C">
              <w:rPr>
                <w:rFonts w:eastAsia="Times New Roman"/>
                <w:color w:val="000000"/>
                <w:sz w:val="20"/>
                <w:szCs w:val="20"/>
                <w:lang w:eastAsia="en-GB"/>
              </w:rPr>
              <w:t>. The values of A</w:t>
            </w:r>
            <w:r w:rsidR="006A302C">
              <w:rPr>
                <w:rFonts w:eastAsia="Times New Roman"/>
                <w:color w:val="000000"/>
                <w:sz w:val="20"/>
                <w:szCs w:val="20"/>
                <w:lang w:eastAsia="en-GB"/>
              </w:rPr>
              <w:t xml:space="preserve"> to F in B02-01 to B02-05 will be the same</w:t>
            </w:r>
            <w:r w:rsidR="00941B80">
              <w:rPr>
                <w:rFonts w:eastAsia="Times New Roman"/>
                <w:color w:val="000000"/>
                <w:sz w:val="20"/>
                <w:szCs w:val="20"/>
                <w:lang w:eastAsia="en-GB"/>
              </w:rPr>
              <w:t>.</w:t>
            </w:r>
            <w:r>
              <w:rPr>
                <w:rFonts w:eastAsia="Times New Roman"/>
                <w:color w:val="000000"/>
                <w:sz w:val="20"/>
                <w:szCs w:val="20"/>
                <w:lang w:eastAsia="en-GB"/>
              </w:rPr>
              <w:t>:</w:t>
            </w:r>
          </w:p>
          <w:p w14:paraId="358CC2B8"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7416DB5E" w14:textId="77777777" w:rsidR="001B0FB4" w:rsidRDefault="001B0FB4" w:rsidP="00952A4A">
            <w:pPr>
              <w:spacing w:before="60" w:after="60"/>
              <w:ind w:left="177"/>
              <w:rPr>
                <w:color w:val="000000"/>
                <w:sz w:val="20"/>
                <w:szCs w:val="20"/>
                <w:lang w:eastAsia="en-GB"/>
              </w:rPr>
            </w:pPr>
            <w:r>
              <w:rPr>
                <w:color w:val="000000"/>
                <w:sz w:val="20"/>
                <w:szCs w:val="20"/>
                <w:lang w:eastAsia="en-GB"/>
              </w:rPr>
              <w:t>A command transaction performs a user-initiated operation (for example, booking an appointment, registering a patient).</w:t>
            </w:r>
          </w:p>
          <w:p w14:paraId="2BEA8CC7" w14:textId="3256DE7B" w:rsidR="001B0FB4" w:rsidRPr="003E04E3" w:rsidRDefault="001B0FB4"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&gt;= 50% of these Transactions take</w:t>
            </w:r>
            <w:r w:rsidRPr="003E04E3">
              <w:rPr>
                <w:color w:val="000000"/>
                <w:sz w:val="20"/>
                <w:szCs w:val="20"/>
                <w:lang w:eastAsia="en-GB"/>
              </w:rPr>
              <w:t xml:space="preserve"> &lt;</w:t>
            </w:r>
            <w:r w:rsidR="0013645F">
              <w:rPr>
                <w:color w:val="000000"/>
                <w:sz w:val="20"/>
                <w:szCs w:val="20"/>
                <w:lang w:eastAsia="en-GB"/>
              </w:rPr>
              <w:t>[</w:t>
            </w:r>
            <w:r w:rsidR="00900744">
              <w:rPr>
                <w:color w:val="000000"/>
                <w:sz w:val="20"/>
                <w:szCs w:val="20"/>
                <w:lang w:eastAsia="en-GB"/>
              </w:rPr>
              <w:t>A</w:t>
            </w:r>
            <w:r w:rsidR="0013645F">
              <w:rPr>
                <w:color w:val="000000"/>
                <w:sz w:val="20"/>
                <w:szCs w:val="20"/>
                <w:lang w:eastAsia="en-GB"/>
              </w:rPr>
              <w:t>]</w:t>
            </w:r>
            <w:r w:rsidRPr="003E04E3">
              <w:rPr>
                <w:color w:val="000000"/>
                <w:sz w:val="20"/>
                <w:szCs w:val="20"/>
                <w:lang w:eastAsia="en-GB"/>
              </w:rPr>
              <w:t>ms</w:t>
            </w:r>
            <w:r>
              <w:rPr>
                <w:color w:val="000000"/>
                <w:sz w:val="20"/>
                <w:szCs w:val="20"/>
                <w:lang w:eastAsia="en-GB"/>
              </w:rPr>
              <w:t xml:space="preserve"> AND &gt;=70% take &lt;</w:t>
            </w:r>
            <w:r w:rsidR="0013645F">
              <w:rPr>
                <w:color w:val="000000"/>
                <w:sz w:val="20"/>
                <w:szCs w:val="20"/>
                <w:lang w:eastAsia="en-GB"/>
              </w:rPr>
              <w:t>[</w:t>
            </w:r>
            <w:r w:rsidR="00900744">
              <w:rPr>
                <w:color w:val="000000"/>
                <w:sz w:val="20"/>
                <w:szCs w:val="20"/>
                <w:lang w:eastAsia="en-GB"/>
              </w:rPr>
              <w:t>B</w:t>
            </w:r>
            <w:r w:rsidR="0013645F">
              <w:rPr>
                <w:color w:val="000000"/>
                <w:sz w:val="20"/>
                <w:szCs w:val="20"/>
                <w:lang w:eastAsia="en-GB"/>
              </w:rPr>
              <w:t>]</w:t>
            </w:r>
            <w:r>
              <w:rPr>
                <w:color w:val="000000"/>
                <w:sz w:val="20"/>
                <w:szCs w:val="20"/>
                <w:lang w:eastAsia="en-GB"/>
              </w:rPr>
              <w:t>ms AND &gt;=99.9% take &lt;</w:t>
            </w:r>
            <w:r w:rsidR="0013645F">
              <w:rPr>
                <w:color w:val="000000"/>
                <w:sz w:val="20"/>
                <w:szCs w:val="20"/>
                <w:lang w:eastAsia="en-GB"/>
              </w:rPr>
              <w:t>[</w:t>
            </w:r>
            <w:r w:rsidR="00900744">
              <w:rPr>
                <w:color w:val="000000"/>
                <w:sz w:val="20"/>
                <w:szCs w:val="20"/>
                <w:lang w:eastAsia="en-GB"/>
              </w:rPr>
              <w:t>C</w:t>
            </w:r>
            <w:r w:rsidR="0013645F">
              <w:rPr>
                <w:color w:val="000000"/>
                <w:sz w:val="20"/>
                <w:szCs w:val="20"/>
                <w:lang w:eastAsia="en-GB"/>
              </w:rPr>
              <w:t>]</w:t>
            </w:r>
            <w:r>
              <w:rPr>
                <w:color w:val="000000"/>
                <w:sz w:val="20"/>
                <w:szCs w:val="20"/>
                <w:lang w:eastAsia="en-GB"/>
              </w:rPr>
              <w:t xml:space="preserve"> second to process</w:t>
            </w:r>
            <w:r w:rsidRPr="003E04E3">
              <w:rPr>
                <w:color w:val="000000"/>
                <w:sz w:val="20"/>
                <w:szCs w:val="20"/>
                <w:lang w:eastAsia="en-GB"/>
              </w:rPr>
              <w:t>.</w:t>
            </w:r>
          </w:p>
          <w:p w14:paraId="63150645"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389E6DBE" w14:textId="283ABBA7" w:rsidR="001B0FB4" w:rsidRDefault="001B0FB4" w:rsidP="00952A4A">
            <w:pPr>
              <w:spacing w:before="60" w:after="60"/>
              <w:ind w:left="177"/>
              <w:rPr>
                <w:color w:val="000000"/>
                <w:sz w:val="20"/>
                <w:szCs w:val="20"/>
                <w:lang w:eastAsia="en-GB"/>
              </w:rPr>
            </w:pPr>
            <w:r>
              <w:rPr>
                <w:color w:val="000000"/>
                <w:sz w:val="20"/>
                <w:szCs w:val="20"/>
                <w:lang w:eastAsia="en-GB"/>
              </w:rPr>
              <w:t>A query Transaction performs a user-initiated retrieval of data without any side-effects (for example, searching for a patient’s medication history).</w:t>
            </w:r>
          </w:p>
          <w:p w14:paraId="1FE8E14F" w14:textId="0FB9E17B" w:rsidR="001B0FB4" w:rsidRPr="00395CE3" w:rsidRDefault="001B0FB4" w:rsidP="00952A4A">
            <w:pPr>
              <w:pStyle w:val="ListParagraph"/>
              <w:numPr>
                <w:ilvl w:val="0"/>
                <w:numId w:val="35"/>
              </w:numPr>
              <w:spacing w:before="60" w:after="60"/>
              <w:ind w:left="603"/>
              <w:rPr>
                <w:rFonts w:eastAsia="Times New Roman"/>
                <w:color w:val="000000"/>
                <w:sz w:val="20"/>
                <w:szCs w:val="20"/>
                <w:lang w:eastAsia="en-GB"/>
              </w:rPr>
            </w:pPr>
            <w:r w:rsidRPr="00395CE3">
              <w:rPr>
                <w:color w:val="000000"/>
                <w:sz w:val="20"/>
                <w:szCs w:val="20"/>
                <w:lang w:eastAsia="en-GB"/>
              </w:rPr>
              <w:t>&gt;= 50% of these Transactions take &lt;</w:t>
            </w:r>
            <w:r w:rsidR="0013645F">
              <w:rPr>
                <w:color w:val="000000"/>
                <w:sz w:val="20"/>
                <w:szCs w:val="20"/>
                <w:lang w:eastAsia="en-GB"/>
              </w:rPr>
              <w:t>[</w:t>
            </w:r>
            <w:r w:rsidR="00900744">
              <w:rPr>
                <w:color w:val="000000"/>
                <w:sz w:val="20"/>
                <w:szCs w:val="20"/>
                <w:lang w:eastAsia="en-GB"/>
              </w:rPr>
              <w:t>D</w:t>
            </w:r>
            <w:r w:rsidR="0013645F">
              <w:rPr>
                <w:color w:val="000000"/>
                <w:sz w:val="20"/>
                <w:szCs w:val="20"/>
                <w:lang w:eastAsia="en-GB"/>
              </w:rPr>
              <w:t>]</w:t>
            </w:r>
            <w:r w:rsidRPr="00395CE3">
              <w:rPr>
                <w:color w:val="000000"/>
                <w:sz w:val="20"/>
                <w:szCs w:val="20"/>
                <w:lang w:eastAsia="en-GB"/>
              </w:rPr>
              <w:t xml:space="preserve"> second AND &gt;=70% take &lt;</w:t>
            </w:r>
            <w:r w:rsidR="0013645F">
              <w:rPr>
                <w:color w:val="000000"/>
                <w:sz w:val="20"/>
                <w:szCs w:val="20"/>
                <w:lang w:eastAsia="en-GB"/>
              </w:rPr>
              <w:t>[</w:t>
            </w:r>
            <w:r w:rsidR="00900744">
              <w:rPr>
                <w:color w:val="000000"/>
                <w:sz w:val="20"/>
                <w:szCs w:val="20"/>
                <w:lang w:eastAsia="en-GB"/>
              </w:rPr>
              <w:t>E</w:t>
            </w:r>
            <w:r w:rsidR="0013645F">
              <w:rPr>
                <w:color w:val="000000"/>
                <w:sz w:val="20"/>
                <w:szCs w:val="20"/>
                <w:lang w:eastAsia="en-GB"/>
              </w:rPr>
              <w:t>]</w:t>
            </w:r>
            <w:r w:rsidRPr="00395CE3">
              <w:rPr>
                <w:color w:val="000000"/>
                <w:sz w:val="20"/>
                <w:szCs w:val="20"/>
                <w:lang w:eastAsia="en-GB"/>
              </w:rPr>
              <w:t xml:space="preserve"> seconds AND &gt;=99.9% take &lt;</w:t>
            </w:r>
            <w:r w:rsidR="0013645F">
              <w:rPr>
                <w:color w:val="000000"/>
                <w:sz w:val="20"/>
                <w:szCs w:val="20"/>
                <w:lang w:eastAsia="en-GB"/>
              </w:rPr>
              <w:t>[</w:t>
            </w:r>
            <w:r w:rsidR="00900744">
              <w:rPr>
                <w:color w:val="000000"/>
                <w:sz w:val="20"/>
                <w:szCs w:val="20"/>
                <w:lang w:eastAsia="en-GB"/>
              </w:rPr>
              <w:t>F</w:t>
            </w:r>
            <w:r w:rsidR="0013645F">
              <w:rPr>
                <w:color w:val="000000"/>
                <w:sz w:val="20"/>
                <w:szCs w:val="20"/>
                <w:lang w:eastAsia="en-GB"/>
              </w:rPr>
              <w:t>]</w:t>
            </w:r>
            <w:r w:rsidRPr="00395CE3">
              <w:rPr>
                <w:color w:val="000000"/>
                <w:sz w:val="20"/>
                <w:szCs w:val="20"/>
                <w:lang w:eastAsia="en-GB"/>
              </w:rPr>
              <w:t xml:space="preserve"> seconds to process. </w:t>
            </w:r>
          </w:p>
        </w:tc>
        <w:tc>
          <w:tcPr>
            <w:tcW w:w="2053" w:type="dxa"/>
            <w:vAlign w:val="center"/>
          </w:tcPr>
          <w:p w14:paraId="44185BB5" w14:textId="77777777" w:rsidR="001B0FB4" w:rsidRPr="00440F5D" w:rsidRDefault="001B0FB4" w:rsidP="00952A4A">
            <w:pPr>
              <w:spacing w:before="60" w:after="60"/>
              <w:rPr>
                <w:rFonts w:eastAsia="Times New Roman"/>
                <w:color w:val="000000"/>
                <w:sz w:val="20"/>
                <w:szCs w:val="20"/>
                <w:lang w:eastAsia="en-GB"/>
              </w:rPr>
            </w:pPr>
            <w:r w:rsidRPr="00440F5D">
              <w:rPr>
                <w:rFonts w:eastAsia="Times New Roman"/>
                <w:color w:val="000000"/>
                <w:sz w:val="20"/>
                <w:szCs w:val="20"/>
                <w:lang w:eastAsia="en-GB"/>
              </w:rPr>
              <w:lastRenderedPageBreak/>
              <w:t>None</w:t>
            </w:r>
          </w:p>
        </w:tc>
      </w:tr>
      <w:tr w:rsidR="001B0FB4" w:rsidRPr="008C4ECF" w14:paraId="21EF45E8" w14:textId="77777777" w:rsidTr="00FC7972">
        <w:trPr>
          <w:trHeight w:val="319"/>
        </w:trPr>
        <w:tc>
          <w:tcPr>
            <w:tcW w:w="988" w:type="dxa"/>
            <w:shd w:val="clear" w:color="auto" w:fill="auto"/>
            <w:vAlign w:val="center"/>
            <w:hideMark/>
          </w:tcPr>
          <w:p w14:paraId="3C60FE40" w14:textId="3CBDA2CB"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B02-02</w:t>
            </w:r>
          </w:p>
        </w:tc>
        <w:tc>
          <w:tcPr>
            <w:tcW w:w="2693" w:type="dxa"/>
            <w:vAlign w:val="center"/>
          </w:tcPr>
          <w:p w14:paraId="70069F1C" w14:textId="7777777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hideMark/>
          </w:tcPr>
          <w:p w14:paraId="08574D4A" w14:textId="074388FD"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Unacceptable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183CD02D"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700AFBFA" w14:textId="3FEBE916" w:rsidR="001B0FB4" w:rsidRDefault="001B0FB4"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&lt; 20% of these Transactions take</w:t>
            </w:r>
            <w:r w:rsidRPr="003E04E3">
              <w:rPr>
                <w:color w:val="000000"/>
                <w:sz w:val="20"/>
                <w:szCs w:val="20"/>
                <w:lang w:eastAsia="en-GB"/>
              </w:rPr>
              <w:t xml:space="preserve"> &lt;</w:t>
            </w:r>
            <w:r w:rsidR="008B338C">
              <w:rPr>
                <w:color w:val="000000"/>
                <w:sz w:val="20"/>
                <w:szCs w:val="20"/>
                <w:lang w:eastAsia="en-GB"/>
              </w:rPr>
              <w:t>[</w:t>
            </w:r>
            <w:r w:rsidR="0011635C">
              <w:rPr>
                <w:color w:val="000000"/>
                <w:sz w:val="20"/>
                <w:szCs w:val="20"/>
                <w:lang w:eastAsia="en-GB"/>
              </w:rPr>
              <w:t>A</w:t>
            </w:r>
            <w:r w:rsidR="008B338C">
              <w:rPr>
                <w:color w:val="000000"/>
                <w:sz w:val="20"/>
                <w:szCs w:val="20"/>
                <w:lang w:eastAsia="en-GB"/>
              </w:rPr>
              <w:t>]</w:t>
            </w:r>
            <w:r w:rsidRPr="003E04E3">
              <w:rPr>
                <w:color w:val="000000"/>
                <w:sz w:val="20"/>
                <w:szCs w:val="20"/>
                <w:lang w:eastAsia="en-GB"/>
              </w:rPr>
              <w:t>ms</w:t>
            </w:r>
            <w:r>
              <w:rPr>
                <w:color w:val="000000"/>
                <w:sz w:val="20"/>
                <w:szCs w:val="20"/>
                <w:lang w:eastAsia="en-GB"/>
              </w:rPr>
              <w:t xml:space="preserve"> OR &lt;30% take &lt;</w:t>
            </w:r>
            <w:r w:rsidR="008B338C">
              <w:rPr>
                <w:color w:val="000000"/>
                <w:sz w:val="20"/>
                <w:szCs w:val="20"/>
                <w:lang w:eastAsia="en-GB"/>
              </w:rPr>
              <w:t>[</w:t>
            </w:r>
            <w:r w:rsidR="0011635C">
              <w:rPr>
                <w:color w:val="000000"/>
                <w:sz w:val="20"/>
                <w:szCs w:val="20"/>
                <w:lang w:eastAsia="en-GB"/>
              </w:rPr>
              <w:t>B</w:t>
            </w:r>
            <w:r w:rsidR="008B338C">
              <w:rPr>
                <w:color w:val="000000"/>
                <w:sz w:val="20"/>
                <w:szCs w:val="20"/>
                <w:lang w:eastAsia="en-GB"/>
              </w:rPr>
              <w:t>]</w:t>
            </w:r>
            <w:r>
              <w:rPr>
                <w:color w:val="000000"/>
                <w:sz w:val="20"/>
                <w:szCs w:val="20"/>
                <w:lang w:eastAsia="en-GB"/>
              </w:rPr>
              <w:t>ms OR &lt;95% take &lt;</w:t>
            </w:r>
            <w:r w:rsidR="008B338C">
              <w:rPr>
                <w:color w:val="000000"/>
                <w:sz w:val="20"/>
                <w:szCs w:val="20"/>
                <w:lang w:eastAsia="en-GB"/>
              </w:rPr>
              <w:t>[</w:t>
            </w:r>
            <w:r w:rsidR="0011635C">
              <w:rPr>
                <w:color w:val="000000"/>
                <w:sz w:val="20"/>
                <w:szCs w:val="20"/>
                <w:lang w:eastAsia="en-GB"/>
              </w:rPr>
              <w:t>C</w:t>
            </w:r>
            <w:r w:rsidR="008B338C">
              <w:rPr>
                <w:color w:val="000000"/>
                <w:sz w:val="20"/>
                <w:szCs w:val="20"/>
                <w:lang w:eastAsia="en-GB"/>
              </w:rPr>
              <w:t>]</w:t>
            </w:r>
            <w:r>
              <w:rPr>
                <w:color w:val="000000"/>
                <w:sz w:val="20"/>
                <w:szCs w:val="20"/>
                <w:lang w:eastAsia="en-GB"/>
              </w:rPr>
              <w:t xml:space="preserve"> second to process</w:t>
            </w:r>
          </w:p>
          <w:p w14:paraId="70719769"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4912E869" w14:textId="76CDEE7D" w:rsidR="001B0FB4" w:rsidRPr="00A71A8C" w:rsidRDefault="001B0FB4" w:rsidP="00952A4A">
            <w:pPr>
              <w:pStyle w:val="ListParagraph"/>
              <w:numPr>
                <w:ilvl w:val="0"/>
                <w:numId w:val="35"/>
              </w:numPr>
              <w:spacing w:before="60" w:after="60"/>
              <w:ind w:left="603"/>
              <w:rPr>
                <w:rFonts w:eastAsia="Times New Roman"/>
                <w:color w:val="000000"/>
                <w:sz w:val="20"/>
                <w:szCs w:val="20"/>
                <w:lang w:eastAsia="en-GB"/>
              </w:rPr>
            </w:pPr>
            <w:r w:rsidRPr="00A71A8C">
              <w:rPr>
                <w:color w:val="000000"/>
                <w:sz w:val="20"/>
                <w:szCs w:val="20"/>
                <w:lang w:eastAsia="en-GB"/>
              </w:rPr>
              <w:t>&lt;20% of these Transactions take &lt;</w:t>
            </w:r>
            <w:r w:rsidR="008B338C">
              <w:rPr>
                <w:color w:val="000000"/>
                <w:sz w:val="20"/>
                <w:szCs w:val="20"/>
                <w:lang w:eastAsia="en-GB"/>
              </w:rPr>
              <w:t>[</w:t>
            </w:r>
            <w:r w:rsidR="0011635C">
              <w:rPr>
                <w:color w:val="000000"/>
                <w:sz w:val="20"/>
                <w:szCs w:val="20"/>
                <w:lang w:eastAsia="en-GB"/>
              </w:rPr>
              <w:t>D</w:t>
            </w:r>
            <w:r w:rsidR="008B338C">
              <w:rPr>
                <w:color w:val="000000"/>
                <w:sz w:val="20"/>
                <w:szCs w:val="20"/>
                <w:lang w:eastAsia="en-GB"/>
              </w:rPr>
              <w:t>]</w:t>
            </w:r>
            <w:r w:rsidRPr="00A71A8C">
              <w:rPr>
                <w:color w:val="000000"/>
                <w:sz w:val="20"/>
                <w:szCs w:val="20"/>
                <w:lang w:eastAsia="en-GB"/>
              </w:rPr>
              <w:t xml:space="preserve"> second OR &lt;30% take &lt;</w:t>
            </w:r>
            <w:r w:rsidR="008B338C">
              <w:rPr>
                <w:color w:val="000000"/>
                <w:sz w:val="20"/>
                <w:szCs w:val="20"/>
                <w:lang w:eastAsia="en-GB"/>
              </w:rPr>
              <w:t>[</w:t>
            </w:r>
            <w:r w:rsidR="0011635C">
              <w:rPr>
                <w:color w:val="000000"/>
                <w:sz w:val="20"/>
                <w:szCs w:val="20"/>
                <w:lang w:eastAsia="en-GB"/>
              </w:rPr>
              <w:t>E</w:t>
            </w:r>
            <w:r w:rsidR="008B338C">
              <w:rPr>
                <w:color w:val="000000"/>
                <w:sz w:val="20"/>
                <w:szCs w:val="20"/>
                <w:lang w:eastAsia="en-GB"/>
              </w:rPr>
              <w:t>]</w:t>
            </w:r>
            <w:r w:rsidRPr="00A71A8C">
              <w:rPr>
                <w:color w:val="000000"/>
                <w:sz w:val="20"/>
                <w:szCs w:val="20"/>
                <w:lang w:eastAsia="en-GB"/>
              </w:rPr>
              <w:t xml:space="preserve"> seconds OR &lt;95% take &lt;</w:t>
            </w:r>
            <w:r w:rsidR="008B338C">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Pr="00A71A8C">
              <w:rPr>
                <w:color w:val="000000"/>
                <w:sz w:val="20"/>
                <w:szCs w:val="20"/>
                <w:lang w:eastAsia="en-GB"/>
              </w:rPr>
              <w:t xml:space="preserve"> seconds to process. </w:t>
            </w:r>
          </w:p>
        </w:tc>
        <w:tc>
          <w:tcPr>
            <w:tcW w:w="2053" w:type="dxa"/>
            <w:vAlign w:val="center"/>
          </w:tcPr>
          <w:p w14:paraId="756AEC11" w14:textId="77777777" w:rsidR="001B0FB4" w:rsidRPr="00440F5D"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1B0FB4" w:rsidRPr="008C4ECF" w14:paraId="68971569" w14:textId="77777777" w:rsidTr="00FC7972">
        <w:trPr>
          <w:trHeight w:val="281"/>
        </w:trPr>
        <w:tc>
          <w:tcPr>
            <w:tcW w:w="988" w:type="dxa"/>
            <w:shd w:val="clear" w:color="auto" w:fill="auto"/>
            <w:vAlign w:val="center"/>
            <w:hideMark/>
          </w:tcPr>
          <w:p w14:paraId="7359A753" w14:textId="73D16398"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B02-03</w:t>
            </w:r>
          </w:p>
        </w:tc>
        <w:tc>
          <w:tcPr>
            <w:tcW w:w="2693" w:type="dxa"/>
            <w:vAlign w:val="center"/>
          </w:tcPr>
          <w:p w14:paraId="51751762" w14:textId="7777777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0E35B932" w14:textId="07EEE1FB"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Severe 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3E0E71E1"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4B339FDA" w14:textId="07DC7DA8" w:rsidR="001B0FB4" w:rsidRDefault="003A41C5"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&gt;=20% and </w:t>
            </w:r>
            <w:r w:rsidR="001B0FB4">
              <w:rPr>
                <w:color w:val="000000"/>
                <w:sz w:val="20"/>
                <w:szCs w:val="20"/>
                <w:lang w:eastAsia="en-GB"/>
              </w:rPr>
              <w:t>&lt; 30% of these Transactions take</w:t>
            </w:r>
            <w:r w:rsidR="001B0FB4"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r w:rsidR="001B0FB4" w:rsidRPr="003E04E3">
              <w:rPr>
                <w:color w:val="000000"/>
                <w:sz w:val="20"/>
                <w:szCs w:val="20"/>
                <w:lang w:eastAsia="en-GB"/>
              </w:rPr>
              <w:t>ms</w:t>
            </w:r>
            <w:r w:rsidR="001B0FB4">
              <w:rPr>
                <w:color w:val="000000"/>
                <w:sz w:val="20"/>
                <w:szCs w:val="20"/>
                <w:lang w:eastAsia="en-GB"/>
              </w:rPr>
              <w:t xml:space="preserve"> OR </w:t>
            </w:r>
            <w:r w:rsidR="006F0866">
              <w:rPr>
                <w:color w:val="000000"/>
                <w:sz w:val="20"/>
                <w:szCs w:val="20"/>
                <w:lang w:eastAsia="en-GB"/>
              </w:rPr>
              <w:t xml:space="preserve">&gt;=30% and </w:t>
            </w:r>
            <w:r w:rsidR="001B0FB4">
              <w:rPr>
                <w:color w:val="000000"/>
                <w:sz w:val="20"/>
                <w:szCs w:val="20"/>
                <w:lang w:eastAsia="en-GB"/>
              </w:rPr>
              <w:t>&lt;50%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r w:rsidR="001B0FB4">
              <w:rPr>
                <w:color w:val="000000"/>
                <w:sz w:val="20"/>
                <w:szCs w:val="20"/>
                <w:lang w:eastAsia="en-GB"/>
              </w:rPr>
              <w:t xml:space="preserve">ms OR </w:t>
            </w:r>
            <w:r w:rsidR="006F0866">
              <w:rPr>
                <w:color w:val="000000"/>
                <w:sz w:val="20"/>
                <w:szCs w:val="20"/>
                <w:lang w:eastAsia="en-GB"/>
              </w:rPr>
              <w:t>&gt;=</w:t>
            </w:r>
            <w:r w:rsidR="004C506D">
              <w:rPr>
                <w:color w:val="000000"/>
                <w:sz w:val="20"/>
                <w:szCs w:val="20"/>
                <w:lang w:eastAsia="en-GB"/>
              </w:rPr>
              <w:t xml:space="preserve">95% and </w:t>
            </w:r>
            <w:r w:rsidR="001B0FB4">
              <w:rPr>
                <w:color w:val="000000"/>
                <w:sz w:val="20"/>
                <w:szCs w:val="20"/>
                <w:lang w:eastAsia="en-GB"/>
              </w:rPr>
              <w:t>&lt;97%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1B0FB4">
              <w:rPr>
                <w:color w:val="000000"/>
                <w:sz w:val="20"/>
                <w:szCs w:val="20"/>
                <w:lang w:eastAsia="en-GB"/>
              </w:rPr>
              <w:t xml:space="preserve"> second to process</w:t>
            </w:r>
          </w:p>
          <w:p w14:paraId="1688433E"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140EEABD" w14:textId="5B7DEB5C" w:rsidR="001B0FB4" w:rsidRPr="00A71A8C" w:rsidRDefault="00976E1E"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lastRenderedPageBreak/>
              <w:t xml:space="preserve">&gt;=20% and </w:t>
            </w:r>
            <w:r w:rsidR="001B0FB4" w:rsidRPr="00A71A8C">
              <w:rPr>
                <w:color w:val="000000"/>
                <w:sz w:val="20"/>
                <w:szCs w:val="20"/>
                <w:lang w:eastAsia="en-GB"/>
              </w:rPr>
              <w:t>&lt;30%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1B0FB4" w:rsidRPr="00A71A8C">
              <w:rPr>
                <w:color w:val="000000"/>
                <w:sz w:val="20"/>
                <w:szCs w:val="20"/>
                <w:lang w:eastAsia="en-GB"/>
              </w:rPr>
              <w:t xml:space="preserve"> second OR </w:t>
            </w:r>
            <w:r>
              <w:rPr>
                <w:color w:val="000000"/>
                <w:sz w:val="20"/>
                <w:szCs w:val="20"/>
                <w:lang w:eastAsia="en-GB"/>
              </w:rPr>
              <w:t xml:space="preserve">&gt;=30% and </w:t>
            </w:r>
            <w:r w:rsidR="001B0FB4" w:rsidRPr="00A71A8C">
              <w:rPr>
                <w:color w:val="000000"/>
                <w:sz w:val="20"/>
                <w:szCs w:val="20"/>
                <w:lang w:eastAsia="en-GB"/>
              </w:rPr>
              <w:t>&lt;50%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1B0FB4" w:rsidRPr="00A71A8C">
              <w:rPr>
                <w:color w:val="000000"/>
                <w:sz w:val="20"/>
                <w:szCs w:val="20"/>
                <w:lang w:eastAsia="en-GB"/>
              </w:rPr>
              <w:t xml:space="preserve"> seconds OR </w:t>
            </w:r>
            <w:r>
              <w:rPr>
                <w:color w:val="000000"/>
                <w:sz w:val="20"/>
                <w:szCs w:val="20"/>
                <w:lang w:eastAsia="en-GB"/>
              </w:rPr>
              <w:t>&gt;=</w:t>
            </w:r>
            <w:r w:rsidR="003A41C5">
              <w:rPr>
                <w:color w:val="000000"/>
                <w:sz w:val="20"/>
                <w:szCs w:val="20"/>
                <w:lang w:eastAsia="en-GB"/>
              </w:rPr>
              <w:t xml:space="preserve">95% and </w:t>
            </w:r>
            <w:r w:rsidR="001B0FB4" w:rsidRPr="00A71A8C">
              <w:rPr>
                <w:color w:val="000000"/>
                <w:sz w:val="20"/>
                <w:szCs w:val="20"/>
                <w:lang w:eastAsia="en-GB"/>
              </w:rPr>
              <w:t>&lt;97%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1B0FB4" w:rsidRPr="00A71A8C">
              <w:rPr>
                <w:color w:val="000000"/>
                <w:sz w:val="20"/>
                <w:szCs w:val="20"/>
                <w:lang w:eastAsia="en-GB"/>
              </w:rPr>
              <w:t xml:space="preserve"> seconds to process.</w:t>
            </w:r>
          </w:p>
        </w:tc>
        <w:tc>
          <w:tcPr>
            <w:tcW w:w="2053" w:type="dxa"/>
            <w:vAlign w:val="center"/>
          </w:tcPr>
          <w:p w14:paraId="1B5009DD" w14:textId="77777777" w:rsidR="001B0FB4" w:rsidRPr="00440F5D"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lastRenderedPageBreak/>
              <w:t>Service Credits</w:t>
            </w:r>
          </w:p>
        </w:tc>
      </w:tr>
      <w:tr w:rsidR="001B0FB4" w:rsidRPr="008C4ECF" w14:paraId="63C10FC9" w14:textId="77777777" w:rsidTr="00FC7972">
        <w:trPr>
          <w:trHeight w:val="844"/>
        </w:trPr>
        <w:tc>
          <w:tcPr>
            <w:tcW w:w="988" w:type="dxa"/>
            <w:shd w:val="clear" w:color="auto" w:fill="auto"/>
            <w:vAlign w:val="center"/>
            <w:hideMark/>
          </w:tcPr>
          <w:p w14:paraId="071D4AD8" w14:textId="28EA8992" w:rsidR="001B0FB4" w:rsidRPr="008C4ECF"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B02-04</w:t>
            </w:r>
          </w:p>
        </w:tc>
        <w:tc>
          <w:tcPr>
            <w:tcW w:w="2693" w:type="dxa"/>
            <w:vAlign w:val="center"/>
          </w:tcPr>
          <w:p w14:paraId="58673441" w14:textId="59C40587" w:rsidR="001B0FB4" w:rsidRPr="008C4ECF" w:rsidRDefault="001B0FB4" w:rsidP="00952A4A">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hideMark/>
          </w:tcPr>
          <w:p w14:paraId="217216F9" w14:textId="39B5002A" w:rsidR="001B0FB4" w:rsidRDefault="001B0FB4"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F071CB">
              <w:rPr>
                <w:rFonts w:eastAsia="Times New Roman"/>
                <w:color w:val="000000"/>
                <w:sz w:val="20"/>
                <w:szCs w:val="20"/>
                <w:lang w:eastAsia="en-GB"/>
              </w:rPr>
              <w:t xml:space="preserve">Serious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30E8047B" w14:textId="77777777" w:rsidR="001B0FB4" w:rsidRPr="003E04E3" w:rsidRDefault="001B0FB4"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5000BB19" w14:textId="6206CA45" w:rsidR="001B0FB4" w:rsidRDefault="002D7D56"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&gt;=30% and </w:t>
            </w:r>
            <w:r w:rsidR="001B0FB4">
              <w:rPr>
                <w:color w:val="000000"/>
                <w:sz w:val="20"/>
                <w:szCs w:val="20"/>
                <w:lang w:eastAsia="en-GB"/>
              </w:rPr>
              <w:t xml:space="preserve">&lt; </w:t>
            </w:r>
            <w:r w:rsidR="00F462FD">
              <w:rPr>
                <w:color w:val="000000"/>
                <w:sz w:val="20"/>
                <w:szCs w:val="20"/>
                <w:lang w:eastAsia="en-GB"/>
              </w:rPr>
              <w:t>4</w:t>
            </w:r>
            <w:r w:rsidR="001B0FB4">
              <w:rPr>
                <w:color w:val="000000"/>
                <w:sz w:val="20"/>
                <w:szCs w:val="20"/>
                <w:lang w:eastAsia="en-GB"/>
              </w:rPr>
              <w:t>0% of these Transactions take</w:t>
            </w:r>
            <w:r w:rsidR="001B0FB4"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r w:rsidR="001B0FB4" w:rsidRPr="003E04E3">
              <w:rPr>
                <w:color w:val="000000"/>
                <w:sz w:val="20"/>
                <w:szCs w:val="20"/>
                <w:lang w:eastAsia="en-GB"/>
              </w:rPr>
              <w:t>ms</w:t>
            </w:r>
            <w:r w:rsidR="001B0FB4">
              <w:rPr>
                <w:color w:val="000000"/>
                <w:sz w:val="20"/>
                <w:szCs w:val="20"/>
                <w:lang w:eastAsia="en-GB"/>
              </w:rPr>
              <w:t xml:space="preserve"> OR </w:t>
            </w:r>
            <w:r>
              <w:rPr>
                <w:color w:val="000000"/>
                <w:sz w:val="20"/>
                <w:szCs w:val="20"/>
                <w:lang w:eastAsia="en-GB"/>
              </w:rPr>
              <w:t xml:space="preserve">&gt;=50% and </w:t>
            </w:r>
            <w:r w:rsidR="001B0FB4">
              <w:rPr>
                <w:color w:val="000000"/>
                <w:sz w:val="20"/>
                <w:szCs w:val="20"/>
                <w:lang w:eastAsia="en-GB"/>
              </w:rPr>
              <w:t>&lt;</w:t>
            </w:r>
            <w:r w:rsidR="008F6085">
              <w:rPr>
                <w:color w:val="000000"/>
                <w:sz w:val="20"/>
                <w:szCs w:val="20"/>
                <w:lang w:eastAsia="en-GB"/>
              </w:rPr>
              <w:t>6</w:t>
            </w:r>
            <w:r w:rsidR="001B0FB4">
              <w:rPr>
                <w:color w:val="000000"/>
                <w:sz w:val="20"/>
                <w:szCs w:val="20"/>
                <w:lang w:eastAsia="en-GB"/>
              </w:rPr>
              <w:t>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r w:rsidR="001B0FB4">
              <w:rPr>
                <w:color w:val="000000"/>
                <w:sz w:val="20"/>
                <w:szCs w:val="20"/>
                <w:lang w:eastAsia="en-GB"/>
              </w:rPr>
              <w:t xml:space="preserve">ms OR </w:t>
            </w:r>
            <w:r>
              <w:rPr>
                <w:color w:val="000000"/>
                <w:sz w:val="20"/>
                <w:szCs w:val="20"/>
                <w:lang w:eastAsia="en-GB"/>
              </w:rPr>
              <w:t xml:space="preserve">&gt;=97% and </w:t>
            </w:r>
            <w:r w:rsidR="001B0FB4">
              <w:rPr>
                <w:color w:val="000000"/>
                <w:sz w:val="20"/>
                <w:szCs w:val="20"/>
                <w:lang w:eastAsia="en-GB"/>
              </w:rPr>
              <w:t>&lt;</w:t>
            </w:r>
            <w:r w:rsidR="00F42023">
              <w:rPr>
                <w:color w:val="000000"/>
                <w:sz w:val="20"/>
                <w:szCs w:val="20"/>
                <w:lang w:eastAsia="en-GB"/>
              </w:rPr>
              <w:t>98.5</w:t>
            </w:r>
            <w:r w:rsidR="001B0FB4">
              <w:rPr>
                <w:color w:val="000000"/>
                <w:sz w:val="20"/>
                <w:szCs w:val="20"/>
                <w:lang w:eastAsia="en-GB"/>
              </w:rPr>
              <w:t>%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1B0FB4">
              <w:rPr>
                <w:color w:val="000000"/>
                <w:sz w:val="20"/>
                <w:szCs w:val="20"/>
                <w:lang w:eastAsia="en-GB"/>
              </w:rPr>
              <w:t xml:space="preserve"> second to process</w:t>
            </w:r>
          </w:p>
          <w:p w14:paraId="471694CF" w14:textId="77777777" w:rsidR="001B0FB4" w:rsidRPr="003E04E3" w:rsidRDefault="001B0FB4"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0A4C8738" w14:textId="304ED5C4" w:rsidR="001B0FB4" w:rsidRPr="00A71A8C" w:rsidRDefault="002D7D56" w:rsidP="00952A4A">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4015B1">
              <w:rPr>
                <w:color w:val="000000"/>
                <w:sz w:val="20"/>
                <w:szCs w:val="20"/>
                <w:lang w:eastAsia="en-GB"/>
              </w:rPr>
              <w:t>=</w:t>
            </w:r>
            <w:r>
              <w:rPr>
                <w:color w:val="000000"/>
                <w:sz w:val="20"/>
                <w:szCs w:val="20"/>
                <w:lang w:eastAsia="en-GB"/>
              </w:rPr>
              <w:t xml:space="preserve">30% and </w:t>
            </w:r>
            <w:r w:rsidR="001B0FB4" w:rsidRPr="00A71A8C">
              <w:rPr>
                <w:color w:val="000000"/>
                <w:sz w:val="20"/>
                <w:szCs w:val="20"/>
                <w:lang w:eastAsia="en-GB"/>
              </w:rPr>
              <w:t>&lt;</w:t>
            </w:r>
            <w:r w:rsidR="00F462FD">
              <w:rPr>
                <w:color w:val="000000"/>
                <w:sz w:val="20"/>
                <w:szCs w:val="20"/>
                <w:lang w:eastAsia="en-GB"/>
              </w:rPr>
              <w:t>4</w:t>
            </w:r>
            <w:r w:rsidR="001B0FB4" w:rsidRPr="00A71A8C">
              <w:rPr>
                <w:color w:val="000000"/>
                <w:sz w:val="20"/>
                <w:szCs w:val="20"/>
                <w:lang w:eastAsia="en-GB"/>
              </w:rPr>
              <w:t>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1B0FB4" w:rsidRPr="00A71A8C">
              <w:rPr>
                <w:color w:val="000000"/>
                <w:sz w:val="20"/>
                <w:szCs w:val="20"/>
                <w:lang w:eastAsia="en-GB"/>
              </w:rPr>
              <w:t xml:space="preserve"> second OR </w:t>
            </w:r>
            <w:r w:rsidR="004015B1">
              <w:rPr>
                <w:color w:val="000000"/>
                <w:sz w:val="20"/>
                <w:szCs w:val="20"/>
                <w:lang w:eastAsia="en-GB"/>
              </w:rPr>
              <w:t xml:space="preserve">&gt;=50% and </w:t>
            </w:r>
            <w:r w:rsidR="001B0FB4" w:rsidRPr="00A71A8C">
              <w:rPr>
                <w:color w:val="000000"/>
                <w:sz w:val="20"/>
                <w:szCs w:val="20"/>
                <w:lang w:eastAsia="en-GB"/>
              </w:rPr>
              <w:t>&lt;</w:t>
            </w:r>
            <w:r w:rsidR="000B1880">
              <w:rPr>
                <w:color w:val="000000"/>
                <w:sz w:val="20"/>
                <w:szCs w:val="20"/>
                <w:lang w:eastAsia="en-GB"/>
              </w:rPr>
              <w:t>6</w:t>
            </w:r>
            <w:r w:rsidR="001B0FB4" w:rsidRPr="00A71A8C">
              <w:rPr>
                <w:color w:val="000000"/>
                <w:sz w:val="20"/>
                <w:szCs w:val="20"/>
                <w:lang w:eastAsia="en-GB"/>
              </w:rPr>
              <w:t>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1B0FB4" w:rsidRPr="00A71A8C">
              <w:rPr>
                <w:color w:val="000000"/>
                <w:sz w:val="20"/>
                <w:szCs w:val="20"/>
                <w:lang w:eastAsia="en-GB"/>
              </w:rPr>
              <w:t xml:space="preserve"> seconds OR </w:t>
            </w:r>
            <w:r w:rsidR="004015B1">
              <w:rPr>
                <w:color w:val="000000"/>
                <w:sz w:val="20"/>
                <w:szCs w:val="20"/>
                <w:lang w:eastAsia="en-GB"/>
              </w:rPr>
              <w:t xml:space="preserve">&gt;=97% and </w:t>
            </w:r>
            <w:r w:rsidR="001B0FB4" w:rsidRPr="00A71A8C">
              <w:rPr>
                <w:color w:val="000000"/>
                <w:sz w:val="20"/>
                <w:szCs w:val="20"/>
                <w:lang w:eastAsia="en-GB"/>
              </w:rPr>
              <w:t>&lt;</w:t>
            </w:r>
            <w:r w:rsidR="000B1880">
              <w:rPr>
                <w:color w:val="000000"/>
                <w:sz w:val="20"/>
                <w:szCs w:val="20"/>
                <w:lang w:eastAsia="en-GB"/>
              </w:rPr>
              <w:t>98.5</w:t>
            </w:r>
            <w:r w:rsidR="001B0FB4" w:rsidRPr="00A71A8C">
              <w:rPr>
                <w:color w:val="000000"/>
                <w:sz w:val="20"/>
                <w:szCs w:val="20"/>
                <w:lang w:eastAsia="en-GB"/>
              </w:rPr>
              <w:t>%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1B0FB4" w:rsidRPr="00A71A8C">
              <w:rPr>
                <w:color w:val="000000"/>
                <w:sz w:val="20"/>
                <w:szCs w:val="20"/>
                <w:lang w:eastAsia="en-GB"/>
              </w:rPr>
              <w:t xml:space="preserve"> seconds to process.</w:t>
            </w:r>
          </w:p>
        </w:tc>
        <w:tc>
          <w:tcPr>
            <w:tcW w:w="2053" w:type="dxa"/>
            <w:vAlign w:val="center"/>
          </w:tcPr>
          <w:p w14:paraId="34EC2E82" w14:textId="77777777" w:rsidR="001B0FB4" w:rsidRPr="00DE2F23" w:rsidRDefault="001B0FB4" w:rsidP="00952A4A">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r w:rsidR="00B0778F" w:rsidRPr="008C4ECF" w14:paraId="4EF31D8A" w14:textId="77777777" w:rsidTr="00FC7972">
        <w:trPr>
          <w:trHeight w:val="844"/>
        </w:trPr>
        <w:tc>
          <w:tcPr>
            <w:tcW w:w="988" w:type="dxa"/>
            <w:shd w:val="clear" w:color="auto" w:fill="auto"/>
            <w:vAlign w:val="center"/>
          </w:tcPr>
          <w:p w14:paraId="5DA41DAB" w14:textId="42BC0DCF" w:rsidR="00B0778F" w:rsidRDefault="00B0778F" w:rsidP="00B0778F">
            <w:pPr>
              <w:spacing w:before="60" w:after="60"/>
              <w:rPr>
                <w:rFonts w:eastAsia="Times New Roman"/>
                <w:color w:val="000000"/>
                <w:sz w:val="20"/>
                <w:szCs w:val="20"/>
                <w:lang w:eastAsia="en-GB"/>
              </w:rPr>
            </w:pPr>
            <w:r>
              <w:rPr>
                <w:rFonts w:eastAsia="Times New Roman"/>
                <w:color w:val="000000"/>
                <w:sz w:val="20"/>
                <w:szCs w:val="20"/>
                <w:lang w:eastAsia="en-GB"/>
              </w:rPr>
              <w:t>B02-05</w:t>
            </w:r>
          </w:p>
        </w:tc>
        <w:tc>
          <w:tcPr>
            <w:tcW w:w="2693" w:type="dxa"/>
            <w:vAlign w:val="center"/>
          </w:tcPr>
          <w:p w14:paraId="47351D2E" w14:textId="5B6B8510" w:rsidR="00B0778F" w:rsidRPr="008C4ECF" w:rsidRDefault="00F071CB" w:rsidP="00B0778F">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w:t>
            </w:r>
            <w:r w:rsidR="00B0778F" w:rsidRPr="008C4ECF">
              <w:rPr>
                <w:rFonts w:eastAsia="Times New Roman"/>
                <w:color w:val="000000"/>
                <w:sz w:val="20"/>
                <w:szCs w:val="20"/>
                <w:lang w:eastAsia="en-GB"/>
              </w:rPr>
              <w:t>Service Failure</w:t>
            </w:r>
          </w:p>
          <w:p w14:paraId="7C130A13" w14:textId="0136F4AF" w:rsidR="00B0778F" w:rsidRPr="008C4ECF" w:rsidRDefault="00B0778F" w:rsidP="00B0778F">
            <w:pPr>
              <w:spacing w:before="60" w:after="60"/>
              <w:rPr>
                <w:rFonts w:eastAsia="Times New Roman"/>
                <w:color w:val="000000"/>
                <w:sz w:val="20"/>
                <w:szCs w:val="20"/>
                <w:lang w:eastAsia="en-GB"/>
              </w:rPr>
            </w:pPr>
            <w:r w:rsidRPr="008C4ECF">
              <w:rPr>
                <w:rFonts w:eastAsia="Times New Roman"/>
                <w:i/>
                <w:iCs/>
                <w:color w:val="000000"/>
                <w:sz w:val="18"/>
                <w:szCs w:val="18"/>
                <w:lang w:eastAsia="en-GB"/>
              </w:rPr>
              <w:t>(</w:t>
            </w:r>
            <w:r>
              <w:rPr>
                <w:rFonts w:eastAsia="Times New Roman"/>
                <w:i/>
                <w:iCs/>
                <w:color w:val="000000"/>
                <w:sz w:val="18"/>
                <w:szCs w:val="18"/>
                <w:lang w:eastAsia="en-GB"/>
              </w:rPr>
              <w:t>Minor</w:t>
            </w:r>
            <w:r w:rsidRPr="008C4ECF">
              <w:rPr>
                <w:rFonts w:eastAsia="Times New Roman"/>
                <w:i/>
                <w:iCs/>
                <w:color w:val="000000"/>
                <w:sz w:val="18"/>
                <w:szCs w:val="18"/>
                <w:lang w:eastAsia="en-GB"/>
              </w:rPr>
              <w:t xml:space="preserve"> </w:t>
            </w:r>
            <w:r>
              <w:rPr>
                <w:rFonts w:eastAsia="Times New Roman"/>
                <w:i/>
                <w:iCs/>
                <w:color w:val="000000"/>
                <w:sz w:val="18"/>
                <w:szCs w:val="18"/>
                <w:lang w:eastAsia="en-GB"/>
              </w:rPr>
              <w:t>Service Failures</w:t>
            </w:r>
            <w:r w:rsidRPr="008C4ECF">
              <w:rPr>
                <w:rFonts w:eastAsia="Times New Roman"/>
                <w:i/>
                <w:iCs/>
                <w:color w:val="000000"/>
                <w:sz w:val="18"/>
                <w:szCs w:val="18"/>
                <w:lang w:eastAsia="en-GB"/>
              </w:rPr>
              <w:t xml:space="preserve"> are not applicable </w:t>
            </w:r>
            <w:r>
              <w:rPr>
                <w:rFonts w:eastAsia="Times New Roman"/>
                <w:i/>
                <w:iCs/>
                <w:color w:val="000000"/>
                <w:sz w:val="18"/>
                <w:szCs w:val="18"/>
                <w:lang w:eastAsia="en-GB"/>
              </w:rPr>
              <w:t>to this Service Level</w:t>
            </w:r>
            <w:r w:rsidRPr="008C4ECF">
              <w:rPr>
                <w:rFonts w:eastAsia="Times New Roman"/>
                <w:i/>
                <w:iCs/>
                <w:color w:val="000000"/>
                <w:sz w:val="18"/>
                <w:szCs w:val="18"/>
                <w:lang w:eastAsia="en-GB"/>
              </w:rPr>
              <w:t>)</w:t>
            </w:r>
          </w:p>
        </w:tc>
        <w:tc>
          <w:tcPr>
            <w:tcW w:w="8930" w:type="dxa"/>
            <w:shd w:val="clear" w:color="auto" w:fill="auto"/>
            <w:vAlign w:val="center"/>
          </w:tcPr>
          <w:p w14:paraId="20B8C83E" w14:textId="1D1BEF5D" w:rsidR="00B0778F" w:rsidRDefault="00B0778F" w:rsidP="00B0778F">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 xml:space="preserve">an appropriate </w:t>
            </w:r>
            <w:r w:rsidR="00F071CB">
              <w:rPr>
                <w:rFonts w:eastAsia="Times New Roman"/>
                <w:color w:val="000000"/>
                <w:sz w:val="20"/>
                <w:szCs w:val="20"/>
                <w:lang w:eastAsia="en-GB"/>
              </w:rPr>
              <w:t xml:space="preserve">Moderate </w:t>
            </w:r>
            <w:r>
              <w:rPr>
                <w:rFonts w:eastAsia="Times New Roman"/>
                <w:color w:val="000000"/>
                <w:sz w:val="20"/>
                <w:szCs w:val="20"/>
                <w:lang w:eastAsia="en-GB"/>
              </w:rPr>
              <w:t>Service Failure</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11635C">
              <w:rPr>
                <w:rFonts w:eastAsia="Times New Roman"/>
                <w:color w:val="000000"/>
                <w:sz w:val="20"/>
                <w:szCs w:val="20"/>
                <w:lang w:eastAsia="en-GB"/>
              </w:rPr>
              <w:t>in the following format replacing the values for A to F in square brackets with those applicable to their Catalogue Solution</w:t>
            </w:r>
            <w:r>
              <w:rPr>
                <w:rFonts w:eastAsia="Times New Roman"/>
                <w:color w:val="000000"/>
                <w:sz w:val="20"/>
                <w:szCs w:val="20"/>
                <w:lang w:eastAsia="en-GB"/>
              </w:rPr>
              <w:t>:</w:t>
            </w:r>
          </w:p>
          <w:p w14:paraId="6BE6BC53" w14:textId="77777777" w:rsidR="00B0778F" w:rsidRPr="003E04E3" w:rsidRDefault="00B0778F" w:rsidP="00B0778F">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0DD3B923" w14:textId="3DA812D7" w:rsidR="00B0778F" w:rsidRDefault="007E2960" w:rsidP="00B0778F">
            <w:pPr>
              <w:pStyle w:val="ListParagraph"/>
              <w:numPr>
                <w:ilvl w:val="0"/>
                <w:numId w:val="35"/>
              </w:numPr>
              <w:spacing w:before="60" w:after="60"/>
              <w:ind w:left="603"/>
              <w:rPr>
                <w:color w:val="000000"/>
                <w:sz w:val="20"/>
                <w:szCs w:val="20"/>
                <w:lang w:eastAsia="en-GB"/>
              </w:rPr>
            </w:pPr>
            <w:r>
              <w:rPr>
                <w:color w:val="000000"/>
                <w:sz w:val="20"/>
                <w:szCs w:val="20"/>
                <w:lang w:eastAsia="en-GB"/>
              </w:rPr>
              <w:t xml:space="preserve">&gt;=40% and </w:t>
            </w:r>
            <w:r w:rsidR="00B0778F">
              <w:rPr>
                <w:color w:val="000000"/>
                <w:sz w:val="20"/>
                <w:szCs w:val="20"/>
                <w:lang w:eastAsia="en-GB"/>
              </w:rPr>
              <w:t>&lt; 50% of these Transactions take</w:t>
            </w:r>
            <w:r w:rsidR="00B0778F" w:rsidRPr="003E04E3">
              <w:rPr>
                <w:color w:val="000000"/>
                <w:sz w:val="20"/>
                <w:szCs w:val="20"/>
                <w:lang w:eastAsia="en-GB"/>
              </w:rPr>
              <w:t xml:space="preserve"> &lt;</w:t>
            </w:r>
            <w:r w:rsidR="004801BB">
              <w:rPr>
                <w:color w:val="000000"/>
                <w:sz w:val="20"/>
                <w:szCs w:val="20"/>
                <w:lang w:eastAsia="en-GB"/>
              </w:rPr>
              <w:t>[</w:t>
            </w:r>
            <w:r w:rsidR="0011635C">
              <w:rPr>
                <w:color w:val="000000"/>
                <w:sz w:val="20"/>
                <w:szCs w:val="20"/>
                <w:lang w:eastAsia="en-GB"/>
              </w:rPr>
              <w:t>A</w:t>
            </w:r>
            <w:r w:rsidR="004801BB">
              <w:rPr>
                <w:color w:val="000000"/>
                <w:sz w:val="20"/>
                <w:szCs w:val="20"/>
                <w:lang w:eastAsia="en-GB"/>
              </w:rPr>
              <w:t>]</w:t>
            </w:r>
            <w:r w:rsidR="00B0778F" w:rsidRPr="003E04E3">
              <w:rPr>
                <w:color w:val="000000"/>
                <w:sz w:val="20"/>
                <w:szCs w:val="20"/>
                <w:lang w:eastAsia="en-GB"/>
              </w:rPr>
              <w:t>ms</w:t>
            </w:r>
            <w:r w:rsidR="00B0778F">
              <w:rPr>
                <w:color w:val="000000"/>
                <w:sz w:val="20"/>
                <w:szCs w:val="20"/>
                <w:lang w:eastAsia="en-GB"/>
              </w:rPr>
              <w:t xml:space="preserve"> OR </w:t>
            </w:r>
            <w:r>
              <w:rPr>
                <w:color w:val="000000"/>
                <w:sz w:val="20"/>
                <w:szCs w:val="20"/>
                <w:lang w:eastAsia="en-GB"/>
              </w:rPr>
              <w:t xml:space="preserve">&gt;=60% and </w:t>
            </w:r>
            <w:r w:rsidR="00B0778F">
              <w:rPr>
                <w:color w:val="000000"/>
                <w:sz w:val="20"/>
                <w:szCs w:val="20"/>
                <w:lang w:eastAsia="en-GB"/>
              </w:rPr>
              <w:t>&lt;70% take &lt;</w:t>
            </w:r>
            <w:r w:rsidR="004801BB">
              <w:rPr>
                <w:color w:val="000000"/>
                <w:sz w:val="20"/>
                <w:szCs w:val="20"/>
                <w:lang w:eastAsia="en-GB"/>
              </w:rPr>
              <w:t>[</w:t>
            </w:r>
            <w:r w:rsidR="0011635C">
              <w:rPr>
                <w:color w:val="000000"/>
                <w:sz w:val="20"/>
                <w:szCs w:val="20"/>
                <w:lang w:eastAsia="en-GB"/>
              </w:rPr>
              <w:t>B</w:t>
            </w:r>
            <w:r w:rsidR="004801BB">
              <w:rPr>
                <w:color w:val="000000"/>
                <w:sz w:val="20"/>
                <w:szCs w:val="20"/>
                <w:lang w:eastAsia="en-GB"/>
              </w:rPr>
              <w:t>]</w:t>
            </w:r>
            <w:r w:rsidR="00B0778F">
              <w:rPr>
                <w:color w:val="000000"/>
                <w:sz w:val="20"/>
                <w:szCs w:val="20"/>
                <w:lang w:eastAsia="en-GB"/>
              </w:rPr>
              <w:t xml:space="preserve">ms OR </w:t>
            </w:r>
            <w:r>
              <w:rPr>
                <w:color w:val="000000"/>
                <w:sz w:val="20"/>
                <w:szCs w:val="20"/>
                <w:lang w:eastAsia="en-GB"/>
              </w:rPr>
              <w:t>&gt;=</w:t>
            </w:r>
            <w:r w:rsidR="002D7D56">
              <w:rPr>
                <w:color w:val="000000"/>
                <w:sz w:val="20"/>
                <w:szCs w:val="20"/>
                <w:lang w:eastAsia="en-GB"/>
              </w:rPr>
              <w:t xml:space="preserve">98.5% and </w:t>
            </w:r>
            <w:r w:rsidR="00B0778F">
              <w:rPr>
                <w:color w:val="000000"/>
                <w:sz w:val="20"/>
                <w:szCs w:val="20"/>
                <w:lang w:eastAsia="en-GB"/>
              </w:rPr>
              <w:t>&lt;99.9% take &lt;</w:t>
            </w:r>
            <w:r w:rsidR="004801BB">
              <w:rPr>
                <w:color w:val="000000"/>
                <w:sz w:val="20"/>
                <w:szCs w:val="20"/>
                <w:lang w:eastAsia="en-GB"/>
              </w:rPr>
              <w:t>[</w:t>
            </w:r>
            <w:r w:rsidR="0011635C">
              <w:rPr>
                <w:color w:val="000000"/>
                <w:sz w:val="20"/>
                <w:szCs w:val="20"/>
                <w:lang w:eastAsia="en-GB"/>
              </w:rPr>
              <w:t>C</w:t>
            </w:r>
            <w:r w:rsidR="004801BB">
              <w:rPr>
                <w:color w:val="000000"/>
                <w:sz w:val="20"/>
                <w:szCs w:val="20"/>
                <w:lang w:eastAsia="en-GB"/>
              </w:rPr>
              <w:t>]</w:t>
            </w:r>
            <w:r w:rsidR="00B0778F">
              <w:rPr>
                <w:color w:val="000000"/>
                <w:sz w:val="20"/>
                <w:szCs w:val="20"/>
                <w:lang w:eastAsia="en-GB"/>
              </w:rPr>
              <w:t xml:space="preserve"> second to process</w:t>
            </w:r>
          </w:p>
          <w:p w14:paraId="0E72264B" w14:textId="77777777" w:rsidR="00B0778F" w:rsidRPr="003E04E3" w:rsidRDefault="00B0778F" w:rsidP="00B0778F">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01767CC2" w14:textId="725C90C7" w:rsidR="00B0778F" w:rsidRDefault="00A30933" w:rsidP="00B0778F">
            <w:pPr>
              <w:pStyle w:val="ListParagraph"/>
              <w:numPr>
                <w:ilvl w:val="0"/>
                <w:numId w:val="35"/>
              </w:numPr>
              <w:spacing w:before="60" w:after="60"/>
              <w:ind w:left="603"/>
              <w:rPr>
                <w:rFonts w:eastAsia="Times New Roman"/>
                <w:color w:val="000000"/>
                <w:sz w:val="20"/>
                <w:szCs w:val="20"/>
                <w:lang w:eastAsia="en-GB"/>
              </w:rPr>
            </w:pPr>
            <w:r>
              <w:rPr>
                <w:color w:val="000000"/>
                <w:sz w:val="20"/>
                <w:szCs w:val="20"/>
                <w:lang w:eastAsia="en-GB"/>
              </w:rPr>
              <w:t>&gt;=</w:t>
            </w:r>
            <w:r w:rsidR="00771069">
              <w:rPr>
                <w:color w:val="000000"/>
                <w:sz w:val="20"/>
                <w:szCs w:val="20"/>
                <w:lang w:eastAsia="en-GB"/>
              </w:rPr>
              <w:t xml:space="preserve"> 40% and </w:t>
            </w:r>
            <w:r w:rsidR="00B0778F" w:rsidRPr="00A71A8C">
              <w:rPr>
                <w:color w:val="000000"/>
                <w:sz w:val="20"/>
                <w:szCs w:val="20"/>
                <w:lang w:eastAsia="en-GB"/>
              </w:rPr>
              <w:t>&lt;50% of these Transactions take &lt;</w:t>
            </w:r>
            <w:r w:rsidR="004801BB">
              <w:rPr>
                <w:color w:val="000000"/>
                <w:sz w:val="20"/>
                <w:szCs w:val="20"/>
                <w:lang w:eastAsia="en-GB"/>
              </w:rPr>
              <w:t>[</w:t>
            </w:r>
            <w:r w:rsidR="0011635C">
              <w:rPr>
                <w:color w:val="000000"/>
                <w:sz w:val="20"/>
                <w:szCs w:val="20"/>
                <w:lang w:eastAsia="en-GB"/>
              </w:rPr>
              <w:t>D</w:t>
            </w:r>
            <w:r w:rsidR="004801BB">
              <w:rPr>
                <w:color w:val="000000"/>
                <w:sz w:val="20"/>
                <w:szCs w:val="20"/>
                <w:lang w:eastAsia="en-GB"/>
              </w:rPr>
              <w:t>]</w:t>
            </w:r>
            <w:r w:rsidR="00B0778F" w:rsidRPr="00A71A8C">
              <w:rPr>
                <w:color w:val="000000"/>
                <w:sz w:val="20"/>
                <w:szCs w:val="20"/>
                <w:lang w:eastAsia="en-GB"/>
              </w:rPr>
              <w:t xml:space="preserve"> second OR </w:t>
            </w:r>
            <w:r w:rsidR="00771069">
              <w:rPr>
                <w:color w:val="000000"/>
                <w:sz w:val="20"/>
                <w:szCs w:val="20"/>
                <w:lang w:eastAsia="en-GB"/>
              </w:rPr>
              <w:t>&gt;=</w:t>
            </w:r>
            <w:r w:rsidR="007E2960">
              <w:rPr>
                <w:color w:val="000000"/>
                <w:sz w:val="20"/>
                <w:szCs w:val="20"/>
                <w:lang w:eastAsia="en-GB"/>
              </w:rPr>
              <w:t xml:space="preserve">60% and </w:t>
            </w:r>
            <w:r w:rsidR="00B0778F" w:rsidRPr="00A71A8C">
              <w:rPr>
                <w:color w:val="000000"/>
                <w:sz w:val="20"/>
                <w:szCs w:val="20"/>
                <w:lang w:eastAsia="en-GB"/>
              </w:rPr>
              <w:t>&lt;70% take &lt;</w:t>
            </w:r>
            <w:r w:rsidR="004801BB">
              <w:rPr>
                <w:color w:val="000000"/>
                <w:sz w:val="20"/>
                <w:szCs w:val="20"/>
                <w:lang w:eastAsia="en-GB"/>
              </w:rPr>
              <w:t>[</w:t>
            </w:r>
            <w:r w:rsidR="0011635C">
              <w:rPr>
                <w:color w:val="000000"/>
                <w:sz w:val="20"/>
                <w:szCs w:val="20"/>
                <w:lang w:eastAsia="en-GB"/>
              </w:rPr>
              <w:t>E</w:t>
            </w:r>
            <w:r w:rsidR="004801BB">
              <w:rPr>
                <w:color w:val="000000"/>
                <w:sz w:val="20"/>
                <w:szCs w:val="20"/>
                <w:lang w:eastAsia="en-GB"/>
              </w:rPr>
              <w:t>]</w:t>
            </w:r>
            <w:r w:rsidR="00B0778F" w:rsidRPr="00A71A8C">
              <w:rPr>
                <w:color w:val="000000"/>
                <w:sz w:val="20"/>
                <w:szCs w:val="20"/>
                <w:lang w:eastAsia="en-GB"/>
              </w:rPr>
              <w:t xml:space="preserve"> seconds OR </w:t>
            </w:r>
            <w:r w:rsidR="007E2960">
              <w:rPr>
                <w:color w:val="000000"/>
                <w:sz w:val="20"/>
                <w:szCs w:val="20"/>
                <w:lang w:eastAsia="en-GB"/>
              </w:rPr>
              <w:t xml:space="preserve">&gt;=98.5% and </w:t>
            </w:r>
            <w:r w:rsidR="00B0778F" w:rsidRPr="00A71A8C">
              <w:rPr>
                <w:color w:val="000000"/>
                <w:sz w:val="20"/>
                <w:szCs w:val="20"/>
                <w:lang w:eastAsia="en-GB"/>
              </w:rPr>
              <w:t>&lt;99.9% take &lt;</w:t>
            </w:r>
            <w:r w:rsidR="004801BB">
              <w:rPr>
                <w:color w:val="000000"/>
                <w:sz w:val="20"/>
                <w:szCs w:val="20"/>
                <w:lang w:eastAsia="en-GB"/>
              </w:rPr>
              <w:t>[</w:t>
            </w:r>
            <w:r w:rsidR="0011635C">
              <w:rPr>
                <w:color w:val="000000"/>
                <w:sz w:val="20"/>
                <w:szCs w:val="20"/>
                <w:lang w:eastAsia="en-GB"/>
              </w:rPr>
              <w:t>F</w:t>
            </w:r>
            <w:r w:rsidR="004801BB">
              <w:rPr>
                <w:color w:val="000000"/>
                <w:sz w:val="20"/>
                <w:szCs w:val="20"/>
                <w:lang w:eastAsia="en-GB"/>
              </w:rPr>
              <w:t>]</w:t>
            </w:r>
            <w:r w:rsidR="00B0778F" w:rsidRPr="00A71A8C">
              <w:rPr>
                <w:color w:val="000000"/>
                <w:sz w:val="20"/>
                <w:szCs w:val="20"/>
                <w:lang w:eastAsia="en-GB"/>
              </w:rPr>
              <w:t xml:space="preserve"> seconds to process.</w:t>
            </w:r>
          </w:p>
        </w:tc>
        <w:tc>
          <w:tcPr>
            <w:tcW w:w="2053" w:type="dxa"/>
            <w:vAlign w:val="center"/>
          </w:tcPr>
          <w:p w14:paraId="399CC9B6" w14:textId="7BA688A8" w:rsidR="00B0778F" w:rsidRPr="00DE2F23" w:rsidRDefault="00B0778F" w:rsidP="00B0778F">
            <w:pPr>
              <w:spacing w:before="60" w:after="60"/>
              <w:rPr>
                <w:rFonts w:eastAsia="Times New Roman"/>
                <w:color w:val="000000"/>
                <w:sz w:val="20"/>
                <w:szCs w:val="20"/>
                <w:lang w:eastAsia="en-GB"/>
              </w:rPr>
            </w:pPr>
            <w:r w:rsidRPr="00DE2F23">
              <w:rPr>
                <w:rFonts w:eastAsia="Times New Roman"/>
                <w:color w:val="000000"/>
                <w:sz w:val="20"/>
                <w:szCs w:val="20"/>
                <w:lang w:eastAsia="en-GB"/>
              </w:rPr>
              <w:t>Service Credits</w:t>
            </w:r>
          </w:p>
        </w:tc>
      </w:tr>
    </w:tbl>
    <w:p w14:paraId="1B008A8F" w14:textId="1BABF114" w:rsidR="0034505E" w:rsidRPr="006B4684" w:rsidRDefault="005B780D" w:rsidP="00C145EF">
      <w:pPr>
        <w:pStyle w:val="Heading2"/>
        <w:keepNext/>
        <w:numPr>
          <w:ilvl w:val="0"/>
          <w:numId w:val="0"/>
        </w:numPr>
        <w:spacing w:before="180" w:after="120" w:line="252" w:lineRule="auto"/>
        <w:ind w:left="720" w:hanging="720"/>
        <w:rPr>
          <w:b/>
          <w:bCs/>
        </w:rPr>
      </w:pPr>
      <w:r>
        <w:rPr>
          <w:b/>
          <w:bCs/>
        </w:rPr>
        <w:t>B</w:t>
      </w:r>
      <w:r w:rsidR="0034505E">
        <w:rPr>
          <w:b/>
          <w:bCs/>
        </w:rPr>
        <w:t>0</w:t>
      </w:r>
      <w:r w:rsidR="005264A7">
        <w:rPr>
          <w:b/>
          <w:bCs/>
        </w:rPr>
        <w:t>3</w:t>
      </w:r>
      <w:r w:rsidR="0034505E">
        <w:rPr>
          <w:b/>
          <w:bCs/>
        </w:rPr>
        <w:t xml:space="preserve">: </w:t>
      </w:r>
      <w:r>
        <w:rPr>
          <w:b/>
          <w:bCs/>
        </w:rPr>
        <w:t>Responsiveness</w:t>
      </w:r>
      <w:r w:rsidR="0034505E" w:rsidRPr="008F79B3">
        <w:rPr>
          <w:b/>
          <w:bCs/>
        </w:rPr>
        <w:t xml:space="preserve"> </w:t>
      </w:r>
      <w:r w:rsidR="0034505E" w:rsidRPr="00AD664F">
        <w:rPr>
          <w:b/>
          <w:bCs/>
        </w:rPr>
        <w:t xml:space="preserve">of Qualifying Connections </w:t>
      </w:r>
      <w:r w:rsidR="003A7647" w:rsidRPr="00AD664F">
        <w:rPr>
          <w:b/>
          <w:bCs/>
        </w:rPr>
        <w:t>(including the</w:t>
      </w:r>
      <w:r w:rsidR="003A7647">
        <w:rPr>
          <w:b/>
          <w:bCs/>
        </w:rPr>
        <w:t xml:space="preserve"> IM1 Desktop Interface and IM1 PFS API Interface, but excluding the IM1 Bulk Interface)</w:t>
      </w:r>
      <w:r w:rsidR="0034505E" w:rsidRPr="008F79B3">
        <w:rPr>
          <w:b/>
          <w:bCs/>
        </w:rPr>
        <w:t xml:space="preserve"> </w:t>
      </w:r>
      <w:r w:rsidR="0034505E" w:rsidRPr="002D3720">
        <w:rPr>
          <w:rFonts w:eastAsia="Times New Roman"/>
          <w:i/>
          <w:iCs/>
        </w:rPr>
        <w:t xml:space="preserve"> </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2564"/>
        <w:gridCol w:w="8930"/>
        <w:gridCol w:w="2053"/>
      </w:tblGrid>
      <w:tr w:rsidR="0034505E" w:rsidRPr="008C4ECF" w14:paraId="2879CD0B" w14:textId="77777777" w:rsidTr="00FC7972">
        <w:trPr>
          <w:trHeight w:val="271"/>
          <w:tblHeader/>
        </w:trPr>
        <w:tc>
          <w:tcPr>
            <w:tcW w:w="1117" w:type="dxa"/>
            <w:shd w:val="clear" w:color="auto" w:fill="auto"/>
            <w:vAlign w:val="center"/>
            <w:hideMark/>
          </w:tcPr>
          <w:p w14:paraId="7ED04A9D" w14:textId="77777777" w:rsidR="0034505E" w:rsidRPr="008C4ECF" w:rsidRDefault="0034505E" w:rsidP="00952A4A">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564" w:type="dxa"/>
            <w:vAlign w:val="center"/>
          </w:tcPr>
          <w:p w14:paraId="17CB71DB" w14:textId="77777777" w:rsidR="0034505E" w:rsidRPr="008C4ECF" w:rsidRDefault="0034505E"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72DBAC1B" w14:textId="77777777" w:rsidR="0034505E" w:rsidRPr="008C4ECF" w:rsidRDefault="0034505E" w:rsidP="00952A4A">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706687EF" w14:textId="77777777" w:rsidR="0034505E" w:rsidRPr="008C4ECF" w:rsidRDefault="0034505E" w:rsidP="00952A4A">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34505E" w:rsidRPr="008C4ECF" w14:paraId="4E3F322F" w14:textId="77777777" w:rsidTr="00FC7972">
        <w:trPr>
          <w:trHeight w:val="748"/>
        </w:trPr>
        <w:tc>
          <w:tcPr>
            <w:tcW w:w="1117" w:type="dxa"/>
            <w:shd w:val="clear" w:color="auto" w:fill="auto"/>
            <w:vAlign w:val="center"/>
          </w:tcPr>
          <w:p w14:paraId="63BBE427" w14:textId="78DD2C3A" w:rsidR="0034505E" w:rsidRPr="008C4ECF" w:rsidRDefault="00365135" w:rsidP="00952A4A">
            <w:pPr>
              <w:spacing w:before="60" w:after="60"/>
              <w:rPr>
                <w:rFonts w:eastAsia="Times New Roman"/>
                <w:color w:val="000000"/>
                <w:sz w:val="20"/>
                <w:szCs w:val="20"/>
                <w:lang w:eastAsia="en-GB"/>
              </w:rPr>
            </w:pPr>
            <w:r>
              <w:rPr>
                <w:rFonts w:eastAsia="Times New Roman"/>
                <w:color w:val="000000"/>
                <w:sz w:val="20"/>
                <w:szCs w:val="20"/>
                <w:lang w:eastAsia="en-GB"/>
              </w:rPr>
              <w:t>B0</w:t>
            </w:r>
            <w:r w:rsidR="005264A7">
              <w:rPr>
                <w:rFonts w:eastAsia="Times New Roman"/>
                <w:color w:val="000000"/>
                <w:sz w:val="20"/>
                <w:szCs w:val="20"/>
                <w:lang w:eastAsia="en-GB"/>
              </w:rPr>
              <w:t>3</w:t>
            </w:r>
            <w:r w:rsidR="0034505E">
              <w:rPr>
                <w:rFonts w:eastAsia="Times New Roman"/>
                <w:color w:val="000000"/>
                <w:sz w:val="20"/>
                <w:szCs w:val="20"/>
                <w:lang w:eastAsia="en-GB"/>
              </w:rPr>
              <w:t>-01</w:t>
            </w:r>
            <w:r w:rsidR="0034505E" w:rsidRPr="008C4ECF">
              <w:rPr>
                <w:rFonts w:eastAsia="Times New Roman"/>
                <w:color w:val="000000"/>
                <w:sz w:val="20"/>
                <w:szCs w:val="20"/>
                <w:lang w:eastAsia="en-GB"/>
              </w:rPr>
              <w:t xml:space="preserve"> </w:t>
            </w:r>
          </w:p>
        </w:tc>
        <w:tc>
          <w:tcPr>
            <w:tcW w:w="2564" w:type="dxa"/>
            <w:vAlign w:val="center"/>
          </w:tcPr>
          <w:p w14:paraId="355BCFD1" w14:textId="22A01C9A" w:rsidR="0034505E" w:rsidRPr="00D156B0" w:rsidRDefault="0034505E" w:rsidP="00952A4A">
            <w:pPr>
              <w:spacing w:before="60" w:after="60"/>
              <w:rPr>
                <w:rFonts w:eastAsia="Times New Roman"/>
                <w:color w:val="000000"/>
                <w:sz w:val="20"/>
                <w:szCs w:val="20"/>
                <w:lang w:eastAsia="en-GB"/>
              </w:rPr>
            </w:pPr>
            <w:r>
              <w:rPr>
                <w:rFonts w:eastAsia="Times New Roman"/>
                <w:color w:val="000000"/>
                <w:sz w:val="20"/>
                <w:szCs w:val="20"/>
                <w:lang w:eastAsia="en-GB"/>
              </w:rPr>
              <w:t>Target Performance Level</w:t>
            </w:r>
          </w:p>
        </w:tc>
        <w:tc>
          <w:tcPr>
            <w:tcW w:w="8930" w:type="dxa"/>
            <w:shd w:val="clear" w:color="auto" w:fill="auto"/>
            <w:vAlign w:val="center"/>
          </w:tcPr>
          <w:p w14:paraId="22667669" w14:textId="187283AE" w:rsidR="002D63DC" w:rsidRDefault="002D63DC"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The </w:t>
            </w:r>
            <w:r w:rsidRPr="008C4ECF">
              <w:rPr>
                <w:rFonts w:eastAsia="Times New Roman"/>
                <w:color w:val="000000"/>
                <w:sz w:val="20"/>
                <w:szCs w:val="20"/>
                <w:lang w:eastAsia="en-GB"/>
              </w:rPr>
              <w:t xml:space="preserve">Supplier </w:t>
            </w:r>
            <w:r>
              <w:rPr>
                <w:rFonts w:eastAsia="Times New Roman"/>
                <w:color w:val="000000"/>
                <w:sz w:val="20"/>
                <w:szCs w:val="20"/>
                <w:lang w:eastAsia="en-GB"/>
              </w:rPr>
              <w:t>will</w:t>
            </w:r>
            <w:r w:rsidRPr="008C4ECF">
              <w:rPr>
                <w:rFonts w:eastAsia="Times New Roman"/>
                <w:color w:val="000000"/>
                <w:sz w:val="20"/>
                <w:szCs w:val="20"/>
                <w:lang w:eastAsia="en-GB"/>
              </w:rPr>
              <w:t xml:space="preserve"> propose </w:t>
            </w:r>
            <w:r>
              <w:rPr>
                <w:rFonts w:eastAsia="Times New Roman"/>
                <w:color w:val="000000"/>
                <w:sz w:val="20"/>
                <w:szCs w:val="20"/>
                <w:lang w:eastAsia="en-GB"/>
              </w:rPr>
              <w:t>an appropriate Target Performance Level</w:t>
            </w:r>
            <w:r w:rsidRPr="008C4ECF">
              <w:rPr>
                <w:rFonts w:eastAsia="Times New Roman"/>
                <w:color w:val="000000"/>
                <w:sz w:val="20"/>
                <w:szCs w:val="20"/>
                <w:lang w:eastAsia="en-GB"/>
              </w:rPr>
              <w:t xml:space="preserve"> </w:t>
            </w:r>
            <w:r>
              <w:rPr>
                <w:rFonts w:eastAsia="Times New Roman"/>
                <w:color w:val="000000"/>
                <w:sz w:val="20"/>
                <w:szCs w:val="20"/>
                <w:lang w:eastAsia="en-GB"/>
              </w:rPr>
              <w:t>in respect of</w:t>
            </w:r>
            <w:r w:rsidRPr="008C4ECF">
              <w:rPr>
                <w:rFonts w:eastAsia="Times New Roman"/>
                <w:color w:val="000000"/>
                <w:sz w:val="20"/>
                <w:szCs w:val="20"/>
                <w:lang w:eastAsia="en-GB"/>
              </w:rPr>
              <w:t xml:space="preserve"> their architecture </w:t>
            </w:r>
            <w:r w:rsidR="00F071CB">
              <w:rPr>
                <w:rFonts w:eastAsia="Times New Roman"/>
                <w:color w:val="000000"/>
                <w:sz w:val="20"/>
                <w:szCs w:val="20"/>
                <w:lang w:eastAsia="en-GB"/>
              </w:rPr>
              <w:t>in the following format replacing the values in square brackets with those applicable to their Catalogue Solution</w:t>
            </w:r>
            <w:r>
              <w:rPr>
                <w:rFonts w:eastAsia="Times New Roman"/>
                <w:color w:val="000000"/>
                <w:sz w:val="20"/>
                <w:szCs w:val="20"/>
                <w:lang w:eastAsia="en-GB"/>
              </w:rPr>
              <w:t>:</w:t>
            </w:r>
          </w:p>
          <w:p w14:paraId="4FD96047" w14:textId="77777777" w:rsidR="002D63DC" w:rsidRPr="003E04E3" w:rsidRDefault="002D63DC" w:rsidP="00952A4A">
            <w:pPr>
              <w:spacing w:before="60" w:after="60"/>
              <w:ind w:left="177"/>
              <w:rPr>
                <w:rFonts w:eastAsiaTheme="minorHAnsi"/>
                <w:b/>
                <w:bCs/>
                <w:color w:val="000000"/>
                <w:sz w:val="20"/>
                <w:szCs w:val="20"/>
                <w:u w:val="single"/>
                <w:lang w:eastAsia="en-GB"/>
              </w:rPr>
            </w:pPr>
            <w:r w:rsidRPr="003E04E3">
              <w:rPr>
                <w:b/>
                <w:bCs/>
                <w:color w:val="000000"/>
                <w:sz w:val="20"/>
                <w:szCs w:val="20"/>
                <w:u w:val="single"/>
                <w:lang w:eastAsia="en-GB"/>
              </w:rPr>
              <w:t xml:space="preserve">Command </w:t>
            </w:r>
            <w:r>
              <w:rPr>
                <w:b/>
                <w:bCs/>
                <w:color w:val="000000"/>
                <w:sz w:val="20"/>
                <w:szCs w:val="20"/>
                <w:u w:val="single"/>
                <w:lang w:eastAsia="en-GB"/>
              </w:rPr>
              <w:t>Transaction</w:t>
            </w:r>
          </w:p>
          <w:p w14:paraId="614F5E3B" w14:textId="77777777" w:rsidR="002D63DC" w:rsidRDefault="002D63DC" w:rsidP="00952A4A">
            <w:pPr>
              <w:spacing w:before="60" w:after="60"/>
              <w:ind w:left="177"/>
              <w:rPr>
                <w:color w:val="000000"/>
                <w:sz w:val="20"/>
                <w:szCs w:val="20"/>
                <w:lang w:eastAsia="en-GB"/>
              </w:rPr>
            </w:pPr>
            <w:r>
              <w:rPr>
                <w:color w:val="000000"/>
                <w:sz w:val="20"/>
                <w:szCs w:val="20"/>
                <w:lang w:eastAsia="en-GB"/>
              </w:rPr>
              <w:t>A command transaction performs a user-initiated operation (for example, booking an appointment, registering a patient).</w:t>
            </w:r>
          </w:p>
          <w:p w14:paraId="3CDEE07D" w14:textId="6D627C8C" w:rsidR="002D63DC" w:rsidRPr="003E04E3" w:rsidRDefault="002D63DC" w:rsidP="00952A4A">
            <w:pPr>
              <w:pStyle w:val="ListParagraph"/>
              <w:numPr>
                <w:ilvl w:val="0"/>
                <w:numId w:val="35"/>
              </w:numPr>
              <w:spacing w:before="60" w:after="60"/>
              <w:ind w:left="603"/>
              <w:rPr>
                <w:color w:val="000000"/>
                <w:sz w:val="20"/>
                <w:szCs w:val="20"/>
                <w:lang w:eastAsia="en-GB"/>
              </w:rPr>
            </w:pPr>
            <w:r>
              <w:rPr>
                <w:color w:val="000000"/>
                <w:sz w:val="20"/>
                <w:szCs w:val="20"/>
                <w:lang w:eastAsia="en-GB"/>
              </w:rPr>
              <w:lastRenderedPageBreak/>
              <w:t>&gt;= 50% of these Transactions take</w:t>
            </w:r>
            <w:r w:rsidRPr="003E04E3">
              <w:rPr>
                <w:color w:val="000000"/>
                <w:sz w:val="20"/>
                <w:szCs w:val="20"/>
                <w:lang w:eastAsia="en-GB"/>
              </w:rPr>
              <w:t xml:space="preserve"> &lt;</w:t>
            </w:r>
            <w:r w:rsidR="00B942FB">
              <w:rPr>
                <w:color w:val="000000"/>
                <w:sz w:val="20"/>
                <w:szCs w:val="20"/>
                <w:lang w:eastAsia="en-GB"/>
              </w:rPr>
              <w:t>[</w:t>
            </w:r>
            <w:r w:rsidRPr="003E04E3">
              <w:rPr>
                <w:color w:val="000000"/>
                <w:sz w:val="20"/>
                <w:szCs w:val="20"/>
                <w:lang w:eastAsia="en-GB"/>
              </w:rPr>
              <w:t>250</w:t>
            </w:r>
            <w:r w:rsidR="00B942FB">
              <w:rPr>
                <w:color w:val="000000"/>
                <w:sz w:val="20"/>
                <w:szCs w:val="20"/>
                <w:lang w:eastAsia="en-GB"/>
              </w:rPr>
              <w:t>]</w:t>
            </w:r>
            <w:r w:rsidRPr="003E04E3">
              <w:rPr>
                <w:color w:val="000000"/>
                <w:sz w:val="20"/>
                <w:szCs w:val="20"/>
                <w:lang w:eastAsia="en-GB"/>
              </w:rPr>
              <w:t>ms</w:t>
            </w:r>
            <w:r>
              <w:rPr>
                <w:color w:val="000000"/>
                <w:sz w:val="20"/>
                <w:szCs w:val="20"/>
                <w:lang w:eastAsia="en-GB"/>
              </w:rPr>
              <w:t xml:space="preserve"> AND &gt;=70% take &lt;</w:t>
            </w:r>
            <w:r w:rsidR="00B942FB">
              <w:rPr>
                <w:color w:val="000000"/>
                <w:sz w:val="20"/>
                <w:szCs w:val="20"/>
                <w:lang w:eastAsia="en-GB"/>
              </w:rPr>
              <w:t>[</w:t>
            </w:r>
            <w:r>
              <w:rPr>
                <w:color w:val="000000"/>
                <w:sz w:val="20"/>
                <w:szCs w:val="20"/>
                <w:lang w:eastAsia="en-GB"/>
              </w:rPr>
              <w:t>500</w:t>
            </w:r>
            <w:r w:rsidR="00B942FB">
              <w:rPr>
                <w:color w:val="000000"/>
                <w:sz w:val="20"/>
                <w:szCs w:val="20"/>
                <w:lang w:eastAsia="en-GB"/>
              </w:rPr>
              <w:t>]</w:t>
            </w:r>
            <w:r>
              <w:rPr>
                <w:color w:val="000000"/>
                <w:sz w:val="20"/>
                <w:szCs w:val="20"/>
                <w:lang w:eastAsia="en-GB"/>
              </w:rPr>
              <w:t>ms AND &gt;=99.9% take &lt;</w:t>
            </w:r>
            <w:r w:rsidR="00B942FB">
              <w:rPr>
                <w:color w:val="000000"/>
                <w:sz w:val="20"/>
                <w:szCs w:val="20"/>
                <w:lang w:eastAsia="en-GB"/>
              </w:rPr>
              <w:t>[</w:t>
            </w:r>
            <w:r>
              <w:rPr>
                <w:color w:val="000000"/>
                <w:sz w:val="20"/>
                <w:szCs w:val="20"/>
                <w:lang w:eastAsia="en-GB"/>
              </w:rPr>
              <w:t>1</w:t>
            </w:r>
            <w:r w:rsidR="00B942FB">
              <w:rPr>
                <w:color w:val="000000"/>
                <w:sz w:val="20"/>
                <w:szCs w:val="20"/>
                <w:lang w:eastAsia="en-GB"/>
              </w:rPr>
              <w:t>]</w:t>
            </w:r>
            <w:r>
              <w:rPr>
                <w:color w:val="000000"/>
                <w:sz w:val="20"/>
                <w:szCs w:val="20"/>
                <w:lang w:eastAsia="en-GB"/>
              </w:rPr>
              <w:t xml:space="preserve"> second to process</w:t>
            </w:r>
            <w:r w:rsidRPr="003E04E3">
              <w:rPr>
                <w:color w:val="000000"/>
                <w:sz w:val="20"/>
                <w:szCs w:val="20"/>
                <w:lang w:eastAsia="en-GB"/>
              </w:rPr>
              <w:t>.</w:t>
            </w:r>
          </w:p>
          <w:p w14:paraId="1CC92164" w14:textId="77777777" w:rsidR="002D63DC" w:rsidRPr="003E04E3" w:rsidRDefault="002D63DC" w:rsidP="00952A4A">
            <w:pPr>
              <w:spacing w:before="60" w:after="60"/>
              <w:ind w:left="177"/>
              <w:rPr>
                <w:b/>
                <w:bCs/>
                <w:color w:val="000000"/>
                <w:sz w:val="20"/>
                <w:szCs w:val="20"/>
                <w:u w:val="single"/>
                <w:lang w:eastAsia="en-GB"/>
              </w:rPr>
            </w:pPr>
            <w:r w:rsidRPr="003E04E3">
              <w:rPr>
                <w:b/>
                <w:bCs/>
                <w:color w:val="000000"/>
                <w:sz w:val="20"/>
                <w:szCs w:val="20"/>
                <w:u w:val="single"/>
                <w:lang w:eastAsia="en-GB"/>
              </w:rPr>
              <w:t>Query Transactions</w:t>
            </w:r>
          </w:p>
          <w:p w14:paraId="6B12A8E8" w14:textId="703DB2F5" w:rsidR="002D63DC" w:rsidRDefault="002D63DC" w:rsidP="00952A4A">
            <w:pPr>
              <w:spacing w:before="60" w:after="60"/>
              <w:ind w:left="177"/>
              <w:rPr>
                <w:color w:val="000000"/>
                <w:sz w:val="20"/>
                <w:szCs w:val="20"/>
                <w:lang w:eastAsia="en-GB"/>
              </w:rPr>
            </w:pPr>
            <w:r>
              <w:rPr>
                <w:color w:val="000000"/>
                <w:sz w:val="20"/>
                <w:szCs w:val="20"/>
                <w:lang w:eastAsia="en-GB"/>
              </w:rPr>
              <w:t>A query Transaction performs a user-initiated retrieval of data without any side-effects (for example, searching for a patient’s medication history).</w:t>
            </w:r>
          </w:p>
          <w:p w14:paraId="265258F2" w14:textId="59ACFE39" w:rsidR="00AD5736" w:rsidRPr="00395CE3" w:rsidRDefault="002D63DC" w:rsidP="00952A4A">
            <w:pPr>
              <w:pStyle w:val="ListParagraph"/>
              <w:numPr>
                <w:ilvl w:val="0"/>
                <w:numId w:val="35"/>
              </w:numPr>
              <w:spacing w:before="60" w:after="60"/>
              <w:ind w:left="603"/>
              <w:rPr>
                <w:rFonts w:eastAsia="Times New Roman"/>
                <w:color w:val="000000"/>
                <w:sz w:val="20"/>
                <w:szCs w:val="20"/>
                <w:lang w:eastAsia="en-GB"/>
              </w:rPr>
            </w:pPr>
            <w:r w:rsidRPr="00395CE3">
              <w:rPr>
                <w:color w:val="000000"/>
                <w:sz w:val="20"/>
                <w:szCs w:val="20"/>
                <w:lang w:eastAsia="en-GB"/>
              </w:rPr>
              <w:t>&gt;= 50% of these Transactions take &lt;</w:t>
            </w:r>
            <w:r w:rsidR="00B942FB">
              <w:rPr>
                <w:color w:val="000000"/>
                <w:sz w:val="20"/>
                <w:szCs w:val="20"/>
                <w:lang w:eastAsia="en-GB"/>
              </w:rPr>
              <w:t>[</w:t>
            </w:r>
            <w:r w:rsidRPr="00395CE3">
              <w:rPr>
                <w:color w:val="000000"/>
                <w:sz w:val="20"/>
                <w:szCs w:val="20"/>
                <w:lang w:eastAsia="en-GB"/>
              </w:rPr>
              <w:t>1</w:t>
            </w:r>
            <w:r w:rsidR="00B942FB">
              <w:rPr>
                <w:color w:val="000000"/>
                <w:sz w:val="20"/>
                <w:szCs w:val="20"/>
                <w:lang w:eastAsia="en-GB"/>
              </w:rPr>
              <w:t>]</w:t>
            </w:r>
            <w:r w:rsidRPr="00395CE3">
              <w:rPr>
                <w:color w:val="000000"/>
                <w:sz w:val="20"/>
                <w:szCs w:val="20"/>
                <w:lang w:eastAsia="en-GB"/>
              </w:rPr>
              <w:t xml:space="preserve"> second AND &gt;=70% take &lt;</w:t>
            </w:r>
            <w:r w:rsidR="00B942FB">
              <w:rPr>
                <w:color w:val="000000"/>
                <w:sz w:val="20"/>
                <w:szCs w:val="20"/>
                <w:lang w:eastAsia="en-GB"/>
              </w:rPr>
              <w:t>[</w:t>
            </w:r>
            <w:r w:rsidRPr="00395CE3">
              <w:rPr>
                <w:color w:val="000000"/>
                <w:sz w:val="20"/>
                <w:szCs w:val="20"/>
                <w:lang w:eastAsia="en-GB"/>
              </w:rPr>
              <w:t>2</w:t>
            </w:r>
            <w:r w:rsidR="00B942FB">
              <w:rPr>
                <w:color w:val="000000"/>
                <w:sz w:val="20"/>
                <w:szCs w:val="20"/>
                <w:lang w:eastAsia="en-GB"/>
              </w:rPr>
              <w:t>]</w:t>
            </w:r>
            <w:r w:rsidRPr="00395CE3">
              <w:rPr>
                <w:color w:val="000000"/>
                <w:sz w:val="20"/>
                <w:szCs w:val="20"/>
                <w:lang w:eastAsia="en-GB"/>
              </w:rPr>
              <w:t xml:space="preserve"> seconds AND &gt;=99.9% take &lt;</w:t>
            </w:r>
            <w:r w:rsidR="00B942FB">
              <w:rPr>
                <w:color w:val="000000"/>
                <w:sz w:val="20"/>
                <w:szCs w:val="20"/>
                <w:lang w:eastAsia="en-GB"/>
              </w:rPr>
              <w:t>[</w:t>
            </w:r>
            <w:r w:rsidRPr="00395CE3">
              <w:rPr>
                <w:color w:val="000000"/>
                <w:sz w:val="20"/>
                <w:szCs w:val="20"/>
                <w:lang w:eastAsia="en-GB"/>
              </w:rPr>
              <w:t>3</w:t>
            </w:r>
            <w:r w:rsidR="00B942FB">
              <w:rPr>
                <w:color w:val="000000"/>
                <w:sz w:val="20"/>
                <w:szCs w:val="20"/>
                <w:lang w:eastAsia="en-GB"/>
              </w:rPr>
              <w:t>]</w:t>
            </w:r>
            <w:r w:rsidRPr="00395CE3">
              <w:rPr>
                <w:color w:val="000000"/>
                <w:sz w:val="20"/>
                <w:szCs w:val="20"/>
                <w:lang w:eastAsia="en-GB"/>
              </w:rPr>
              <w:t xml:space="preserve"> seconds to process.</w:t>
            </w:r>
          </w:p>
        </w:tc>
        <w:tc>
          <w:tcPr>
            <w:tcW w:w="2053" w:type="dxa"/>
            <w:vAlign w:val="center"/>
          </w:tcPr>
          <w:p w14:paraId="402B0A84" w14:textId="0BC94C4C" w:rsidR="0034505E" w:rsidRPr="003C3729" w:rsidRDefault="00FA3A6C" w:rsidP="00952A4A">
            <w:pPr>
              <w:spacing w:before="60" w:after="60"/>
              <w:rPr>
                <w:rFonts w:eastAsia="Times New Roman"/>
                <w:color w:val="000000"/>
                <w:sz w:val="20"/>
                <w:szCs w:val="20"/>
                <w:lang w:eastAsia="en-GB"/>
              </w:rPr>
            </w:pPr>
            <w:r>
              <w:rPr>
                <w:rFonts w:eastAsia="Times New Roman"/>
                <w:color w:val="000000"/>
                <w:sz w:val="20"/>
                <w:szCs w:val="20"/>
                <w:lang w:eastAsia="en-GB"/>
              </w:rPr>
              <w:lastRenderedPageBreak/>
              <w:t>None</w:t>
            </w:r>
          </w:p>
        </w:tc>
      </w:tr>
      <w:tr w:rsidR="00D156B0" w:rsidRPr="008C4ECF" w14:paraId="39569C69" w14:textId="77777777" w:rsidTr="00FC7972">
        <w:trPr>
          <w:trHeight w:val="1040"/>
        </w:trPr>
        <w:tc>
          <w:tcPr>
            <w:tcW w:w="1117" w:type="dxa"/>
            <w:shd w:val="clear" w:color="auto" w:fill="auto"/>
            <w:vAlign w:val="center"/>
          </w:tcPr>
          <w:p w14:paraId="6BCAD868" w14:textId="2B7C5E1C"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B0</w:t>
            </w:r>
            <w:r w:rsidR="005264A7">
              <w:rPr>
                <w:rFonts w:eastAsia="Times New Roman"/>
                <w:color w:val="000000"/>
                <w:sz w:val="20"/>
                <w:szCs w:val="20"/>
                <w:lang w:eastAsia="en-GB"/>
              </w:rPr>
              <w:t>3</w:t>
            </w:r>
            <w:r>
              <w:rPr>
                <w:rFonts w:eastAsia="Times New Roman"/>
                <w:color w:val="000000"/>
                <w:sz w:val="20"/>
                <w:szCs w:val="20"/>
                <w:lang w:eastAsia="en-GB"/>
              </w:rPr>
              <w:t>-02</w:t>
            </w:r>
          </w:p>
        </w:tc>
        <w:tc>
          <w:tcPr>
            <w:tcW w:w="2564" w:type="dxa"/>
            <w:vAlign w:val="center"/>
          </w:tcPr>
          <w:p w14:paraId="5CAE6FDE" w14:textId="77777777"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Serious Service Failure</w:t>
            </w:r>
          </w:p>
          <w:p w14:paraId="5FDD0870" w14:textId="317EB71C" w:rsidR="00D156B0" w:rsidRDefault="00D156B0" w:rsidP="00952A4A">
            <w:pPr>
              <w:spacing w:before="60" w:after="60"/>
              <w:rPr>
                <w:rFonts w:eastAsia="Times New Roman"/>
                <w:color w:val="000000"/>
                <w:sz w:val="20"/>
                <w:szCs w:val="20"/>
                <w:lang w:eastAsia="en-GB"/>
              </w:rPr>
            </w:pPr>
            <w:r>
              <w:rPr>
                <w:rFonts w:eastAsia="Times New Roman"/>
                <w:i/>
                <w:iCs/>
                <w:color w:val="000000"/>
                <w:sz w:val="18"/>
                <w:szCs w:val="18"/>
                <w:lang w:eastAsia="en-GB"/>
              </w:rPr>
              <w:t>(</w:t>
            </w:r>
            <w:r w:rsidRPr="00A02B9A">
              <w:rPr>
                <w:rFonts w:eastAsia="Times New Roman"/>
                <w:i/>
                <w:iCs/>
                <w:color w:val="000000"/>
                <w:sz w:val="18"/>
                <w:szCs w:val="18"/>
                <w:lang w:eastAsia="en-GB"/>
              </w:rPr>
              <w:t>Not handled via the Service Failure mechanism – see commercial remedy column.</w:t>
            </w:r>
            <w:r>
              <w:rPr>
                <w:rFonts w:eastAsia="Times New Roman"/>
                <w:i/>
                <w:iCs/>
                <w:color w:val="000000"/>
                <w:sz w:val="18"/>
                <w:szCs w:val="18"/>
                <w:lang w:eastAsia="en-GB"/>
              </w:rPr>
              <w:t>)</w:t>
            </w:r>
          </w:p>
        </w:tc>
        <w:tc>
          <w:tcPr>
            <w:tcW w:w="8930" w:type="dxa"/>
            <w:shd w:val="clear" w:color="auto" w:fill="auto"/>
            <w:vAlign w:val="center"/>
          </w:tcPr>
          <w:p w14:paraId="3D9997DD" w14:textId="7DD13DE2" w:rsidR="00D156B0" w:rsidRDefault="00D156B0" w:rsidP="00952A4A">
            <w:pPr>
              <w:spacing w:before="60" w:after="60"/>
              <w:rPr>
                <w:rFonts w:eastAsia="Times New Roman"/>
                <w:color w:val="000000"/>
                <w:sz w:val="20"/>
                <w:szCs w:val="20"/>
                <w:lang w:eastAsia="en-GB"/>
              </w:rPr>
            </w:pPr>
            <w:r>
              <w:rPr>
                <w:rFonts w:eastAsia="Times New Roman"/>
                <w:color w:val="000000"/>
                <w:sz w:val="20"/>
                <w:szCs w:val="20"/>
                <w:lang w:eastAsia="en-GB"/>
              </w:rPr>
              <w:t xml:space="preserve">For each </w:t>
            </w:r>
            <w:r w:rsidRPr="001827AD">
              <w:rPr>
                <w:rFonts w:eastAsia="Times New Roman"/>
                <w:color w:val="000000"/>
                <w:sz w:val="20"/>
                <w:szCs w:val="20"/>
                <w:lang w:eastAsia="en-GB"/>
              </w:rPr>
              <w:t>Qualifying Connection</w:t>
            </w:r>
            <w:r>
              <w:rPr>
                <w:rFonts w:eastAsia="Times New Roman"/>
                <w:color w:val="000000"/>
                <w:sz w:val="20"/>
                <w:szCs w:val="20"/>
                <w:lang w:eastAsia="en-GB"/>
              </w:rPr>
              <w:t xml:space="preserve"> </w:t>
            </w:r>
            <w:r w:rsidR="00EC708B">
              <w:rPr>
                <w:rFonts w:eastAsia="Times New Roman"/>
                <w:color w:val="000000"/>
                <w:sz w:val="20"/>
                <w:szCs w:val="20"/>
                <w:lang w:eastAsia="en-GB"/>
              </w:rPr>
              <w:t xml:space="preserve">where </w:t>
            </w:r>
            <w:r>
              <w:rPr>
                <w:rFonts w:eastAsia="Times New Roman"/>
                <w:color w:val="000000"/>
                <w:sz w:val="20"/>
                <w:szCs w:val="20"/>
                <w:lang w:eastAsia="en-GB"/>
              </w:rPr>
              <w:t>the Target Performance Level is not achieved.</w:t>
            </w:r>
          </w:p>
        </w:tc>
        <w:tc>
          <w:tcPr>
            <w:tcW w:w="2053" w:type="dxa"/>
            <w:vAlign w:val="center"/>
          </w:tcPr>
          <w:p w14:paraId="4863D7B2" w14:textId="0D76F14A" w:rsidR="00D156B0" w:rsidRPr="006E2211" w:rsidRDefault="00FA3A6C" w:rsidP="00952A4A">
            <w:pPr>
              <w:spacing w:before="60" w:after="60"/>
              <w:rPr>
                <w:rFonts w:eastAsia="Times New Roman"/>
                <w:sz w:val="20"/>
                <w:szCs w:val="20"/>
                <w:lang w:eastAsia="en-GB"/>
              </w:rPr>
            </w:pPr>
            <w:r w:rsidRPr="006E2211">
              <w:rPr>
                <w:rFonts w:eastAsia="Times New Roman"/>
                <w:sz w:val="20"/>
                <w:szCs w:val="20"/>
                <w:lang w:eastAsia="en-GB"/>
              </w:rPr>
              <w:t xml:space="preserve">In a Service Period, for each </w:t>
            </w:r>
            <w:r>
              <w:rPr>
                <w:rFonts w:eastAsia="Times New Roman"/>
                <w:sz w:val="20"/>
                <w:szCs w:val="20"/>
                <w:lang w:eastAsia="en-GB"/>
              </w:rPr>
              <w:t xml:space="preserve">Qualifying Connection that fails </w:t>
            </w:r>
            <w:r w:rsidRPr="00AD664F">
              <w:rPr>
                <w:rFonts w:eastAsia="Times New Roman"/>
                <w:sz w:val="20"/>
                <w:szCs w:val="20"/>
                <w:lang w:eastAsia="en-GB"/>
              </w:rPr>
              <w:t>this Service Level the Connection Pairing Payment will not be payable</w:t>
            </w:r>
            <w:r w:rsidR="00F136E5">
              <w:rPr>
                <w:rFonts w:eastAsia="Times New Roman"/>
                <w:sz w:val="20"/>
                <w:szCs w:val="20"/>
                <w:lang w:eastAsia="en-GB"/>
              </w:rPr>
              <w:t xml:space="preserve"> for that Service Period</w:t>
            </w:r>
            <w:r w:rsidRPr="00AD664F">
              <w:rPr>
                <w:rFonts w:eastAsia="Times New Roman"/>
                <w:sz w:val="20"/>
                <w:szCs w:val="20"/>
                <w:lang w:eastAsia="en-GB"/>
              </w:rPr>
              <w:t>.</w:t>
            </w:r>
          </w:p>
        </w:tc>
      </w:tr>
    </w:tbl>
    <w:p w14:paraId="403EAE35" w14:textId="6A075496" w:rsidR="00D115E7" w:rsidRPr="00C6559D" w:rsidRDefault="00A2567D" w:rsidP="00790CAC">
      <w:pPr>
        <w:pStyle w:val="Heading1"/>
        <w:numPr>
          <w:ilvl w:val="0"/>
          <w:numId w:val="15"/>
        </w:numPr>
        <w:spacing w:before="240"/>
      </w:pPr>
      <w:bookmarkStart w:id="34" w:name="_Ref32313470"/>
      <w:bookmarkStart w:id="35" w:name="_Ref32313483"/>
      <w:bookmarkStart w:id="36" w:name="_Toc32496384"/>
      <w:r>
        <w:rPr>
          <w:caps w:val="0"/>
        </w:rPr>
        <w:t>CLINICAL SAFETY</w:t>
      </w:r>
      <w:bookmarkEnd w:id="34"/>
      <w:bookmarkEnd w:id="35"/>
      <w:bookmarkEnd w:id="36"/>
    </w:p>
    <w:p w14:paraId="3FADEBD0" w14:textId="5E0AD6C8" w:rsidR="00D115E7" w:rsidRDefault="00D115E7" w:rsidP="009A11E5">
      <w:pPr>
        <w:pStyle w:val="Heading2"/>
        <w:keepNext/>
        <w:numPr>
          <w:ilvl w:val="1"/>
          <w:numId w:val="15"/>
        </w:numPr>
      </w:pPr>
      <w:r>
        <w:t xml:space="preserve">This section sets out the Service Levels applicable to </w:t>
      </w:r>
      <w:r w:rsidR="005D1637">
        <w:t>clinical safety</w:t>
      </w:r>
      <w:r>
        <w:t>.</w:t>
      </w:r>
    </w:p>
    <w:p w14:paraId="0E3C6C1F" w14:textId="0C7C1B45" w:rsidR="00D115E7" w:rsidRDefault="000F21D6" w:rsidP="009A11E5">
      <w:pPr>
        <w:pStyle w:val="Heading2"/>
        <w:keepNext/>
        <w:numPr>
          <w:ilvl w:val="0"/>
          <w:numId w:val="0"/>
        </w:numPr>
        <w:spacing w:after="120" w:line="252" w:lineRule="auto"/>
        <w:ind w:left="720" w:hanging="720"/>
        <w:rPr>
          <w:b/>
          <w:bCs/>
        </w:rPr>
      </w:pPr>
      <w:r>
        <w:rPr>
          <w:b/>
          <w:bCs/>
        </w:rPr>
        <w:t>D</w:t>
      </w:r>
      <w:r w:rsidR="00D115E7">
        <w:rPr>
          <w:b/>
          <w:bCs/>
        </w:rPr>
        <w:t xml:space="preserve">01: </w:t>
      </w:r>
      <w:r>
        <w:rPr>
          <w:b/>
          <w:bCs/>
        </w:rPr>
        <w:t>Clinical Safety</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0F21D6" w:rsidRPr="008C4ECF" w14:paraId="315C86BC" w14:textId="77777777" w:rsidTr="00FC7972">
        <w:trPr>
          <w:trHeight w:val="271"/>
          <w:tblHeader/>
        </w:trPr>
        <w:tc>
          <w:tcPr>
            <w:tcW w:w="988" w:type="dxa"/>
            <w:shd w:val="clear" w:color="auto" w:fill="auto"/>
            <w:vAlign w:val="center"/>
            <w:hideMark/>
          </w:tcPr>
          <w:p w14:paraId="7205E806" w14:textId="521F511E" w:rsidR="000F21D6" w:rsidRPr="008C4ECF" w:rsidRDefault="000F21D6"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67A331D4" w14:textId="77777777" w:rsidR="000F21D6" w:rsidRPr="008C4ECF" w:rsidRDefault="000F21D6"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7ABB7165" w14:textId="77777777" w:rsidR="000F21D6" w:rsidRPr="008C4ECF" w:rsidRDefault="000F21D6"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03FA38AA" w14:textId="77777777" w:rsidR="000F21D6" w:rsidRPr="008C4ECF" w:rsidRDefault="000F21D6"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0F21D6" w:rsidRPr="008C4ECF" w14:paraId="74A097C1" w14:textId="77777777" w:rsidTr="00FC7972">
        <w:trPr>
          <w:trHeight w:val="520"/>
        </w:trPr>
        <w:tc>
          <w:tcPr>
            <w:tcW w:w="988" w:type="dxa"/>
            <w:shd w:val="clear" w:color="auto" w:fill="auto"/>
            <w:vAlign w:val="center"/>
          </w:tcPr>
          <w:p w14:paraId="45A99DE2" w14:textId="7CC32B70" w:rsidR="000F21D6" w:rsidRPr="008C4ECF" w:rsidRDefault="000F21D6" w:rsidP="009A11E5">
            <w:pPr>
              <w:spacing w:before="60" w:after="60"/>
              <w:rPr>
                <w:rFonts w:eastAsia="Times New Roman"/>
                <w:color w:val="000000"/>
                <w:sz w:val="20"/>
                <w:szCs w:val="20"/>
                <w:lang w:eastAsia="en-GB"/>
              </w:rPr>
            </w:pPr>
            <w:r>
              <w:rPr>
                <w:rFonts w:eastAsia="Times New Roman"/>
                <w:color w:val="000000"/>
                <w:sz w:val="20"/>
                <w:szCs w:val="20"/>
                <w:lang w:eastAsia="en-GB"/>
              </w:rPr>
              <w:t>D01-01</w:t>
            </w:r>
          </w:p>
        </w:tc>
        <w:tc>
          <w:tcPr>
            <w:tcW w:w="2693" w:type="dxa"/>
            <w:vAlign w:val="center"/>
          </w:tcPr>
          <w:p w14:paraId="171ABACD" w14:textId="61A7D7E3" w:rsidR="000F21D6" w:rsidRPr="008C4ECF" w:rsidRDefault="000F21D6"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E4380F">
              <w:rPr>
                <w:rFonts w:eastAsia="Times New Roman"/>
                <w:color w:val="000000"/>
                <w:sz w:val="20"/>
                <w:szCs w:val="20"/>
                <w:lang w:eastAsia="en-GB"/>
              </w:rPr>
              <w:t xml:space="preserve"> Level</w:t>
            </w:r>
          </w:p>
        </w:tc>
        <w:tc>
          <w:tcPr>
            <w:tcW w:w="8930" w:type="dxa"/>
            <w:shd w:val="clear" w:color="auto" w:fill="auto"/>
            <w:vAlign w:val="center"/>
          </w:tcPr>
          <w:p w14:paraId="777CF9D3" w14:textId="5BFC7D8A" w:rsidR="000F21D6" w:rsidRPr="008C4ECF" w:rsidRDefault="00B13C36" w:rsidP="009A11E5">
            <w:pPr>
              <w:spacing w:before="60" w:after="60"/>
              <w:rPr>
                <w:rFonts w:eastAsia="Times New Roman"/>
                <w:color w:val="000000"/>
                <w:sz w:val="20"/>
                <w:szCs w:val="20"/>
                <w:lang w:eastAsia="en-GB"/>
              </w:rPr>
            </w:pPr>
            <w:r>
              <w:rPr>
                <w:rFonts w:eastAsia="Times New Roman"/>
                <w:color w:val="000000"/>
                <w:sz w:val="20"/>
                <w:szCs w:val="20"/>
                <w:lang w:eastAsia="en-GB"/>
              </w:rPr>
              <w:t xml:space="preserve">None of the </w:t>
            </w:r>
            <w:r w:rsidR="00C169D6">
              <w:rPr>
                <w:rFonts w:eastAsia="Times New Roman"/>
                <w:color w:val="000000"/>
                <w:sz w:val="20"/>
                <w:szCs w:val="20"/>
                <w:lang w:eastAsia="en-GB"/>
              </w:rPr>
              <w:t>criteria for the Unacceptable, Se</w:t>
            </w:r>
            <w:r w:rsidR="00E9792B">
              <w:rPr>
                <w:rFonts w:eastAsia="Times New Roman"/>
                <w:color w:val="000000"/>
                <w:sz w:val="20"/>
                <w:szCs w:val="20"/>
                <w:lang w:eastAsia="en-GB"/>
              </w:rPr>
              <w:t>vere</w:t>
            </w:r>
            <w:r w:rsidR="00BD0207">
              <w:rPr>
                <w:rFonts w:eastAsia="Times New Roman"/>
                <w:color w:val="000000"/>
                <w:sz w:val="20"/>
                <w:szCs w:val="20"/>
                <w:lang w:eastAsia="en-GB"/>
              </w:rPr>
              <w:t xml:space="preserve"> or</w:t>
            </w:r>
            <w:r w:rsidR="00E9792B">
              <w:rPr>
                <w:rFonts w:eastAsia="Times New Roman"/>
                <w:color w:val="000000"/>
                <w:sz w:val="20"/>
                <w:szCs w:val="20"/>
                <w:lang w:eastAsia="en-GB"/>
              </w:rPr>
              <w:t xml:space="preserve"> Serious Service Failures are met</w:t>
            </w:r>
            <w:r w:rsidR="00907C94">
              <w:rPr>
                <w:rFonts w:eastAsia="Times New Roman"/>
                <w:color w:val="000000"/>
                <w:sz w:val="20"/>
                <w:szCs w:val="20"/>
                <w:lang w:eastAsia="en-GB"/>
              </w:rPr>
              <w:t>.</w:t>
            </w:r>
          </w:p>
        </w:tc>
        <w:tc>
          <w:tcPr>
            <w:tcW w:w="2053" w:type="dxa"/>
            <w:vAlign w:val="center"/>
          </w:tcPr>
          <w:p w14:paraId="10890C11" w14:textId="0A06510A" w:rsidR="000F21D6" w:rsidRPr="008C4ECF" w:rsidRDefault="00224F25" w:rsidP="009A11E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D66D50" w:rsidRPr="008C4ECF" w14:paraId="4CB57B9F" w14:textId="77777777" w:rsidTr="00FC7972">
        <w:trPr>
          <w:trHeight w:val="520"/>
        </w:trPr>
        <w:tc>
          <w:tcPr>
            <w:tcW w:w="988" w:type="dxa"/>
            <w:shd w:val="clear" w:color="auto" w:fill="auto"/>
            <w:vAlign w:val="center"/>
            <w:hideMark/>
          </w:tcPr>
          <w:p w14:paraId="4FEAAE10" w14:textId="791CC309"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2</w:t>
            </w:r>
          </w:p>
        </w:tc>
        <w:tc>
          <w:tcPr>
            <w:tcW w:w="2693" w:type="dxa"/>
            <w:vAlign w:val="center"/>
          </w:tcPr>
          <w:p w14:paraId="79248BD4" w14:textId="77777777" w:rsidR="00D66D50" w:rsidRPr="008C4ECF" w:rsidRDefault="00D66D50"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hideMark/>
          </w:tcPr>
          <w:p w14:paraId="0A153310" w14:textId="54E012E7" w:rsidR="00D66D50" w:rsidRPr="008C4ECF" w:rsidRDefault="00ED3E94" w:rsidP="00700F28">
            <w:pPr>
              <w:spacing w:before="60" w:after="60"/>
              <w:rPr>
                <w:rFonts w:eastAsia="Times New Roman"/>
                <w:color w:val="000000"/>
                <w:sz w:val="20"/>
                <w:szCs w:val="20"/>
                <w:lang w:eastAsia="en-GB"/>
              </w:rPr>
            </w:pPr>
            <w:r>
              <w:rPr>
                <w:rFonts w:eastAsia="Times New Roman"/>
                <w:color w:val="000000"/>
                <w:sz w:val="20"/>
                <w:szCs w:val="20"/>
                <w:lang w:eastAsia="en-GB"/>
              </w:rPr>
              <w:t xml:space="preserve">A </w:t>
            </w:r>
            <w:r w:rsidR="004B0E88">
              <w:rPr>
                <w:rFonts w:eastAsia="Times New Roman"/>
                <w:color w:val="000000"/>
                <w:sz w:val="20"/>
                <w:szCs w:val="20"/>
                <w:lang w:eastAsia="en-GB"/>
              </w:rPr>
              <w:t>clinical risk with a severity level of 5 (determined in accordance wi</w:t>
            </w:r>
            <w:r w:rsidR="003F7976">
              <w:rPr>
                <w:rFonts w:eastAsia="Times New Roman"/>
                <w:color w:val="000000"/>
                <w:sz w:val="20"/>
                <w:szCs w:val="20"/>
                <w:lang w:eastAsia="en-GB"/>
              </w:rPr>
              <w:t xml:space="preserve">th DCB0129) </w:t>
            </w:r>
            <w:r w:rsidR="009F10E7">
              <w:rPr>
                <w:rFonts w:eastAsia="Times New Roman"/>
                <w:color w:val="000000"/>
                <w:sz w:val="20"/>
                <w:szCs w:val="20"/>
                <w:lang w:eastAsia="en-GB"/>
              </w:rPr>
              <w:t xml:space="preserve">occurs and </w:t>
            </w:r>
            <w:r w:rsidR="00700F28">
              <w:rPr>
                <w:rFonts w:eastAsia="Times New Roman"/>
                <w:color w:val="000000"/>
                <w:sz w:val="20"/>
                <w:szCs w:val="20"/>
                <w:lang w:eastAsia="en-GB"/>
              </w:rPr>
              <w:t xml:space="preserve">the relevant Incident which resulted in the clinical risk occurring </w:t>
            </w:r>
            <w:r w:rsidR="009F10E7">
              <w:rPr>
                <w:rFonts w:eastAsia="Times New Roman"/>
                <w:color w:val="000000"/>
                <w:sz w:val="20"/>
                <w:szCs w:val="20"/>
                <w:lang w:eastAsia="en-GB"/>
              </w:rPr>
              <w:t xml:space="preserve">is not </w:t>
            </w:r>
            <w:r w:rsidR="004A4390" w:rsidRPr="00D73798">
              <w:rPr>
                <w:rFonts w:eastAsia="Times New Roman"/>
                <w:color w:val="000000"/>
                <w:sz w:val="20"/>
                <w:szCs w:val="20"/>
                <w:lang w:eastAsia="en-GB"/>
              </w:rPr>
              <w:t>R</w:t>
            </w:r>
            <w:r w:rsidR="009F10E7" w:rsidRPr="00D73798">
              <w:rPr>
                <w:rFonts w:eastAsia="Times New Roman"/>
                <w:color w:val="000000"/>
                <w:sz w:val="20"/>
                <w:szCs w:val="20"/>
                <w:lang w:eastAsia="en-GB"/>
              </w:rPr>
              <w:t>esolved</w:t>
            </w:r>
            <w:r w:rsidR="009F10E7">
              <w:rPr>
                <w:rFonts w:eastAsia="Times New Roman"/>
                <w:color w:val="000000"/>
                <w:sz w:val="20"/>
                <w:szCs w:val="20"/>
                <w:lang w:eastAsia="en-GB"/>
              </w:rPr>
              <w:t xml:space="preserve"> </w:t>
            </w:r>
            <w:r w:rsidR="005314AE">
              <w:rPr>
                <w:rFonts w:eastAsia="Times New Roman"/>
                <w:color w:val="000000"/>
                <w:sz w:val="20"/>
                <w:szCs w:val="20"/>
                <w:lang w:eastAsia="en-GB"/>
              </w:rPr>
              <w:t xml:space="preserve">(or mitigated) </w:t>
            </w:r>
            <w:r w:rsidR="009F10E7">
              <w:rPr>
                <w:rFonts w:eastAsia="Times New Roman"/>
                <w:color w:val="000000"/>
                <w:sz w:val="20"/>
                <w:szCs w:val="20"/>
                <w:lang w:eastAsia="en-GB"/>
              </w:rPr>
              <w:t>with 2 hours</w:t>
            </w:r>
            <w:r w:rsidR="00744520">
              <w:rPr>
                <w:rFonts w:eastAsia="Times New Roman"/>
                <w:color w:val="000000"/>
                <w:sz w:val="20"/>
                <w:szCs w:val="20"/>
                <w:lang w:eastAsia="en-GB"/>
              </w:rPr>
              <w:t>.</w:t>
            </w:r>
          </w:p>
        </w:tc>
        <w:tc>
          <w:tcPr>
            <w:tcW w:w="2053" w:type="dxa"/>
            <w:vAlign w:val="center"/>
          </w:tcPr>
          <w:p w14:paraId="6A54A7C7" w14:textId="48C415FF" w:rsidR="00D66D50" w:rsidRPr="008C4ECF" w:rsidRDefault="00D66D50" w:rsidP="009A11E5">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r w:rsidR="00D66D50" w:rsidRPr="008C4ECF" w14:paraId="22DFDEEC" w14:textId="77777777" w:rsidTr="00FC7972">
        <w:trPr>
          <w:trHeight w:val="260"/>
        </w:trPr>
        <w:tc>
          <w:tcPr>
            <w:tcW w:w="988" w:type="dxa"/>
            <w:shd w:val="clear" w:color="auto" w:fill="auto"/>
            <w:vAlign w:val="center"/>
            <w:hideMark/>
          </w:tcPr>
          <w:p w14:paraId="6954660A" w14:textId="5D76ED66"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3</w:t>
            </w:r>
          </w:p>
        </w:tc>
        <w:tc>
          <w:tcPr>
            <w:tcW w:w="2693" w:type="dxa"/>
            <w:vAlign w:val="center"/>
          </w:tcPr>
          <w:p w14:paraId="65DB8152" w14:textId="77777777" w:rsidR="00D66D50" w:rsidRPr="008C4ECF" w:rsidRDefault="00D66D50"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30FD1203" w14:textId="7CF813EF" w:rsidR="00D66D50" w:rsidRPr="008C4ECF" w:rsidRDefault="00744520" w:rsidP="005314AE">
            <w:pPr>
              <w:spacing w:before="60" w:after="60"/>
              <w:rPr>
                <w:rFonts w:eastAsia="Times New Roman"/>
                <w:color w:val="000000"/>
                <w:sz w:val="20"/>
                <w:szCs w:val="20"/>
                <w:lang w:eastAsia="en-GB"/>
              </w:rPr>
            </w:pPr>
            <w:r>
              <w:rPr>
                <w:rFonts w:eastAsia="Times New Roman"/>
                <w:color w:val="000000"/>
                <w:sz w:val="20"/>
                <w:szCs w:val="20"/>
                <w:lang w:eastAsia="en-GB"/>
              </w:rPr>
              <w:t xml:space="preserve">A clinical risk with a severity level of 4 (determined in accordance with DCB0129) occurs and </w:t>
            </w:r>
            <w:r w:rsidR="00700F28">
              <w:rPr>
                <w:rFonts w:eastAsia="Times New Roman"/>
                <w:color w:val="000000"/>
                <w:sz w:val="20"/>
                <w:szCs w:val="20"/>
                <w:lang w:eastAsia="en-GB"/>
              </w:rPr>
              <w:t xml:space="preserve">the relevant Incident which resulted in the clinical risk occurring </w:t>
            </w:r>
            <w:r>
              <w:rPr>
                <w:rFonts w:eastAsia="Times New Roman"/>
                <w:color w:val="000000"/>
                <w:sz w:val="20"/>
                <w:szCs w:val="20"/>
                <w:lang w:eastAsia="en-GB"/>
              </w:rPr>
              <w:t xml:space="preserve">is not </w:t>
            </w:r>
            <w:r w:rsidR="004A4390">
              <w:rPr>
                <w:rFonts w:eastAsia="Times New Roman"/>
                <w:color w:val="000000"/>
                <w:sz w:val="20"/>
                <w:szCs w:val="20"/>
                <w:lang w:eastAsia="en-GB"/>
              </w:rPr>
              <w:t>R</w:t>
            </w:r>
            <w:r>
              <w:rPr>
                <w:rFonts w:eastAsia="Times New Roman"/>
                <w:color w:val="000000"/>
                <w:sz w:val="20"/>
                <w:szCs w:val="20"/>
                <w:lang w:eastAsia="en-GB"/>
              </w:rPr>
              <w:t xml:space="preserve">esolved </w:t>
            </w:r>
            <w:r w:rsidR="005314AE">
              <w:rPr>
                <w:rFonts w:eastAsia="Times New Roman"/>
                <w:color w:val="000000"/>
                <w:sz w:val="20"/>
                <w:szCs w:val="20"/>
                <w:lang w:eastAsia="en-GB"/>
              </w:rPr>
              <w:t xml:space="preserve">(or mitigated) </w:t>
            </w:r>
            <w:r>
              <w:rPr>
                <w:rFonts w:eastAsia="Times New Roman"/>
                <w:color w:val="000000"/>
                <w:sz w:val="20"/>
                <w:szCs w:val="20"/>
                <w:lang w:eastAsia="en-GB"/>
              </w:rPr>
              <w:t xml:space="preserve">with </w:t>
            </w:r>
            <w:r w:rsidR="004A4390">
              <w:rPr>
                <w:rFonts w:eastAsia="Times New Roman"/>
                <w:color w:val="000000"/>
                <w:sz w:val="20"/>
                <w:szCs w:val="20"/>
                <w:lang w:eastAsia="en-GB"/>
              </w:rPr>
              <w:t>4</w:t>
            </w:r>
            <w:r>
              <w:rPr>
                <w:rFonts w:eastAsia="Times New Roman"/>
                <w:color w:val="000000"/>
                <w:sz w:val="20"/>
                <w:szCs w:val="20"/>
                <w:lang w:eastAsia="en-GB"/>
              </w:rPr>
              <w:t xml:space="preserve"> hours.</w:t>
            </w:r>
          </w:p>
        </w:tc>
        <w:tc>
          <w:tcPr>
            <w:tcW w:w="2053" w:type="dxa"/>
            <w:vAlign w:val="center"/>
          </w:tcPr>
          <w:p w14:paraId="77A8D427" w14:textId="06B51D39" w:rsidR="00D66D50" w:rsidRPr="008C4ECF" w:rsidRDefault="00D66D50" w:rsidP="009A11E5">
            <w:pPr>
              <w:spacing w:before="60" w:after="60"/>
              <w:rPr>
                <w:rFonts w:eastAsia="Times New Roman"/>
                <w:color w:val="000000"/>
                <w:sz w:val="20"/>
                <w:szCs w:val="20"/>
                <w:lang w:eastAsia="en-GB"/>
              </w:rPr>
            </w:pPr>
            <w:r w:rsidRPr="0001475B">
              <w:rPr>
                <w:rFonts w:eastAsia="Times New Roman"/>
                <w:color w:val="000000"/>
                <w:sz w:val="20"/>
                <w:szCs w:val="20"/>
                <w:lang w:eastAsia="en-GB"/>
              </w:rPr>
              <w:t>Service Credits</w:t>
            </w:r>
          </w:p>
        </w:tc>
      </w:tr>
      <w:tr w:rsidR="00D66D50" w:rsidRPr="008C4ECF" w14:paraId="3154CEF4" w14:textId="77777777" w:rsidTr="00FC7972">
        <w:trPr>
          <w:trHeight w:val="260"/>
        </w:trPr>
        <w:tc>
          <w:tcPr>
            <w:tcW w:w="988" w:type="dxa"/>
            <w:shd w:val="clear" w:color="auto" w:fill="auto"/>
            <w:vAlign w:val="center"/>
            <w:hideMark/>
          </w:tcPr>
          <w:p w14:paraId="0177B5DE" w14:textId="27BD8479" w:rsidR="00D66D50" w:rsidRPr="008C4ECF" w:rsidRDefault="00D66D50" w:rsidP="009A11E5">
            <w:pPr>
              <w:spacing w:before="60" w:after="60"/>
              <w:rPr>
                <w:rFonts w:eastAsia="Times New Roman"/>
                <w:color w:val="000000"/>
                <w:sz w:val="20"/>
                <w:szCs w:val="20"/>
                <w:lang w:eastAsia="en-GB"/>
              </w:rPr>
            </w:pPr>
            <w:r w:rsidRPr="0093619A">
              <w:rPr>
                <w:rFonts w:eastAsia="Times New Roman"/>
                <w:color w:val="000000"/>
                <w:sz w:val="20"/>
                <w:szCs w:val="20"/>
                <w:lang w:eastAsia="en-GB"/>
              </w:rPr>
              <w:t>D01-0</w:t>
            </w:r>
            <w:r>
              <w:rPr>
                <w:rFonts w:eastAsia="Times New Roman"/>
                <w:color w:val="000000"/>
                <w:sz w:val="20"/>
                <w:szCs w:val="20"/>
                <w:lang w:eastAsia="en-GB"/>
              </w:rPr>
              <w:t>4</w:t>
            </w:r>
          </w:p>
        </w:tc>
        <w:tc>
          <w:tcPr>
            <w:tcW w:w="2693" w:type="dxa"/>
            <w:vAlign w:val="center"/>
          </w:tcPr>
          <w:p w14:paraId="5D6CD23D" w14:textId="3008E5ED" w:rsidR="001D7009" w:rsidRPr="008C4ECF" w:rsidRDefault="00D66D50" w:rsidP="001D7009">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r w:rsidR="001D7009">
              <w:rPr>
                <w:rFonts w:eastAsia="Times New Roman"/>
                <w:color w:val="000000"/>
                <w:sz w:val="20"/>
                <w:szCs w:val="20"/>
                <w:lang w:eastAsia="en-GB"/>
              </w:rPr>
              <w:t xml:space="preserve"> </w:t>
            </w:r>
            <w:r w:rsidR="001D7009" w:rsidRPr="008C4ECF">
              <w:rPr>
                <w:rFonts w:eastAsia="Times New Roman"/>
                <w:i/>
                <w:iCs/>
                <w:color w:val="000000"/>
                <w:sz w:val="18"/>
                <w:szCs w:val="18"/>
                <w:lang w:eastAsia="en-GB"/>
              </w:rPr>
              <w:t xml:space="preserve">(Moderate and Minor are not applicable </w:t>
            </w:r>
            <w:r w:rsidR="001D7009">
              <w:rPr>
                <w:rFonts w:eastAsia="Times New Roman"/>
                <w:i/>
                <w:iCs/>
                <w:color w:val="000000"/>
                <w:sz w:val="18"/>
                <w:szCs w:val="18"/>
                <w:lang w:eastAsia="en-GB"/>
              </w:rPr>
              <w:t>to this Service Level</w:t>
            </w:r>
            <w:r w:rsidR="001D7009" w:rsidRPr="008C4ECF">
              <w:rPr>
                <w:rFonts w:eastAsia="Times New Roman"/>
                <w:i/>
                <w:iCs/>
                <w:color w:val="000000"/>
                <w:sz w:val="18"/>
                <w:szCs w:val="18"/>
                <w:lang w:eastAsia="en-GB"/>
              </w:rPr>
              <w:t>)</w:t>
            </w:r>
          </w:p>
        </w:tc>
        <w:tc>
          <w:tcPr>
            <w:tcW w:w="8930" w:type="dxa"/>
            <w:shd w:val="clear" w:color="auto" w:fill="auto"/>
            <w:vAlign w:val="center"/>
            <w:hideMark/>
          </w:tcPr>
          <w:p w14:paraId="32CA6778" w14:textId="58AC4224" w:rsidR="00D66D50" w:rsidRPr="008C4ECF" w:rsidRDefault="00744520" w:rsidP="00700F28">
            <w:pPr>
              <w:tabs>
                <w:tab w:val="left" w:pos="1878"/>
              </w:tabs>
              <w:spacing w:before="60" w:after="60"/>
              <w:rPr>
                <w:rFonts w:eastAsia="Times New Roman"/>
                <w:color w:val="000000"/>
                <w:sz w:val="20"/>
                <w:szCs w:val="20"/>
                <w:lang w:eastAsia="en-GB"/>
              </w:rPr>
            </w:pPr>
            <w:r>
              <w:rPr>
                <w:rFonts w:eastAsia="Times New Roman"/>
                <w:color w:val="000000"/>
                <w:sz w:val="20"/>
                <w:szCs w:val="20"/>
                <w:lang w:eastAsia="en-GB"/>
              </w:rPr>
              <w:t xml:space="preserve">A clinical risk with a severity level of 3 (determined in accordance with DCB0129) occurs and </w:t>
            </w:r>
            <w:r w:rsidR="00700F28">
              <w:rPr>
                <w:rFonts w:eastAsia="Times New Roman"/>
                <w:color w:val="000000"/>
                <w:sz w:val="20"/>
                <w:szCs w:val="20"/>
                <w:lang w:eastAsia="en-GB"/>
              </w:rPr>
              <w:t xml:space="preserve">the relevant Incident which resulted in the clinical risk occurring </w:t>
            </w:r>
            <w:r>
              <w:rPr>
                <w:rFonts w:eastAsia="Times New Roman"/>
                <w:color w:val="000000"/>
                <w:sz w:val="20"/>
                <w:szCs w:val="20"/>
                <w:lang w:eastAsia="en-GB"/>
              </w:rPr>
              <w:t xml:space="preserve">is not </w:t>
            </w:r>
            <w:r w:rsidR="004A4390">
              <w:rPr>
                <w:rFonts w:eastAsia="Times New Roman"/>
                <w:color w:val="000000"/>
                <w:sz w:val="20"/>
                <w:szCs w:val="20"/>
                <w:lang w:eastAsia="en-GB"/>
              </w:rPr>
              <w:t>R</w:t>
            </w:r>
            <w:r>
              <w:rPr>
                <w:rFonts w:eastAsia="Times New Roman"/>
                <w:color w:val="000000"/>
                <w:sz w:val="20"/>
                <w:szCs w:val="20"/>
                <w:lang w:eastAsia="en-GB"/>
              </w:rPr>
              <w:t xml:space="preserve">esolved </w:t>
            </w:r>
            <w:r w:rsidR="005314AE">
              <w:rPr>
                <w:rFonts w:eastAsia="Times New Roman"/>
                <w:color w:val="000000"/>
                <w:sz w:val="20"/>
                <w:szCs w:val="20"/>
                <w:lang w:eastAsia="en-GB"/>
              </w:rPr>
              <w:t xml:space="preserve">(or mitigated) </w:t>
            </w:r>
            <w:r>
              <w:rPr>
                <w:rFonts w:eastAsia="Times New Roman"/>
                <w:color w:val="000000"/>
                <w:sz w:val="20"/>
                <w:szCs w:val="20"/>
                <w:lang w:eastAsia="en-GB"/>
              </w:rPr>
              <w:t xml:space="preserve">with </w:t>
            </w:r>
            <w:r w:rsidR="004A4390">
              <w:rPr>
                <w:rFonts w:eastAsia="Times New Roman"/>
                <w:color w:val="000000"/>
                <w:sz w:val="20"/>
                <w:szCs w:val="20"/>
                <w:lang w:eastAsia="en-GB"/>
              </w:rPr>
              <w:t>16</w:t>
            </w:r>
            <w:r>
              <w:rPr>
                <w:rFonts w:eastAsia="Times New Roman"/>
                <w:color w:val="000000"/>
                <w:sz w:val="20"/>
                <w:szCs w:val="20"/>
                <w:lang w:eastAsia="en-GB"/>
              </w:rPr>
              <w:t xml:space="preserve"> hours.</w:t>
            </w:r>
          </w:p>
        </w:tc>
        <w:tc>
          <w:tcPr>
            <w:tcW w:w="2053" w:type="dxa"/>
            <w:vAlign w:val="center"/>
          </w:tcPr>
          <w:p w14:paraId="19F0435C" w14:textId="6D2ECD1A" w:rsidR="00D66D50" w:rsidRPr="008C4ECF" w:rsidRDefault="00D66D50" w:rsidP="009A11E5">
            <w:pPr>
              <w:spacing w:before="60" w:after="60"/>
              <w:rPr>
                <w:rFonts w:eastAsia="Times New Roman"/>
                <w:color w:val="000000"/>
                <w:sz w:val="20"/>
                <w:szCs w:val="20"/>
                <w:lang w:eastAsia="en-GB"/>
              </w:rPr>
            </w:pPr>
            <w:r w:rsidRPr="0001475B">
              <w:rPr>
                <w:rFonts w:eastAsia="Times New Roman"/>
                <w:color w:val="000000"/>
                <w:sz w:val="20"/>
                <w:szCs w:val="20"/>
                <w:lang w:eastAsia="en-GB"/>
              </w:rPr>
              <w:t>Service Credits</w:t>
            </w:r>
          </w:p>
        </w:tc>
      </w:tr>
    </w:tbl>
    <w:p w14:paraId="63086CB7" w14:textId="72582353" w:rsidR="00FA018E" w:rsidRPr="00C6559D" w:rsidRDefault="00A2567D" w:rsidP="00790CAC">
      <w:pPr>
        <w:pStyle w:val="Heading1"/>
        <w:numPr>
          <w:ilvl w:val="0"/>
          <w:numId w:val="15"/>
        </w:numPr>
        <w:spacing w:before="240"/>
      </w:pPr>
      <w:bookmarkStart w:id="37" w:name="_Toc32496385"/>
      <w:r>
        <w:rPr>
          <w:caps w:val="0"/>
        </w:rPr>
        <w:lastRenderedPageBreak/>
        <w:t>OTHER FAILURES</w:t>
      </w:r>
      <w:bookmarkEnd w:id="37"/>
    </w:p>
    <w:p w14:paraId="553FA2EA" w14:textId="59FE3B5F" w:rsidR="00FA018E" w:rsidRDefault="00FA018E" w:rsidP="009A11E5">
      <w:pPr>
        <w:pStyle w:val="Heading2"/>
        <w:numPr>
          <w:ilvl w:val="1"/>
          <w:numId w:val="15"/>
        </w:numPr>
      </w:pPr>
      <w:r>
        <w:t xml:space="preserve">This section sets out the Service Level applicable </w:t>
      </w:r>
      <w:r w:rsidR="00A179E3">
        <w:t xml:space="preserve">service disruptions that </w:t>
      </w:r>
      <w:r w:rsidR="0083428F">
        <w:t>may</w:t>
      </w:r>
      <w:r w:rsidR="00A179E3">
        <w:t xml:space="preserve"> not </w:t>
      </w:r>
      <w:r w:rsidR="0083428F">
        <w:t xml:space="preserve">be </w:t>
      </w:r>
      <w:r w:rsidR="00A179E3">
        <w:t xml:space="preserve">captured by the </w:t>
      </w:r>
      <w:r w:rsidR="003B7C7F">
        <w:t xml:space="preserve">Service Levels set out in sections </w:t>
      </w:r>
      <w:r w:rsidR="003B7C7F">
        <w:fldChar w:fldCharType="begin"/>
      </w:r>
      <w:r w:rsidR="003B7C7F">
        <w:instrText xml:space="preserve"> REF _Ref29220168 \r \h </w:instrText>
      </w:r>
      <w:r w:rsidR="003B7C7F">
        <w:fldChar w:fldCharType="separate"/>
      </w:r>
      <w:r w:rsidR="00FE7AA7">
        <w:t>2</w:t>
      </w:r>
      <w:r w:rsidR="003B7C7F">
        <w:fldChar w:fldCharType="end"/>
      </w:r>
      <w:r w:rsidR="003B7C7F">
        <w:t xml:space="preserve"> to </w:t>
      </w:r>
      <w:r w:rsidR="004131FA">
        <w:fldChar w:fldCharType="begin"/>
      </w:r>
      <w:r w:rsidR="004131FA">
        <w:instrText xml:space="preserve"> REF _Ref32313470 \r \h </w:instrText>
      </w:r>
      <w:r w:rsidR="004131FA">
        <w:fldChar w:fldCharType="separate"/>
      </w:r>
      <w:r w:rsidR="004131FA">
        <w:t>4</w:t>
      </w:r>
      <w:r w:rsidR="004131FA">
        <w:fldChar w:fldCharType="end"/>
      </w:r>
      <w:r w:rsidR="003B7C7F">
        <w:t xml:space="preserve"> of this Annex.</w:t>
      </w:r>
      <w:r w:rsidR="0083428F">
        <w:t xml:space="preserve"> </w:t>
      </w:r>
      <w:r>
        <w:t xml:space="preserve"> Where the same root cause results </w:t>
      </w:r>
      <w:r w:rsidR="00F1567C">
        <w:t>in a Service Failure</w:t>
      </w:r>
      <w:r w:rsidR="00F81D5D">
        <w:t xml:space="preserve"> under this category and one of the categories set out in sections </w:t>
      </w:r>
      <w:r w:rsidR="00F81D5D">
        <w:fldChar w:fldCharType="begin"/>
      </w:r>
      <w:r w:rsidR="00F81D5D">
        <w:instrText xml:space="preserve"> REF _Ref29220168 \r \h </w:instrText>
      </w:r>
      <w:r w:rsidR="00F81D5D">
        <w:fldChar w:fldCharType="separate"/>
      </w:r>
      <w:r w:rsidR="00FE7AA7">
        <w:t>2</w:t>
      </w:r>
      <w:r w:rsidR="00F81D5D">
        <w:fldChar w:fldCharType="end"/>
      </w:r>
      <w:r w:rsidR="00F81D5D">
        <w:t xml:space="preserve"> to </w:t>
      </w:r>
      <w:r w:rsidR="004131FA">
        <w:fldChar w:fldCharType="begin"/>
      </w:r>
      <w:r w:rsidR="004131FA">
        <w:instrText xml:space="preserve"> REF _Ref32313483 \r \h </w:instrText>
      </w:r>
      <w:r w:rsidR="004131FA">
        <w:fldChar w:fldCharType="separate"/>
      </w:r>
      <w:r w:rsidR="004131FA">
        <w:t>4</w:t>
      </w:r>
      <w:r w:rsidR="004131FA">
        <w:fldChar w:fldCharType="end"/>
      </w:r>
      <w:r w:rsidR="00976D54">
        <w:t>,</w:t>
      </w:r>
      <w:r w:rsidR="00F81D5D">
        <w:t xml:space="preserve"> </w:t>
      </w:r>
      <w:r w:rsidR="00492363">
        <w:t>the Service Failure in this category shall not apply.</w:t>
      </w:r>
    </w:p>
    <w:p w14:paraId="66C1B271" w14:textId="1003D75E" w:rsidR="009C2F18" w:rsidRDefault="0075536E" w:rsidP="009A11E5">
      <w:pPr>
        <w:pStyle w:val="Heading2"/>
        <w:keepNext/>
        <w:numPr>
          <w:ilvl w:val="0"/>
          <w:numId w:val="0"/>
        </w:numPr>
        <w:spacing w:after="120" w:line="252" w:lineRule="auto"/>
        <w:ind w:left="720" w:hanging="720"/>
        <w:rPr>
          <w:b/>
          <w:bCs/>
        </w:rPr>
      </w:pPr>
      <w:r>
        <w:rPr>
          <w:b/>
          <w:bCs/>
        </w:rPr>
        <w:t>F</w:t>
      </w:r>
      <w:r w:rsidR="000D53EC">
        <w:rPr>
          <w:b/>
          <w:bCs/>
        </w:rPr>
        <w:t xml:space="preserve">01: </w:t>
      </w:r>
      <w:r w:rsidR="00371B43">
        <w:rPr>
          <w:b/>
          <w:bCs/>
        </w:rPr>
        <w:t xml:space="preserve">Other </w:t>
      </w:r>
      <w:r w:rsidR="00492363">
        <w:rPr>
          <w:b/>
          <w:bCs/>
        </w:rPr>
        <w:t>failures</w:t>
      </w:r>
    </w:p>
    <w:p w14:paraId="62AA8DE7" w14:textId="33C5B9D6" w:rsidR="00E82375" w:rsidRDefault="00E82375" w:rsidP="00E82375">
      <w:pPr>
        <w:pStyle w:val="Heading2"/>
        <w:keepNext/>
        <w:numPr>
          <w:ilvl w:val="0"/>
          <w:numId w:val="0"/>
        </w:numPr>
        <w:spacing w:after="120"/>
        <w:ind w:left="709"/>
        <w:rPr>
          <w:rFonts w:eastAsia="Times New Roman"/>
          <w:szCs w:val="22"/>
        </w:rPr>
      </w:pPr>
      <w:r>
        <w:rPr>
          <w:rFonts w:eastAsia="Times New Roman"/>
        </w:rPr>
        <w:t>This Service Level shall apply to all Service Recipients by default. However, if the Supplier can demonstrate to the Service Management Agent’s reasonable satisfaction that only a subset of Service Recipients were impacted by the relevant Incident then the applicable Service Points will only apply to such Service Recipients.</w:t>
      </w:r>
    </w:p>
    <w:tbl>
      <w:tblPr>
        <w:tblW w:w="14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693"/>
        <w:gridCol w:w="8930"/>
        <w:gridCol w:w="2053"/>
      </w:tblGrid>
      <w:tr w:rsidR="009924C2" w:rsidRPr="008C4ECF" w14:paraId="1E2D0AF4" w14:textId="77777777" w:rsidTr="00FC7972">
        <w:trPr>
          <w:trHeight w:val="271"/>
          <w:tblHeader/>
        </w:trPr>
        <w:tc>
          <w:tcPr>
            <w:tcW w:w="988" w:type="dxa"/>
            <w:shd w:val="clear" w:color="auto" w:fill="auto"/>
            <w:vAlign w:val="center"/>
            <w:hideMark/>
          </w:tcPr>
          <w:p w14:paraId="637FB701" w14:textId="0425346B" w:rsidR="009924C2" w:rsidRPr="008C4ECF" w:rsidRDefault="002E105A"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2693" w:type="dxa"/>
            <w:vAlign w:val="center"/>
          </w:tcPr>
          <w:p w14:paraId="359C89BD" w14:textId="77777777" w:rsidR="009924C2" w:rsidRPr="008C4ECF" w:rsidRDefault="009924C2"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8930" w:type="dxa"/>
            <w:shd w:val="clear" w:color="auto" w:fill="auto"/>
            <w:vAlign w:val="center"/>
            <w:hideMark/>
          </w:tcPr>
          <w:p w14:paraId="515CF279" w14:textId="77777777" w:rsidR="009924C2" w:rsidRPr="008C4ECF" w:rsidRDefault="009924C2"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053" w:type="dxa"/>
          </w:tcPr>
          <w:p w14:paraId="75CEEB7D" w14:textId="77777777" w:rsidR="009924C2" w:rsidRPr="008C4ECF" w:rsidRDefault="009924C2"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E82375" w:rsidRPr="008C4ECF" w14:paraId="6F80A831" w14:textId="77777777" w:rsidTr="00FC7972">
        <w:trPr>
          <w:trHeight w:val="520"/>
        </w:trPr>
        <w:tc>
          <w:tcPr>
            <w:tcW w:w="988" w:type="dxa"/>
            <w:shd w:val="clear" w:color="auto" w:fill="auto"/>
            <w:vAlign w:val="center"/>
          </w:tcPr>
          <w:p w14:paraId="068F2E90" w14:textId="1CF0DB6F"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F01-01</w:t>
            </w:r>
            <w:r w:rsidRPr="008C4ECF">
              <w:rPr>
                <w:rFonts w:eastAsia="Times New Roman"/>
                <w:color w:val="000000"/>
                <w:sz w:val="20"/>
                <w:szCs w:val="20"/>
                <w:lang w:eastAsia="en-GB"/>
              </w:rPr>
              <w:t xml:space="preserve"> </w:t>
            </w:r>
          </w:p>
        </w:tc>
        <w:tc>
          <w:tcPr>
            <w:tcW w:w="2693" w:type="dxa"/>
            <w:vAlign w:val="center"/>
          </w:tcPr>
          <w:p w14:paraId="3DF9EEE1" w14:textId="6378D86E"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Pr>
                <w:rFonts w:eastAsia="Times New Roman"/>
                <w:color w:val="000000"/>
                <w:sz w:val="20"/>
                <w:szCs w:val="20"/>
                <w:lang w:eastAsia="en-GB"/>
              </w:rPr>
              <w:t xml:space="preserve"> Level</w:t>
            </w:r>
          </w:p>
        </w:tc>
        <w:tc>
          <w:tcPr>
            <w:tcW w:w="8930" w:type="dxa"/>
            <w:shd w:val="clear" w:color="auto" w:fill="auto"/>
            <w:vAlign w:val="center"/>
          </w:tcPr>
          <w:p w14:paraId="384DF9CB" w14:textId="3732A1F3"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None of the criteria for the Unacceptable, Severe, Serious, Moderate or Minor Service Failures are met.</w:t>
            </w:r>
          </w:p>
        </w:tc>
        <w:tc>
          <w:tcPr>
            <w:tcW w:w="2053" w:type="dxa"/>
            <w:vAlign w:val="center"/>
          </w:tcPr>
          <w:p w14:paraId="2274A23C" w14:textId="2FB0B00E" w:rsidR="00E82375" w:rsidRPr="008C4ECF" w:rsidRDefault="00E82375" w:rsidP="00E8237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E82375" w:rsidRPr="008C4ECF" w14:paraId="49501BEE" w14:textId="77777777" w:rsidTr="00FC7972">
        <w:trPr>
          <w:trHeight w:val="520"/>
        </w:trPr>
        <w:tc>
          <w:tcPr>
            <w:tcW w:w="988" w:type="dxa"/>
            <w:shd w:val="clear" w:color="auto" w:fill="auto"/>
            <w:vAlign w:val="center"/>
          </w:tcPr>
          <w:p w14:paraId="71F9A2CC" w14:textId="31FF9EC4" w:rsidR="00E82375" w:rsidRPr="007D399D"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2</w:t>
            </w:r>
            <w:r w:rsidRPr="0065061E">
              <w:rPr>
                <w:rFonts w:eastAsia="Times New Roman"/>
                <w:color w:val="000000"/>
                <w:sz w:val="20"/>
                <w:szCs w:val="20"/>
                <w:lang w:eastAsia="en-GB"/>
              </w:rPr>
              <w:t xml:space="preserve"> </w:t>
            </w:r>
          </w:p>
        </w:tc>
        <w:tc>
          <w:tcPr>
            <w:tcW w:w="2693" w:type="dxa"/>
            <w:vAlign w:val="center"/>
          </w:tcPr>
          <w:p w14:paraId="10E76BF1" w14:textId="75212721"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Unacceptable Service Failure</w:t>
            </w:r>
          </w:p>
        </w:tc>
        <w:tc>
          <w:tcPr>
            <w:tcW w:w="8930" w:type="dxa"/>
            <w:shd w:val="clear" w:color="auto" w:fill="auto"/>
            <w:vAlign w:val="center"/>
          </w:tcPr>
          <w:p w14:paraId="1924AB89" w14:textId="382FC249" w:rsidR="00E82375" w:rsidRDefault="00E82375" w:rsidP="00E82375">
            <w:pPr>
              <w:spacing w:before="60" w:after="60"/>
              <w:rPr>
                <w:rFonts w:eastAsia="Times New Roman"/>
                <w:color w:val="000000"/>
                <w:sz w:val="20"/>
                <w:szCs w:val="20"/>
                <w:lang w:eastAsia="en-GB"/>
              </w:rPr>
            </w:pPr>
            <w:r>
              <w:rPr>
                <w:color w:val="000000"/>
                <w:sz w:val="20"/>
                <w:szCs w:val="20"/>
                <w:lang w:eastAsia="en-GB"/>
              </w:rPr>
              <w:t>&gt;</w:t>
            </w:r>
            <w:r w:rsidR="00304E48">
              <w:rPr>
                <w:color w:val="000000"/>
                <w:sz w:val="20"/>
                <w:szCs w:val="20"/>
                <w:lang w:eastAsia="en-GB"/>
              </w:rPr>
              <w:t xml:space="preserve">5 </w:t>
            </w:r>
            <w:r>
              <w:rPr>
                <w:color w:val="000000"/>
                <w:sz w:val="20"/>
                <w:szCs w:val="20"/>
                <w:lang w:eastAsia="en-GB"/>
              </w:rPr>
              <w:t>HSSIs (excluding any related to the other Service Levels) have been raised over the Service Period</w:t>
            </w:r>
            <w:r w:rsidR="00304E48">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2ED555FA" w14:textId="20586097" w:rsidR="00E82375"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E82375" w:rsidRPr="008C4ECF" w14:paraId="1F623A3B" w14:textId="77777777" w:rsidTr="00FC7972">
        <w:trPr>
          <w:trHeight w:val="520"/>
        </w:trPr>
        <w:tc>
          <w:tcPr>
            <w:tcW w:w="988" w:type="dxa"/>
            <w:shd w:val="clear" w:color="auto" w:fill="auto"/>
            <w:vAlign w:val="center"/>
            <w:hideMark/>
          </w:tcPr>
          <w:p w14:paraId="35C15C2F" w14:textId="182326F5" w:rsidR="00E82375" w:rsidRPr="008C4ECF"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3</w:t>
            </w:r>
            <w:r w:rsidRPr="0065061E">
              <w:rPr>
                <w:rFonts w:eastAsia="Times New Roman"/>
                <w:color w:val="000000"/>
                <w:sz w:val="20"/>
                <w:szCs w:val="20"/>
                <w:lang w:eastAsia="en-GB"/>
              </w:rPr>
              <w:t xml:space="preserve"> </w:t>
            </w:r>
          </w:p>
        </w:tc>
        <w:tc>
          <w:tcPr>
            <w:tcW w:w="2693" w:type="dxa"/>
            <w:vAlign w:val="center"/>
          </w:tcPr>
          <w:p w14:paraId="7A93E946" w14:textId="7C08F742"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Severe Service Failure</w:t>
            </w:r>
          </w:p>
        </w:tc>
        <w:tc>
          <w:tcPr>
            <w:tcW w:w="8930" w:type="dxa"/>
            <w:shd w:val="clear" w:color="auto" w:fill="auto"/>
            <w:vAlign w:val="center"/>
            <w:hideMark/>
          </w:tcPr>
          <w:p w14:paraId="17692EC6" w14:textId="71C35B71" w:rsidR="00E82375" w:rsidRPr="008C4ECF" w:rsidRDefault="00E82375" w:rsidP="00E82375">
            <w:pPr>
              <w:spacing w:before="60" w:after="60"/>
              <w:rPr>
                <w:rFonts w:eastAsia="Times New Roman"/>
                <w:color w:val="000000"/>
                <w:sz w:val="20"/>
                <w:szCs w:val="20"/>
                <w:lang w:eastAsia="en-GB"/>
              </w:rPr>
            </w:pPr>
            <w:r>
              <w:rPr>
                <w:color w:val="000000"/>
                <w:sz w:val="20"/>
                <w:szCs w:val="20"/>
                <w:lang w:eastAsia="en-GB"/>
              </w:rPr>
              <w:t>&lt;=</w:t>
            </w:r>
            <w:r w:rsidR="00304E48">
              <w:rPr>
                <w:color w:val="000000"/>
                <w:sz w:val="20"/>
                <w:szCs w:val="20"/>
                <w:lang w:eastAsia="en-GB"/>
              </w:rPr>
              <w:t xml:space="preserve">5 </w:t>
            </w:r>
            <w:r>
              <w:rPr>
                <w:color w:val="000000"/>
                <w:sz w:val="20"/>
                <w:szCs w:val="20"/>
                <w:lang w:eastAsia="en-GB"/>
              </w:rPr>
              <w:t>and &gt;</w:t>
            </w:r>
            <w:r w:rsidR="00C52808">
              <w:rPr>
                <w:color w:val="000000"/>
                <w:sz w:val="20"/>
                <w:szCs w:val="20"/>
                <w:lang w:eastAsia="en-GB"/>
              </w:rPr>
              <w:t xml:space="preserve">3 </w:t>
            </w:r>
            <w:r>
              <w:rPr>
                <w:color w:val="000000"/>
                <w:sz w:val="20"/>
                <w:szCs w:val="20"/>
                <w:lang w:eastAsia="en-GB"/>
              </w:rPr>
              <w:t>HSSIs (excluding any related to the other Service Levels) have been raised over the Service Period</w:t>
            </w:r>
            <w:r w:rsidR="00C52808">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39341DA6" w14:textId="4A4592EB" w:rsidR="00E82375" w:rsidRPr="008C4ECF"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E82375" w:rsidRPr="008C4ECF" w14:paraId="75403064" w14:textId="77777777" w:rsidTr="00FC7972">
        <w:trPr>
          <w:trHeight w:val="520"/>
        </w:trPr>
        <w:tc>
          <w:tcPr>
            <w:tcW w:w="988" w:type="dxa"/>
            <w:shd w:val="clear" w:color="auto" w:fill="auto"/>
            <w:vAlign w:val="center"/>
          </w:tcPr>
          <w:p w14:paraId="1660A382" w14:textId="13922B8E" w:rsidR="00E82375" w:rsidRPr="008C4ECF" w:rsidRDefault="00E82375" w:rsidP="00E82375">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4</w:t>
            </w:r>
            <w:r w:rsidRPr="0065061E">
              <w:rPr>
                <w:rFonts w:eastAsia="Times New Roman"/>
                <w:color w:val="000000"/>
                <w:sz w:val="20"/>
                <w:szCs w:val="20"/>
                <w:lang w:eastAsia="en-GB"/>
              </w:rPr>
              <w:t xml:space="preserve"> </w:t>
            </w:r>
          </w:p>
        </w:tc>
        <w:tc>
          <w:tcPr>
            <w:tcW w:w="2693" w:type="dxa"/>
            <w:vAlign w:val="center"/>
          </w:tcPr>
          <w:p w14:paraId="146D5CF0" w14:textId="3A699BCC" w:rsidR="00E82375" w:rsidRPr="008C4ECF" w:rsidRDefault="00E82375" w:rsidP="00E82375">
            <w:pPr>
              <w:spacing w:before="60" w:after="60"/>
              <w:rPr>
                <w:rFonts w:eastAsia="Times New Roman"/>
                <w:color w:val="000000"/>
                <w:sz w:val="20"/>
                <w:szCs w:val="20"/>
                <w:lang w:eastAsia="en-GB"/>
              </w:rPr>
            </w:pPr>
            <w:r w:rsidRPr="008C4ECF">
              <w:rPr>
                <w:rFonts w:eastAsia="Times New Roman"/>
                <w:color w:val="000000"/>
                <w:sz w:val="20"/>
                <w:szCs w:val="20"/>
                <w:lang w:eastAsia="en-GB"/>
              </w:rPr>
              <w:t>Serious Service Failure</w:t>
            </w:r>
          </w:p>
        </w:tc>
        <w:tc>
          <w:tcPr>
            <w:tcW w:w="8930" w:type="dxa"/>
            <w:shd w:val="clear" w:color="auto" w:fill="auto"/>
            <w:vAlign w:val="center"/>
          </w:tcPr>
          <w:p w14:paraId="42932B32" w14:textId="1C7ED623" w:rsidR="00E82375" w:rsidRPr="008C4ECF" w:rsidRDefault="00E82375" w:rsidP="00E82375">
            <w:pPr>
              <w:spacing w:before="60" w:after="60"/>
              <w:rPr>
                <w:rFonts w:eastAsia="Times New Roman"/>
                <w:color w:val="000000"/>
                <w:sz w:val="20"/>
                <w:szCs w:val="20"/>
                <w:lang w:eastAsia="en-GB"/>
              </w:rPr>
            </w:pPr>
            <w:r>
              <w:rPr>
                <w:color w:val="000000"/>
                <w:sz w:val="20"/>
                <w:szCs w:val="20"/>
                <w:lang w:eastAsia="en-GB"/>
              </w:rPr>
              <w:t>&lt;=</w:t>
            </w:r>
            <w:r w:rsidR="00C10F26">
              <w:rPr>
                <w:color w:val="000000"/>
                <w:sz w:val="20"/>
                <w:szCs w:val="20"/>
                <w:lang w:eastAsia="en-GB"/>
              </w:rPr>
              <w:t xml:space="preserve">3 </w:t>
            </w:r>
            <w:r>
              <w:rPr>
                <w:color w:val="000000"/>
                <w:sz w:val="20"/>
                <w:szCs w:val="20"/>
                <w:lang w:eastAsia="en-GB"/>
              </w:rPr>
              <w:t xml:space="preserve">and </w:t>
            </w:r>
            <w:r w:rsidR="00AE6483">
              <w:rPr>
                <w:color w:val="000000"/>
                <w:sz w:val="20"/>
                <w:szCs w:val="20"/>
                <w:lang w:eastAsia="en-GB"/>
              </w:rPr>
              <w:t>&gt;</w:t>
            </w:r>
            <w:r w:rsidR="00C10F26">
              <w:rPr>
                <w:color w:val="000000"/>
                <w:sz w:val="20"/>
                <w:szCs w:val="20"/>
                <w:lang w:eastAsia="en-GB"/>
              </w:rPr>
              <w:t xml:space="preserve">2 </w:t>
            </w:r>
            <w:r>
              <w:rPr>
                <w:color w:val="000000"/>
                <w:sz w:val="20"/>
                <w:szCs w:val="20"/>
                <w:lang w:eastAsia="en-GB"/>
              </w:rPr>
              <w:t>HSSIs (excluding any related to the other Service Levels) have been raised over the Service Period</w:t>
            </w:r>
            <w:r w:rsidR="00C10F26">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22ECE5FF" w14:textId="55B7376C" w:rsidR="00E82375" w:rsidRPr="008C4ECF" w:rsidRDefault="00E82375" w:rsidP="00E82375">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107EE7" w:rsidRPr="008C4ECF" w14:paraId="542A3D66" w14:textId="77777777" w:rsidTr="00FC7972">
        <w:trPr>
          <w:trHeight w:val="520"/>
        </w:trPr>
        <w:tc>
          <w:tcPr>
            <w:tcW w:w="988" w:type="dxa"/>
            <w:shd w:val="clear" w:color="auto" w:fill="auto"/>
            <w:vAlign w:val="center"/>
          </w:tcPr>
          <w:p w14:paraId="7D0E8256" w14:textId="633EA473" w:rsidR="00107EE7" w:rsidRPr="0065061E" w:rsidRDefault="00107EE7" w:rsidP="00107EE7">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5</w:t>
            </w:r>
            <w:r w:rsidRPr="0065061E">
              <w:rPr>
                <w:rFonts w:eastAsia="Times New Roman"/>
                <w:color w:val="000000"/>
                <w:sz w:val="20"/>
                <w:szCs w:val="20"/>
                <w:lang w:eastAsia="en-GB"/>
              </w:rPr>
              <w:t xml:space="preserve"> </w:t>
            </w:r>
          </w:p>
        </w:tc>
        <w:tc>
          <w:tcPr>
            <w:tcW w:w="2693" w:type="dxa"/>
            <w:vAlign w:val="center"/>
          </w:tcPr>
          <w:p w14:paraId="30AB2517" w14:textId="04669050" w:rsidR="00107EE7" w:rsidRPr="008C4ECF" w:rsidRDefault="00107EE7" w:rsidP="00107EE7">
            <w:pPr>
              <w:spacing w:before="60" w:after="60"/>
              <w:rPr>
                <w:rFonts w:eastAsia="Times New Roman"/>
                <w:color w:val="000000"/>
                <w:sz w:val="20"/>
                <w:szCs w:val="20"/>
                <w:lang w:eastAsia="en-GB"/>
              </w:rPr>
            </w:pPr>
            <w:r>
              <w:rPr>
                <w:rFonts w:eastAsia="Times New Roman"/>
                <w:color w:val="000000"/>
                <w:sz w:val="20"/>
                <w:szCs w:val="20"/>
                <w:lang w:eastAsia="en-GB"/>
              </w:rPr>
              <w:t>Moderate</w:t>
            </w:r>
            <w:r w:rsidRPr="008C4ECF">
              <w:rPr>
                <w:rFonts w:eastAsia="Times New Roman"/>
                <w:color w:val="000000"/>
                <w:sz w:val="20"/>
                <w:szCs w:val="20"/>
                <w:lang w:eastAsia="en-GB"/>
              </w:rPr>
              <w:t xml:space="preserve"> Service Failure</w:t>
            </w:r>
          </w:p>
        </w:tc>
        <w:tc>
          <w:tcPr>
            <w:tcW w:w="8930" w:type="dxa"/>
            <w:shd w:val="clear" w:color="auto" w:fill="auto"/>
            <w:vAlign w:val="center"/>
          </w:tcPr>
          <w:p w14:paraId="30BAA2F9" w14:textId="6F11B567" w:rsidR="00107EE7" w:rsidRDefault="00107EE7" w:rsidP="00107EE7">
            <w:pPr>
              <w:spacing w:before="60" w:after="60"/>
              <w:rPr>
                <w:color w:val="000000"/>
                <w:sz w:val="20"/>
                <w:szCs w:val="20"/>
                <w:lang w:eastAsia="en-GB"/>
              </w:rPr>
            </w:pPr>
            <w:r>
              <w:rPr>
                <w:color w:val="000000"/>
                <w:sz w:val="20"/>
                <w:szCs w:val="20"/>
                <w:lang w:eastAsia="en-GB"/>
              </w:rPr>
              <w:t>&lt;=</w:t>
            </w:r>
            <w:r w:rsidR="00CD6B2D">
              <w:rPr>
                <w:color w:val="000000"/>
                <w:sz w:val="20"/>
                <w:szCs w:val="20"/>
                <w:lang w:eastAsia="en-GB"/>
              </w:rPr>
              <w:t xml:space="preserve">2 </w:t>
            </w:r>
            <w:r>
              <w:rPr>
                <w:color w:val="000000"/>
                <w:sz w:val="20"/>
                <w:szCs w:val="20"/>
                <w:lang w:eastAsia="en-GB"/>
              </w:rPr>
              <w:t>and &gt;</w:t>
            </w:r>
            <w:r w:rsidR="00482C9F">
              <w:rPr>
                <w:color w:val="000000"/>
                <w:sz w:val="20"/>
                <w:szCs w:val="20"/>
                <w:lang w:eastAsia="en-GB"/>
              </w:rPr>
              <w:t xml:space="preserve">1 </w:t>
            </w:r>
            <w:r>
              <w:rPr>
                <w:color w:val="000000"/>
                <w:sz w:val="20"/>
                <w:szCs w:val="20"/>
                <w:lang w:eastAsia="en-GB"/>
              </w:rPr>
              <w:t>HSSIs (excluding any related to the other Service Levels) have been raised over the Service Period</w:t>
            </w:r>
            <w:r w:rsidR="00482C9F">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030AE61B" w14:textId="00F1765E" w:rsidR="00107EE7" w:rsidRPr="003C3729" w:rsidRDefault="00107EE7" w:rsidP="00107EE7">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r w:rsidR="00107EE7" w:rsidRPr="008C4ECF" w14:paraId="4D9522AA" w14:textId="77777777" w:rsidTr="00FC7972">
        <w:trPr>
          <w:trHeight w:val="520"/>
        </w:trPr>
        <w:tc>
          <w:tcPr>
            <w:tcW w:w="988" w:type="dxa"/>
            <w:shd w:val="clear" w:color="auto" w:fill="auto"/>
            <w:vAlign w:val="center"/>
          </w:tcPr>
          <w:p w14:paraId="69B9E3D1" w14:textId="775B4287" w:rsidR="00107EE7" w:rsidRPr="0065061E" w:rsidRDefault="00107EE7" w:rsidP="00107EE7">
            <w:pPr>
              <w:spacing w:before="60" w:after="60"/>
              <w:rPr>
                <w:rFonts w:eastAsia="Times New Roman"/>
                <w:color w:val="000000"/>
                <w:sz w:val="20"/>
                <w:szCs w:val="20"/>
                <w:lang w:eastAsia="en-GB"/>
              </w:rPr>
            </w:pPr>
            <w:r w:rsidRPr="0065061E">
              <w:rPr>
                <w:rFonts w:eastAsia="Times New Roman"/>
                <w:color w:val="000000"/>
                <w:sz w:val="20"/>
                <w:szCs w:val="20"/>
                <w:lang w:eastAsia="en-GB"/>
              </w:rPr>
              <w:t>F01-0</w:t>
            </w:r>
            <w:r>
              <w:rPr>
                <w:rFonts w:eastAsia="Times New Roman"/>
                <w:color w:val="000000"/>
                <w:sz w:val="20"/>
                <w:szCs w:val="20"/>
                <w:lang w:eastAsia="en-GB"/>
              </w:rPr>
              <w:t>6</w:t>
            </w:r>
            <w:r w:rsidRPr="0065061E">
              <w:rPr>
                <w:rFonts w:eastAsia="Times New Roman"/>
                <w:color w:val="000000"/>
                <w:sz w:val="20"/>
                <w:szCs w:val="20"/>
                <w:lang w:eastAsia="en-GB"/>
              </w:rPr>
              <w:t xml:space="preserve"> </w:t>
            </w:r>
          </w:p>
        </w:tc>
        <w:tc>
          <w:tcPr>
            <w:tcW w:w="2693" w:type="dxa"/>
            <w:vAlign w:val="center"/>
          </w:tcPr>
          <w:p w14:paraId="1B65C9A8" w14:textId="316E8A9F" w:rsidR="00107EE7" w:rsidRPr="008C4ECF" w:rsidRDefault="00107EE7" w:rsidP="00107EE7">
            <w:pPr>
              <w:spacing w:before="60" w:after="60"/>
              <w:rPr>
                <w:rFonts w:eastAsia="Times New Roman"/>
                <w:color w:val="000000"/>
                <w:sz w:val="20"/>
                <w:szCs w:val="20"/>
                <w:lang w:eastAsia="en-GB"/>
              </w:rPr>
            </w:pPr>
            <w:r>
              <w:rPr>
                <w:rFonts w:eastAsia="Times New Roman"/>
                <w:color w:val="000000"/>
                <w:sz w:val="20"/>
                <w:szCs w:val="20"/>
                <w:lang w:eastAsia="en-GB"/>
              </w:rPr>
              <w:t>Minor</w:t>
            </w:r>
            <w:r w:rsidRPr="008C4ECF">
              <w:rPr>
                <w:rFonts w:eastAsia="Times New Roman"/>
                <w:color w:val="000000"/>
                <w:sz w:val="20"/>
                <w:szCs w:val="20"/>
                <w:lang w:eastAsia="en-GB"/>
              </w:rPr>
              <w:t xml:space="preserve"> Service Failure</w:t>
            </w:r>
          </w:p>
        </w:tc>
        <w:tc>
          <w:tcPr>
            <w:tcW w:w="8930" w:type="dxa"/>
            <w:shd w:val="clear" w:color="auto" w:fill="auto"/>
            <w:vAlign w:val="center"/>
          </w:tcPr>
          <w:p w14:paraId="2AF5E7C2" w14:textId="7E1C6548" w:rsidR="00107EE7" w:rsidRDefault="00107EE7" w:rsidP="00107EE7">
            <w:pPr>
              <w:spacing w:before="60" w:after="60"/>
              <w:rPr>
                <w:color w:val="000000"/>
                <w:sz w:val="20"/>
                <w:szCs w:val="20"/>
                <w:lang w:eastAsia="en-GB"/>
              </w:rPr>
            </w:pPr>
            <w:r>
              <w:rPr>
                <w:color w:val="000000"/>
                <w:sz w:val="20"/>
                <w:szCs w:val="20"/>
                <w:lang w:eastAsia="en-GB"/>
              </w:rPr>
              <w:t>&lt;=</w:t>
            </w:r>
            <w:r w:rsidR="00482C9F">
              <w:rPr>
                <w:color w:val="000000"/>
                <w:sz w:val="20"/>
                <w:szCs w:val="20"/>
                <w:lang w:eastAsia="en-GB"/>
              </w:rPr>
              <w:t xml:space="preserve">1 </w:t>
            </w:r>
            <w:r>
              <w:rPr>
                <w:color w:val="000000"/>
                <w:sz w:val="20"/>
                <w:szCs w:val="20"/>
                <w:lang w:eastAsia="en-GB"/>
              </w:rPr>
              <w:t>and &gt;</w:t>
            </w:r>
            <w:r w:rsidR="00482C9F">
              <w:rPr>
                <w:color w:val="000000"/>
                <w:sz w:val="20"/>
                <w:szCs w:val="20"/>
                <w:lang w:eastAsia="en-GB"/>
              </w:rPr>
              <w:t xml:space="preserve">0 </w:t>
            </w:r>
            <w:r>
              <w:rPr>
                <w:color w:val="000000"/>
                <w:sz w:val="20"/>
                <w:szCs w:val="20"/>
                <w:lang w:eastAsia="en-GB"/>
              </w:rPr>
              <w:t>HSSIs (excluding any related to the other Service Levels) have been raised over the Service Period</w:t>
            </w:r>
            <w:r w:rsidR="00482C9F">
              <w:rPr>
                <w:color w:val="000000"/>
                <w:sz w:val="20"/>
                <w:szCs w:val="20"/>
                <w:lang w:eastAsia="en-GB"/>
              </w:rPr>
              <w:t xml:space="preserve"> and not Resolved within 2 hours for a Severity Level 1 Incident and within 4 hours for a Severity Level 2 Incident</w:t>
            </w:r>
            <w:r>
              <w:rPr>
                <w:color w:val="000000"/>
                <w:sz w:val="20"/>
                <w:szCs w:val="20"/>
                <w:lang w:eastAsia="en-GB"/>
              </w:rPr>
              <w:t>.</w:t>
            </w:r>
          </w:p>
        </w:tc>
        <w:tc>
          <w:tcPr>
            <w:tcW w:w="2053" w:type="dxa"/>
            <w:vAlign w:val="center"/>
          </w:tcPr>
          <w:p w14:paraId="36C8BA05" w14:textId="2D8EEF2D" w:rsidR="00107EE7" w:rsidRPr="003C3729" w:rsidRDefault="00107EE7" w:rsidP="00107EE7">
            <w:pPr>
              <w:spacing w:before="60" w:after="60"/>
              <w:rPr>
                <w:rFonts w:eastAsia="Times New Roman"/>
                <w:color w:val="000000"/>
                <w:sz w:val="20"/>
                <w:szCs w:val="20"/>
                <w:lang w:eastAsia="en-GB"/>
              </w:rPr>
            </w:pPr>
            <w:r w:rsidRPr="003C3729">
              <w:rPr>
                <w:rFonts w:eastAsia="Times New Roman"/>
                <w:color w:val="000000"/>
                <w:sz w:val="20"/>
                <w:szCs w:val="20"/>
                <w:lang w:eastAsia="en-GB"/>
              </w:rPr>
              <w:t>Service Credits</w:t>
            </w:r>
          </w:p>
        </w:tc>
      </w:tr>
    </w:tbl>
    <w:p w14:paraId="60E8AD5D" w14:textId="36F53381" w:rsidR="00B84D9C" w:rsidRPr="00C6559D" w:rsidRDefault="00A2567D" w:rsidP="00790CAC">
      <w:pPr>
        <w:pStyle w:val="Heading1"/>
        <w:numPr>
          <w:ilvl w:val="0"/>
          <w:numId w:val="15"/>
        </w:numPr>
        <w:spacing w:before="240"/>
      </w:pPr>
      <w:bookmarkStart w:id="38" w:name="_Toc32496386"/>
      <w:r>
        <w:rPr>
          <w:caps w:val="0"/>
        </w:rPr>
        <w:lastRenderedPageBreak/>
        <w:t>SERVICE DESK PERFORMANCE</w:t>
      </w:r>
      <w:bookmarkEnd w:id="38"/>
    </w:p>
    <w:p w14:paraId="594FB9B3" w14:textId="4F0A821F" w:rsidR="00B84D9C" w:rsidRDefault="00B84D9C" w:rsidP="009A11E5">
      <w:pPr>
        <w:pStyle w:val="Heading2"/>
        <w:keepNext/>
        <w:numPr>
          <w:ilvl w:val="1"/>
          <w:numId w:val="15"/>
        </w:numPr>
      </w:pPr>
      <w:r>
        <w:t xml:space="preserve">This section sets out the Service Levels applicable to </w:t>
      </w:r>
      <w:r w:rsidR="00FA31A4">
        <w:t>the performance of the Supplier’s</w:t>
      </w:r>
      <w:r w:rsidR="00367AFD">
        <w:t xml:space="preserve"> </w:t>
      </w:r>
      <w:r w:rsidR="00FA31A4">
        <w:t>Service Desk</w:t>
      </w:r>
      <w:r>
        <w:t>.</w:t>
      </w:r>
    </w:p>
    <w:p w14:paraId="6199DD63" w14:textId="5F7C973C" w:rsidR="0056190E" w:rsidRDefault="00541440" w:rsidP="00541440">
      <w:pPr>
        <w:pStyle w:val="Heading2"/>
        <w:keepNext/>
        <w:numPr>
          <w:ilvl w:val="1"/>
          <w:numId w:val="15"/>
        </w:numPr>
      </w:pPr>
      <w:r w:rsidRPr="005C1F13">
        <w:t xml:space="preserve">As part of the compliance response </w:t>
      </w:r>
      <w:r>
        <w:t>the Supplier shall</w:t>
      </w:r>
      <w:r w:rsidRPr="005C1F13">
        <w:t xml:space="preserve"> propose the Target Performance Level and Service Failures for the service desk performance across both Core Hours and Non-Core Hours. The proposal </w:t>
      </w:r>
      <w:r w:rsidR="00CB1FB5">
        <w:t>must</w:t>
      </w:r>
      <w:r w:rsidR="0056190E">
        <w:t>:</w:t>
      </w:r>
    </w:p>
    <w:p w14:paraId="1E126968" w14:textId="7C32590A" w:rsidR="00CB1FB5" w:rsidRDefault="00541440" w:rsidP="003B562F">
      <w:pPr>
        <w:pStyle w:val="Heading3"/>
        <w:numPr>
          <w:ilvl w:val="2"/>
          <w:numId w:val="15"/>
        </w:numPr>
        <w:tabs>
          <w:tab w:val="clear" w:pos="2640"/>
          <w:tab w:val="num" w:pos="1418"/>
        </w:tabs>
        <w:ind w:left="1418" w:hanging="709"/>
      </w:pPr>
      <w:r w:rsidRPr="005C1F13">
        <w:t>cover all types of ticket (incidents</w:t>
      </w:r>
      <w:r w:rsidR="00CB1FB5">
        <w:t xml:space="preserve"> and</w:t>
      </w:r>
      <w:r w:rsidRPr="005C1F13">
        <w:t xml:space="preserve"> service requests), how each type is determined and any variation applicable to the channels available to users (e.g. email, telephone, chat interface, chatbot etc)</w:t>
      </w:r>
      <w:r w:rsidR="00783D77">
        <w:t>; and</w:t>
      </w:r>
      <w:r w:rsidRPr="005C1F13">
        <w:t xml:space="preserve"> </w:t>
      </w:r>
    </w:p>
    <w:p w14:paraId="03534E74" w14:textId="29CD66D8" w:rsidR="00541440" w:rsidRPr="005C1F13" w:rsidRDefault="006D5A00" w:rsidP="003B562F">
      <w:pPr>
        <w:pStyle w:val="Heading3"/>
        <w:numPr>
          <w:ilvl w:val="2"/>
          <w:numId w:val="15"/>
        </w:numPr>
        <w:tabs>
          <w:tab w:val="clear" w:pos="2640"/>
          <w:tab w:val="num" w:pos="1418"/>
        </w:tabs>
        <w:ind w:left="1418" w:hanging="709"/>
      </w:pPr>
      <w:r>
        <w:t xml:space="preserve">include, </w:t>
      </w:r>
      <w:r w:rsidR="00541440" w:rsidRPr="005C1F13">
        <w:t xml:space="preserve">as a minimum, telephone </w:t>
      </w:r>
      <w:r>
        <w:t xml:space="preserve">and portal </w:t>
      </w:r>
      <w:r w:rsidR="00541440" w:rsidRPr="005C1F13">
        <w:t xml:space="preserve">access to the Service Desk </w:t>
      </w:r>
      <w:r>
        <w:t>(for use by both</w:t>
      </w:r>
      <w:r w:rsidR="00541440" w:rsidRPr="005C1F13">
        <w:t xml:space="preserve"> </w:t>
      </w:r>
      <w:r w:rsidR="00ED1CAE">
        <w:t>Service Recipient users</w:t>
      </w:r>
      <w:r w:rsidR="00541440" w:rsidRPr="005C1F13">
        <w:t xml:space="preserve"> and the Service Management Agent</w:t>
      </w:r>
      <w:r w:rsidR="00ED1CAE">
        <w:t>). The web portal shall as a minimum</w:t>
      </w:r>
      <w:r w:rsidR="00E70F9C">
        <w:t xml:space="preserve"> provide</w:t>
      </w:r>
      <w:r w:rsidR="00541440" w:rsidRPr="005C1F13">
        <w:t xml:space="preserve"> a mechanism to log </w:t>
      </w:r>
      <w:r w:rsidR="00E70F9C">
        <w:t>I</w:t>
      </w:r>
      <w:r w:rsidR="00541440" w:rsidRPr="005C1F13">
        <w:t xml:space="preserve">ncidents and Service Requests and to view </w:t>
      </w:r>
      <w:r w:rsidR="00744562">
        <w:t>progress</w:t>
      </w:r>
      <w:r w:rsidR="00541440" w:rsidRPr="005C1F13">
        <w:t xml:space="preserve"> on Incident</w:t>
      </w:r>
      <w:r w:rsidR="00744562">
        <w:t xml:space="preserve"> Resolution</w:t>
      </w:r>
      <w:r w:rsidR="007945DB">
        <w:t>s</w:t>
      </w:r>
      <w:r w:rsidR="00541440" w:rsidRPr="005C1F13">
        <w:t xml:space="preserve"> and Service Request</w:t>
      </w:r>
      <w:r w:rsidR="00744562">
        <w:t xml:space="preserve"> fulfilment</w:t>
      </w:r>
      <w:r w:rsidR="00541440" w:rsidRPr="005C1F13">
        <w:t>s.</w:t>
      </w:r>
    </w:p>
    <w:p w14:paraId="0B2C9AD7" w14:textId="77777777" w:rsidR="003C4706" w:rsidRDefault="00541440" w:rsidP="00541440">
      <w:pPr>
        <w:pStyle w:val="Heading2"/>
        <w:keepNext/>
        <w:numPr>
          <w:ilvl w:val="1"/>
          <w:numId w:val="15"/>
        </w:numPr>
      </w:pPr>
      <w:r w:rsidRPr="005C1F13">
        <w:t xml:space="preserve">The accepted position will form </w:t>
      </w:r>
      <w:r w:rsidR="00C673D1">
        <w:t>this</w:t>
      </w:r>
      <w:r w:rsidRPr="005C1F13">
        <w:t xml:space="preserve"> </w:t>
      </w:r>
      <w:r w:rsidR="00D07C50">
        <w:t>S</w:t>
      </w:r>
      <w:r w:rsidRPr="005C1F13">
        <w:t xml:space="preserve">ervice </w:t>
      </w:r>
      <w:r w:rsidR="00C673D1">
        <w:t>L</w:t>
      </w:r>
      <w:r w:rsidRPr="005C1F13">
        <w:t xml:space="preserve">evel. </w:t>
      </w:r>
    </w:p>
    <w:p w14:paraId="612EBFD8" w14:textId="72ADA8AB" w:rsidR="00541440" w:rsidRDefault="009A5682" w:rsidP="00541440">
      <w:pPr>
        <w:pStyle w:val="Heading2"/>
        <w:keepNext/>
        <w:numPr>
          <w:ilvl w:val="1"/>
          <w:numId w:val="15"/>
        </w:numPr>
      </w:pPr>
      <w:r w:rsidRPr="00C35AB2">
        <w:t>The Catalogue Authority may publish details of the agreed definition on the Catalogue Solution Listing as information that may act as a purchasing differentiator by buyers.</w:t>
      </w:r>
    </w:p>
    <w:p w14:paraId="6293FDF6" w14:textId="4B4A9EA6" w:rsidR="00B84D9C" w:rsidRDefault="00367AFD" w:rsidP="009A11E5">
      <w:pPr>
        <w:pStyle w:val="Heading2"/>
        <w:keepNext/>
        <w:numPr>
          <w:ilvl w:val="0"/>
          <w:numId w:val="0"/>
        </w:numPr>
        <w:spacing w:after="120" w:line="252" w:lineRule="auto"/>
        <w:ind w:left="720" w:hanging="720"/>
        <w:rPr>
          <w:b/>
          <w:bCs/>
        </w:rPr>
      </w:pPr>
      <w:r>
        <w:rPr>
          <w:b/>
          <w:bCs/>
        </w:rPr>
        <w:t>G</w:t>
      </w:r>
      <w:r w:rsidR="00B84D9C">
        <w:rPr>
          <w:b/>
          <w:bCs/>
        </w:rPr>
        <w:t xml:space="preserve">01: </w:t>
      </w:r>
      <w:r w:rsidR="00E73BB0">
        <w:rPr>
          <w:b/>
          <w:bCs/>
        </w:rPr>
        <w:t>Service Desk performance</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7938"/>
        <w:gridCol w:w="2126"/>
      </w:tblGrid>
      <w:tr w:rsidR="00B84D9C" w:rsidRPr="008C4ECF" w14:paraId="2AD31972" w14:textId="77777777" w:rsidTr="003C4706">
        <w:trPr>
          <w:trHeight w:val="271"/>
          <w:tblHeader/>
        </w:trPr>
        <w:tc>
          <w:tcPr>
            <w:tcW w:w="988" w:type="dxa"/>
            <w:shd w:val="clear" w:color="auto" w:fill="auto"/>
            <w:vAlign w:val="center"/>
            <w:hideMark/>
          </w:tcPr>
          <w:p w14:paraId="6282C2D2" w14:textId="77777777" w:rsidR="00B84D9C" w:rsidRPr="008C4ECF" w:rsidRDefault="00B84D9C" w:rsidP="009A11E5">
            <w:pPr>
              <w:keepNext/>
              <w:spacing w:before="60" w:after="60"/>
              <w:rPr>
                <w:rFonts w:eastAsia="Times New Roman"/>
                <w:b/>
                <w:bCs/>
                <w:color w:val="000000"/>
                <w:sz w:val="20"/>
                <w:szCs w:val="20"/>
                <w:lang w:eastAsia="en-GB"/>
              </w:rPr>
            </w:pPr>
            <w:r>
              <w:rPr>
                <w:rFonts w:eastAsia="Times New Roman"/>
                <w:b/>
                <w:bCs/>
                <w:color w:val="000000"/>
                <w:sz w:val="20"/>
                <w:szCs w:val="20"/>
                <w:lang w:eastAsia="en-GB"/>
              </w:rPr>
              <w:t>Ref</w:t>
            </w:r>
          </w:p>
        </w:tc>
        <w:tc>
          <w:tcPr>
            <w:tcW w:w="3685" w:type="dxa"/>
            <w:vAlign w:val="center"/>
          </w:tcPr>
          <w:p w14:paraId="4D78E72D" w14:textId="77777777" w:rsidR="00B84D9C" w:rsidRPr="008C4ECF" w:rsidRDefault="00B84D9C"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Service Level element</w:t>
            </w:r>
          </w:p>
        </w:tc>
        <w:tc>
          <w:tcPr>
            <w:tcW w:w="7938" w:type="dxa"/>
            <w:shd w:val="clear" w:color="auto" w:fill="auto"/>
            <w:vAlign w:val="center"/>
            <w:hideMark/>
          </w:tcPr>
          <w:p w14:paraId="324990FA" w14:textId="77777777" w:rsidR="00B84D9C" w:rsidRPr="008C4ECF" w:rsidRDefault="00B84D9C" w:rsidP="009A11E5">
            <w:pPr>
              <w:spacing w:before="60" w:after="60"/>
              <w:rPr>
                <w:rFonts w:eastAsia="Times New Roman"/>
                <w:b/>
                <w:bCs/>
                <w:color w:val="000000"/>
                <w:sz w:val="20"/>
                <w:szCs w:val="20"/>
                <w:lang w:eastAsia="en-GB"/>
              </w:rPr>
            </w:pPr>
            <w:r w:rsidRPr="008C4ECF">
              <w:rPr>
                <w:rFonts w:eastAsia="Times New Roman"/>
                <w:b/>
                <w:bCs/>
                <w:color w:val="000000"/>
                <w:sz w:val="20"/>
                <w:szCs w:val="20"/>
                <w:lang w:eastAsia="en-GB"/>
              </w:rPr>
              <w:t>Definition</w:t>
            </w:r>
          </w:p>
        </w:tc>
        <w:tc>
          <w:tcPr>
            <w:tcW w:w="2126" w:type="dxa"/>
          </w:tcPr>
          <w:p w14:paraId="4B4B8250" w14:textId="77777777" w:rsidR="00B84D9C" w:rsidRPr="008C4ECF" w:rsidRDefault="00B84D9C" w:rsidP="009A11E5">
            <w:pPr>
              <w:spacing w:before="60" w:after="60"/>
              <w:rPr>
                <w:rFonts w:eastAsia="Times New Roman"/>
                <w:b/>
                <w:bCs/>
                <w:color w:val="000000"/>
                <w:sz w:val="20"/>
                <w:szCs w:val="20"/>
                <w:lang w:eastAsia="en-GB"/>
              </w:rPr>
            </w:pPr>
            <w:r>
              <w:rPr>
                <w:rFonts w:eastAsia="Times New Roman"/>
                <w:b/>
                <w:bCs/>
                <w:color w:val="000000"/>
                <w:sz w:val="20"/>
                <w:szCs w:val="20"/>
                <w:lang w:eastAsia="en-GB"/>
              </w:rPr>
              <w:t>Commercial remedy</w:t>
            </w:r>
          </w:p>
        </w:tc>
      </w:tr>
      <w:tr w:rsidR="00B84D9C" w:rsidRPr="008C4ECF" w14:paraId="52FE7416" w14:textId="77777777" w:rsidTr="003C4706">
        <w:trPr>
          <w:trHeight w:val="520"/>
        </w:trPr>
        <w:tc>
          <w:tcPr>
            <w:tcW w:w="988" w:type="dxa"/>
            <w:shd w:val="clear" w:color="auto" w:fill="auto"/>
            <w:vAlign w:val="center"/>
          </w:tcPr>
          <w:p w14:paraId="7F83F0D8" w14:textId="7DCE3BE1"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G</w:t>
            </w:r>
            <w:r w:rsidR="00B84D9C">
              <w:rPr>
                <w:rFonts w:eastAsia="Times New Roman"/>
                <w:color w:val="000000"/>
                <w:sz w:val="20"/>
                <w:szCs w:val="20"/>
                <w:lang w:eastAsia="en-GB"/>
              </w:rPr>
              <w:t>01-01</w:t>
            </w:r>
          </w:p>
        </w:tc>
        <w:tc>
          <w:tcPr>
            <w:tcW w:w="3685" w:type="dxa"/>
            <w:vAlign w:val="center"/>
          </w:tcPr>
          <w:p w14:paraId="03BB84C9" w14:textId="7E6E07D7" w:rsidR="00B84D9C" w:rsidRPr="008C4ECF" w:rsidRDefault="00B84D9C" w:rsidP="009A11E5">
            <w:pPr>
              <w:spacing w:before="60" w:after="60"/>
              <w:rPr>
                <w:rFonts w:eastAsia="Times New Roman"/>
                <w:color w:val="000000"/>
                <w:sz w:val="20"/>
                <w:szCs w:val="20"/>
                <w:lang w:eastAsia="en-GB"/>
              </w:rPr>
            </w:pPr>
            <w:r w:rsidRPr="008C4ECF">
              <w:rPr>
                <w:rFonts w:eastAsia="Times New Roman"/>
                <w:color w:val="000000"/>
                <w:sz w:val="20"/>
                <w:szCs w:val="20"/>
                <w:lang w:eastAsia="en-GB"/>
              </w:rPr>
              <w:t>Target Performance</w:t>
            </w:r>
            <w:r w:rsidR="00E4380F">
              <w:rPr>
                <w:rFonts w:eastAsia="Times New Roman"/>
                <w:color w:val="000000"/>
                <w:sz w:val="20"/>
                <w:szCs w:val="20"/>
                <w:lang w:eastAsia="en-GB"/>
              </w:rPr>
              <w:t xml:space="preserve"> Level</w:t>
            </w:r>
          </w:p>
        </w:tc>
        <w:tc>
          <w:tcPr>
            <w:tcW w:w="7938" w:type="dxa"/>
            <w:shd w:val="clear" w:color="auto" w:fill="auto"/>
            <w:vAlign w:val="center"/>
          </w:tcPr>
          <w:p w14:paraId="4BE1BF4D" w14:textId="40E991BB" w:rsidR="00B84D9C" w:rsidRPr="008C4ECF" w:rsidRDefault="002D1C50" w:rsidP="009A11E5">
            <w:pPr>
              <w:spacing w:before="60" w:after="60"/>
              <w:rPr>
                <w:rFonts w:eastAsia="Times New Roman"/>
                <w:color w:val="000000"/>
                <w:sz w:val="20"/>
                <w:szCs w:val="20"/>
                <w:lang w:eastAsia="en-GB"/>
              </w:rPr>
            </w:pPr>
            <w:r>
              <w:rPr>
                <w:rFonts w:eastAsia="Times New Roman"/>
                <w:color w:val="000000"/>
                <w:sz w:val="20"/>
                <w:szCs w:val="20"/>
                <w:lang w:eastAsia="en-GB"/>
              </w:rPr>
              <w:t>To be taken from the approved proposal from the Supplier.</w:t>
            </w:r>
          </w:p>
        </w:tc>
        <w:tc>
          <w:tcPr>
            <w:tcW w:w="2126" w:type="dxa"/>
            <w:vAlign w:val="center"/>
          </w:tcPr>
          <w:p w14:paraId="2E74D43A" w14:textId="77777777" w:rsidR="00B84D9C" w:rsidRPr="008C4ECF" w:rsidRDefault="00B84D9C" w:rsidP="009A11E5">
            <w:pPr>
              <w:spacing w:before="60" w:after="60"/>
              <w:rPr>
                <w:rFonts w:eastAsia="Times New Roman"/>
                <w:color w:val="000000"/>
                <w:sz w:val="20"/>
                <w:szCs w:val="20"/>
                <w:lang w:eastAsia="en-GB"/>
              </w:rPr>
            </w:pPr>
            <w:r>
              <w:rPr>
                <w:rFonts w:eastAsia="Times New Roman"/>
                <w:color w:val="000000"/>
                <w:sz w:val="20"/>
                <w:szCs w:val="20"/>
                <w:lang w:eastAsia="en-GB"/>
              </w:rPr>
              <w:t>None</w:t>
            </w:r>
          </w:p>
        </w:tc>
      </w:tr>
      <w:tr w:rsidR="00B84D9C" w:rsidRPr="008C4ECF" w14:paraId="3055CE48" w14:textId="77777777" w:rsidTr="003C4706">
        <w:trPr>
          <w:trHeight w:val="520"/>
        </w:trPr>
        <w:tc>
          <w:tcPr>
            <w:tcW w:w="988" w:type="dxa"/>
            <w:shd w:val="clear" w:color="auto" w:fill="auto"/>
            <w:vAlign w:val="center"/>
            <w:hideMark/>
          </w:tcPr>
          <w:p w14:paraId="06B8409E" w14:textId="746204D0"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G</w:t>
            </w:r>
            <w:r w:rsidR="00B84D9C" w:rsidRPr="0093619A">
              <w:rPr>
                <w:rFonts w:eastAsia="Times New Roman"/>
                <w:color w:val="000000"/>
                <w:sz w:val="20"/>
                <w:szCs w:val="20"/>
                <w:lang w:eastAsia="en-GB"/>
              </w:rPr>
              <w:t>01-0</w:t>
            </w:r>
            <w:r w:rsidR="00B84D9C">
              <w:rPr>
                <w:rFonts w:eastAsia="Times New Roman"/>
                <w:color w:val="000000"/>
                <w:sz w:val="20"/>
                <w:szCs w:val="20"/>
                <w:lang w:eastAsia="en-GB"/>
              </w:rPr>
              <w:t>2</w:t>
            </w:r>
          </w:p>
        </w:tc>
        <w:tc>
          <w:tcPr>
            <w:tcW w:w="3685" w:type="dxa"/>
            <w:vAlign w:val="center"/>
          </w:tcPr>
          <w:p w14:paraId="6593B1F5" w14:textId="5B817DB5" w:rsidR="00B84D9C" w:rsidRPr="008C4ECF" w:rsidRDefault="009429DE" w:rsidP="009A11E5">
            <w:pPr>
              <w:spacing w:before="60" w:after="60"/>
              <w:rPr>
                <w:rFonts w:eastAsia="Times New Roman"/>
                <w:color w:val="000000"/>
                <w:sz w:val="20"/>
                <w:szCs w:val="20"/>
                <w:lang w:eastAsia="en-GB"/>
              </w:rPr>
            </w:pPr>
            <w:r>
              <w:rPr>
                <w:rFonts w:eastAsia="Times New Roman"/>
                <w:color w:val="000000"/>
                <w:sz w:val="20"/>
                <w:szCs w:val="20"/>
                <w:lang w:eastAsia="en-GB"/>
              </w:rPr>
              <w:t xml:space="preserve">Applicable </w:t>
            </w:r>
            <w:r w:rsidR="00B84D9C" w:rsidRPr="008C4ECF">
              <w:rPr>
                <w:rFonts w:eastAsia="Times New Roman"/>
                <w:color w:val="000000"/>
                <w:sz w:val="20"/>
                <w:szCs w:val="20"/>
                <w:lang w:eastAsia="en-GB"/>
              </w:rPr>
              <w:t>Service Failure</w:t>
            </w:r>
            <w:r>
              <w:rPr>
                <w:rFonts w:eastAsia="Times New Roman"/>
                <w:color w:val="000000"/>
                <w:sz w:val="20"/>
                <w:szCs w:val="20"/>
                <w:lang w:eastAsia="en-GB"/>
              </w:rPr>
              <w:t>s and their definitions to be agreed with each supplier</w:t>
            </w:r>
          </w:p>
        </w:tc>
        <w:tc>
          <w:tcPr>
            <w:tcW w:w="7938" w:type="dxa"/>
            <w:shd w:val="clear" w:color="auto" w:fill="auto"/>
            <w:vAlign w:val="center"/>
            <w:hideMark/>
          </w:tcPr>
          <w:p w14:paraId="6E1EE58F" w14:textId="22FA3DAB" w:rsidR="00B84D9C" w:rsidRPr="008C4ECF" w:rsidRDefault="002D1C50" w:rsidP="009A11E5">
            <w:pPr>
              <w:spacing w:before="60" w:after="60"/>
              <w:rPr>
                <w:rFonts w:eastAsia="Times New Roman"/>
                <w:color w:val="000000"/>
                <w:sz w:val="20"/>
                <w:szCs w:val="20"/>
                <w:lang w:eastAsia="en-GB"/>
              </w:rPr>
            </w:pPr>
            <w:r>
              <w:rPr>
                <w:rFonts w:eastAsia="Times New Roman"/>
                <w:color w:val="000000"/>
                <w:sz w:val="20"/>
                <w:szCs w:val="20"/>
                <w:lang w:eastAsia="en-GB"/>
              </w:rPr>
              <w:t>To be taken from the approved proposal from the Supplier.</w:t>
            </w:r>
          </w:p>
        </w:tc>
        <w:tc>
          <w:tcPr>
            <w:tcW w:w="2126" w:type="dxa"/>
            <w:vAlign w:val="center"/>
          </w:tcPr>
          <w:p w14:paraId="32598BD2" w14:textId="77777777" w:rsidR="00B84D9C" w:rsidRPr="008C4ECF" w:rsidRDefault="00B84D9C" w:rsidP="009A11E5">
            <w:pPr>
              <w:spacing w:before="60" w:after="60"/>
              <w:rPr>
                <w:rFonts w:eastAsia="Times New Roman"/>
                <w:color w:val="000000"/>
                <w:sz w:val="20"/>
                <w:szCs w:val="20"/>
                <w:lang w:eastAsia="en-GB"/>
              </w:rPr>
            </w:pPr>
            <w:r>
              <w:rPr>
                <w:rFonts w:eastAsia="Times New Roman"/>
                <w:color w:val="000000"/>
                <w:sz w:val="20"/>
                <w:szCs w:val="20"/>
                <w:lang w:eastAsia="en-GB"/>
              </w:rPr>
              <w:t>Service Credits</w:t>
            </w:r>
          </w:p>
        </w:tc>
      </w:tr>
    </w:tbl>
    <w:p w14:paraId="54F7157B" w14:textId="2FA578DC" w:rsidR="00E73BB0" w:rsidRPr="00C6559D" w:rsidRDefault="00A2567D" w:rsidP="00790CAC">
      <w:pPr>
        <w:pStyle w:val="Heading1"/>
        <w:numPr>
          <w:ilvl w:val="0"/>
          <w:numId w:val="15"/>
        </w:numPr>
        <w:spacing w:before="240"/>
      </w:pPr>
      <w:bookmarkStart w:id="39" w:name="_Ref29364548"/>
      <w:bookmarkStart w:id="40" w:name="_Toc32496387"/>
      <w:r>
        <w:rPr>
          <w:caps w:val="0"/>
        </w:rPr>
        <w:t>BALANCED SCORECARD</w:t>
      </w:r>
      <w:bookmarkEnd w:id="39"/>
      <w:bookmarkEnd w:id="40"/>
    </w:p>
    <w:p w14:paraId="25FFF656" w14:textId="48065218" w:rsidR="00E73BB0" w:rsidRDefault="00E73BB0" w:rsidP="003C4706">
      <w:pPr>
        <w:pStyle w:val="Heading2"/>
        <w:keepNext/>
        <w:numPr>
          <w:ilvl w:val="1"/>
          <w:numId w:val="15"/>
        </w:numPr>
        <w:spacing w:after="180"/>
      </w:pPr>
      <w:r>
        <w:t>This section sets out the Service Level applicable to the balanced scorecard.</w:t>
      </w:r>
      <w:r w:rsidR="009B557D">
        <w:t xml:space="preserve"> </w:t>
      </w:r>
      <w:r w:rsidR="003F67C5">
        <w:t xml:space="preserve">The </w:t>
      </w:r>
      <w:r w:rsidR="00976D54">
        <w:t xml:space="preserve">table set out in Attachment 1 </w:t>
      </w:r>
      <w:r w:rsidR="00594D33">
        <w:t xml:space="preserve">will include the details set out below </w:t>
      </w:r>
      <w:r w:rsidR="00A87F62">
        <w:t xml:space="preserve">and when completed will be used to determine </w:t>
      </w:r>
      <w:r w:rsidR="00A11B27">
        <w:t>if</w:t>
      </w:r>
      <w:r w:rsidR="00A87F62">
        <w:t xml:space="preserve"> the Target</w:t>
      </w:r>
      <w:r w:rsidR="00D02A5D">
        <w:t xml:space="preserve"> Performance</w:t>
      </w:r>
      <w:r w:rsidR="00A87F62">
        <w:t xml:space="preserve"> Level is </w:t>
      </w:r>
      <w:r w:rsidR="00F249FA">
        <w:t>achieve</w:t>
      </w:r>
      <w:r w:rsidR="00A87F62">
        <w:t xml:space="preserve">d or </w:t>
      </w:r>
      <w:r w:rsidR="00594D33">
        <w:t xml:space="preserve">whether </w:t>
      </w:r>
      <w:r w:rsidR="00A87F62">
        <w:t>a Service Fail</w:t>
      </w:r>
      <w:r w:rsidR="00D02A5D">
        <w:t>u</w:t>
      </w:r>
      <w:r w:rsidR="00A87F62">
        <w:t xml:space="preserve">re </w:t>
      </w:r>
      <w:r w:rsidR="00386ECF">
        <w:t>has occurred</w:t>
      </w:r>
      <w:r w:rsidR="00277AB6">
        <w:t xml:space="preserve"> by reference to</w:t>
      </w:r>
      <w:r w:rsidR="00386ECF">
        <w:t>:</w:t>
      </w:r>
    </w:p>
    <w:p w14:paraId="7612B980" w14:textId="1E32FA4F" w:rsidR="00386ECF" w:rsidRDefault="00594D33" w:rsidP="003C4706">
      <w:pPr>
        <w:pStyle w:val="Heading3"/>
        <w:numPr>
          <w:ilvl w:val="2"/>
          <w:numId w:val="15"/>
        </w:numPr>
        <w:tabs>
          <w:tab w:val="clear" w:pos="2640"/>
          <w:tab w:val="num" w:pos="1418"/>
        </w:tabs>
        <w:ind w:left="1418" w:hanging="709"/>
      </w:pPr>
      <w:r>
        <w:t>t</w:t>
      </w:r>
      <w:r w:rsidR="00C176FB">
        <w:t>he performance criteria applicable to the scorecard</w:t>
      </w:r>
      <w:r w:rsidR="00B06B1D">
        <w:t xml:space="preserve"> and the relative weighting of each</w:t>
      </w:r>
      <w:r w:rsidR="00C176FB">
        <w:t>;</w:t>
      </w:r>
    </w:p>
    <w:p w14:paraId="34AF0A2B" w14:textId="24B961DF" w:rsidR="00C176FB" w:rsidRDefault="00594D33" w:rsidP="003C4706">
      <w:pPr>
        <w:pStyle w:val="Heading3"/>
        <w:numPr>
          <w:ilvl w:val="2"/>
          <w:numId w:val="15"/>
        </w:numPr>
        <w:tabs>
          <w:tab w:val="clear" w:pos="2640"/>
          <w:tab w:val="num" w:pos="1418"/>
        </w:tabs>
        <w:ind w:left="1418" w:hanging="709"/>
      </w:pPr>
      <w:r>
        <w:t>t</w:t>
      </w:r>
      <w:r w:rsidR="000C4FC3">
        <w:t xml:space="preserve">he scoring </w:t>
      </w:r>
      <w:r w:rsidR="00B06B1D">
        <w:t>guidance</w:t>
      </w:r>
      <w:r w:rsidR="00B4301A">
        <w:t xml:space="preserve"> for each criterion;</w:t>
      </w:r>
    </w:p>
    <w:p w14:paraId="0A633116" w14:textId="76EC7230" w:rsidR="00B4301A" w:rsidRDefault="00594D33" w:rsidP="003C4706">
      <w:pPr>
        <w:pStyle w:val="Heading3"/>
        <w:numPr>
          <w:ilvl w:val="2"/>
          <w:numId w:val="15"/>
        </w:numPr>
        <w:tabs>
          <w:tab w:val="clear" w:pos="2640"/>
          <w:tab w:val="num" w:pos="1418"/>
        </w:tabs>
        <w:ind w:left="1418" w:hanging="709"/>
      </w:pPr>
      <w:r>
        <w:t>t</w:t>
      </w:r>
      <w:r w:rsidR="00B4301A">
        <w:t>he score allocated; and</w:t>
      </w:r>
    </w:p>
    <w:p w14:paraId="5AD50478" w14:textId="6D8DFFF6" w:rsidR="00B4301A" w:rsidRDefault="00594D33" w:rsidP="003C4706">
      <w:pPr>
        <w:pStyle w:val="Heading3"/>
        <w:numPr>
          <w:ilvl w:val="2"/>
          <w:numId w:val="15"/>
        </w:numPr>
        <w:tabs>
          <w:tab w:val="clear" w:pos="2640"/>
          <w:tab w:val="num" w:pos="1418"/>
        </w:tabs>
        <w:ind w:left="1418" w:hanging="709"/>
      </w:pPr>
      <w:r>
        <w:lastRenderedPageBreak/>
        <w:t>t</w:t>
      </w:r>
      <w:r w:rsidR="00801A5E">
        <w:t xml:space="preserve">he total score and an indication of </w:t>
      </w:r>
      <w:r w:rsidR="00376837">
        <w:t xml:space="preserve">the Target Performance Level </w:t>
      </w:r>
      <w:r>
        <w:t xml:space="preserve">to be </w:t>
      </w:r>
      <w:r w:rsidR="00376837">
        <w:t>achieved or which category of Service Failure has occurred.</w:t>
      </w:r>
    </w:p>
    <w:p w14:paraId="539B698D" w14:textId="3DC19DC0" w:rsidR="003B4C37" w:rsidRDefault="003B4C37" w:rsidP="009A11E5">
      <w:pPr>
        <w:pStyle w:val="Heading2"/>
        <w:keepNext/>
        <w:numPr>
          <w:ilvl w:val="1"/>
          <w:numId w:val="15"/>
        </w:numPr>
      </w:pPr>
      <w:bookmarkStart w:id="41" w:name="_Ref519071414"/>
      <w:r>
        <w:t>The production of the balanced scorecard will operate as follows:</w:t>
      </w:r>
    </w:p>
    <w:p w14:paraId="0C2D3006" w14:textId="47EF2377" w:rsidR="003B4C37" w:rsidRPr="00AD664F" w:rsidRDefault="00884E40" w:rsidP="009A11E5">
      <w:pPr>
        <w:pStyle w:val="Heading3"/>
        <w:numPr>
          <w:ilvl w:val="2"/>
          <w:numId w:val="15"/>
        </w:numPr>
        <w:tabs>
          <w:tab w:val="clear" w:pos="2640"/>
          <w:tab w:val="num" w:pos="1418"/>
        </w:tabs>
        <w:ind w:left="1418" w:hanging="709"/>
      </w:pPr>
      <w:bookmarkStart w:id="42" w:name="_Ref519867645"/>
      <w:r w:rsidRPr="00AD664F">
        <w:t>t</w:t>
      </w:r>
      <w:r w:rsidR="003B4C37" w:rsidRPr="00AD664F">
        <w:t xml:space="preserve">he Supplier shall complete the balanced scorecard template and issue the same to the Service Management Agent (scores and supporting rationale to be included) as a component of the Performance Monitoring Report required under </w:t>
      </w:r>
      <w:r w:rsidR="00E66A54" w:rsidRPr="00AD664F">
        <w:t xml:space="preserve">Framework </w:t>
      </w:r>
      <w:r w:rsidR="00277AB6" w:rsidRPr="00AD664F">
        <w:t xml:space="preserve">Agreement </w:t>
      </w:r>
      <w:r w:rsidR="00E66A54" w:rsidRPr="00AD664F">
        <w:t xml:space="preserve">Schedule </w:t>
      </w:r>
      <w:r w:rsidR="00C2349B" w:rsidRPr="00AD664F">
        <w:t>2.5</w:t>
      </w:r>
      <w:r w:rsidR="00CD7C23" w:rsidRPr="00AD664F">
        <w:t xml:space="preserve"> (Performance Levels</w:t>
      </w:r>
      <w:r w:rsidR="00C2349B" w:rsidRPr="00AD664F">
        <w:t>)</w:t>
      </w:r>
      <w:r w:rsidR="00C27AA7">
        <w:t>; and</w:t>
      </w:r>
      <w:bookmarkEnd w:id="41"/>
      <w:bookmarkEnd w:id="42"/>
      <w:r w:rsidR="003B4C37" w:rsidRPr="00AD664F">
        <w:t xml:space="preserve">  </w:t>
      </w:r>
    </w:p>
    <w:p w14:paraId="3C981BF0" w14:textId="3C307282" w:rsidR="003B4C37" w:rsidRDefault="00C27AA7" w:rsidP="009A11E5">
      <w:pPr>
        <w:pStyle w:val="Heading3"/>
        <w:numPr>
          <w:ilvl w:val="2"/>
          <w:numId w:val="15"/>
        </w:numPr>
        <w:tabs>
          <w:tab w:val="clear" w:pos="2640"/>
          <w:tab w:val="num" w:pos="1418"/>
        </w:tabs>
        <w:ind w:left="1418" w:hanging="709"/>
      </w:pPr>
      <w:r>
        <w:t>t</w:t>
      </w:r>
      <w:r w:rsidR="003B4C37" w:rsidRPr="00AD664F">
        <w:t xml:space="preserve">he </w:t>
      </w:r>
      <w:r w:rsidR="006C41E0" w:rsidRPr="00AD664F">
        <w:t>parties</w:t>
      </w:r>
      <w:r w:rsidR="003B4C37" w:rsidRPr="00AD664F">
        <w:t xml:space="preserve"> shall </w:t>
      </w:r>
      <w:r w:rsidR="00DE4AED" w:rsidRPr="00AD664F">
        <w:t>discuss</w:t>
      </w:r>
      <w:r w:rsidR="003B4C37" w:rsidRPr="00AD664F">
        <w:t xml:space="preserve"> the </w:t>
      </w:r>
      <w:r w:rsidR="00DE4AED" w:rsidRPr="00AD664F">
        <w:t>content</w:t>
      </w:r>
      <w:r w:rsidR="00E43D0D" w:rsidRPr="00AD664F">
        <w:t xml:space="preserve"> for the </w:t>
      </w:r>
      <w:r w:rsidR="003B4C37" w:rsidRPr="00AD664F">
        <w:t xml:space="preserve">balanced scorecard component </w:t>
      </w:r>
      <w:r w:rsidR="00E961B7" w:rsidRPr="00AD664F">
        <w:t xml:space="preserve">of the Performance Monitoring Report </w:t>
      </w:r>
      <w:r w:rsidR="00E43D0D" w:rsidRPr="00AD664F">
        <w:t>as part of the Performance Review Meetings</w:t>
      </w:r>
      <w:r w:rsidR="00DE4AED" w:rsidRPr="00AD664F">
        <w:t xml:space="preserve"> and the</w:t>
      </w:r>
      <w:r w:rsidR="00DE4AED">
        <w:t xml:space="preserve"> </w:t>
      </w:r>
      <w:r w:rsidR="00952602">
        <w:t xml:space="preserve">Supplier shall propose </w:t>
      </w:r>
      <w:r w:rsidR="004E4D7F">
        <w:t xml:space="preserve">the final scores </w:t>
      </w:r>
      <w:r w:rsidR="00952602">
        <w:t xml:space="preserve">and </w:t>
      </w:r>
      <w:r w:rsidR="00594D33">
        <w:t xml:space="preserve">agree them with </w:t>
      </w:r>
      <w:r w:rsidR="00952602">
        <w:t xml:space="preserve">the Service Management Agent </w:t>
      </w:r>
      <w:r w:rsidR="00594D33">
        <w:t>(acting reasonably)</w:t>
      </w:r>
      <w:r w:rsidR="003B4C37">
        <w:t>.</w:t>
      </w:r>
    </w:p>
    <w:p w14:paraId="679A153C" w14:textId="0D1D5A3A" w:rsidR="00E73BB0" w:rsidRDefault="00B3737E" w:rsidP="009A11E5">
      <w:pPr>
        <w:pStyle w:val="Heading2"/>
        <w:keepNext/>
        <w:numPr>
          <w:ilvl w:val="0"/>
          <w:numId w:val="0"/>
        </w:numPr>
        <w:spacing w:after="120" w:line="252" w:lineRule="auto"/>
        <w:ind w:left="720" w:hanging="720"/>
        <w:rPr>
          <w:b/>
          <w:bCs/>
        </w:rPr>
      </w:pPr>
      <w:r>
        <w:rPr>
          <w:b/>
          <w:bCs/>
        </w:rPr>
        <w:t>H</w:t>
      </w:r>
      <w:r w:rsidR="00E73BB0">
        <w:rPr>
          <w:b/>
          <w:bCs/>
        </w:rPr>
        <w:t xml:space="preserve">01: </w:t>
      </w:r>
      <w:r>
        <w:rPr>
          <w:b/>
          <w:bCs/>
        </w:rPr>
        <w:t>Balanced scorecard</w:t>
      </w:r>
    </w:p>
    <w:p w14:paraId="01DA6D58" w14:textId="64AD0DED" w:rsidR="009811E8" w:rsidRDefault="00A71A8C" w:rsidP="003C4706">
      <w:pPr>
        <w:pStyle w:val="Heading2"/>
        <w:numPr>
          <w:ilvl w:val="0"/>
          <w:numId w:val="0"/>
        </w:numPr>
        <w:spacing w:after="120" w:line="252" w:lineRule="auto"/>
        <w:ind w:left="720" w:hanging="720"/>
      </w:pPr>
      <w:r w:rsidRPr="00A71A8C">
        <w:rPr>
          <w:noProof/>
        </w:rPr>
        <w:t>See the file named “GPITF Balanced Scorecard</w:t>
      </w:r>
      <w:r w:rsidR="0075148F">
        <w:rPr>
          <w:noProof/>
        </w:rPr>
        <w:t xml:space="preserve"> v2</w:t>
      </w:r>
      <w:r w:rsidR="00BA74B3">
        <w:rPr>
          <w:noProof/>
        </w:rPr>
        <w:t>.n.n</w:t>
      </w:r>
      <w:r w:rsidRPr="00A71A8C">
        <w:rPr>
          <w:noProof/>
        </w:rPr>
        <w:t>.xls” provided separately.</w:t>
      </w:r>
      <w:bookmarkEnd w:id="28"/>
    </w:p>
    <w:sectPr w:rsidR="009811E8" w:rsidSect="00D42891">
      <w:pgSz w:w="16834" w:h="11909" w:orient="landscape" w:code="9"/>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AF78" w14:textId="77777777" w:rsidR="00AB0E4C" w:rsidRDefault="00AB0E4C">
      <w:r>
        <w:separator/>
      </w:r>
    </w:p>
  </w:endnote>
  <w:endnote w:type="continuationSeparator" w:id="0">
    <w:p w14:paraId="1EDAEF62" w14:textId="77777777" w:rsidR="00AB0E4C" w:rsidRDefault="00AB0E4C">
      <w:r>
        <w:continuationSeparator/>
      </w:r>
    </w:p>
  </w:endnote>
  <w:endnote w:type="continuationNotice" w:id="1">
    <w:p w14:paraId="31A313B9" w14:textId="77777777" w:rsidR="00AB0E4C" w:rsidRDefault="00AB0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BD8C" w14:textId="124A6D55" w:rsidR="004E23D5" w:rsidRDefault="004E23D5" w:rsidP="009A11E5">
    <w:pPr>
      <w:pStyle w:val="Footer"/>
      <w:jc w:val="right"/>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8A602" w14:textId="77777777" w:rsidR="00AB0E4C" w:rsidRDefault="00AB0E4C">
      <w:r>
        <w:separator/>
      </w:r>
    </w:p>
  </w:footnote>
  <w:footnote w:type="continuationSeparator" w:id="0">
    <w:p w14:paraId="07C849C1" w14:textId="77777777" w:rsidR="00AB0E4C" w:rsidRDefault="00AB0E4C">
      <w:r>
        <w:continuationSeparator/>
      </w:r>
    </w:p>
  </w:footnote>
  <w:footnote w:type="continuationNotice" w:id="1">
    <w:p w14:paraId="1AF0C4C7" w14:textId="77777777" w:rsidR="00AB0E4C" w:rsidRDefault="00AB0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AD71" w14:textId="77777777" w:rsidR="004E23D5" w:rsidRDefault="004E2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8640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68BC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4E053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3C437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CCEACCF4"/>
    <w:lvl w:ilvl="0">
      <w:start w:val="1"/>
      <w:numFmt w:val="decimal"/>
      <w:pStyle w:val="ListNumber"/>
      <w:lvlText w:val="%1."/>
      <w:lvlJc w:val="left"/>
      <w:pPr>
        <w:tabs>
          <w:tab w:val="num" w:pos="360"/>
        </w:tabs>
        <w:ind w:left="360" w:hanging="360"/>
      </w:pPr>
    </w:lvl>
  </w:abstractNum>
  <w:abstractNum w:abstractNumId="5"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9E001A5"/>
    <w:multiLevelType w:val="hybridMultilevel"/>
    <w:tmpl w:val="A13CE428"/>
    <w:lvl w:ilvl="0" w:tplc="CE3EDC0E">
      <w:start w:val="8"/>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7B2FF7"/>
    <w:multiLevelType w:val="hybridMultilevel"/>
    <w:tmpl w:val="A0BCDD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56C0D47"/>
    <w:multiLevelType w:val="multilevel"/>
    <w:tmpl w:val="28BC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15:restartNumberingAfterBreak="0">
    <w:nsid w:val="271769BF"/>
    <w:multiLevelType w:val="hybridMultilevel"/>
    <w:tmpl w:val="06569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4"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142"/>
        </w:tabs>
        <w:ind w:left="142" w:firstLine="0"/>
      </w:pPr>
      <w:rPr>
        <w:caps w:val="0"/>
        <w:effect w:val="none"/>
      </w:rPr>
    </w:lvl>
    <w:lvl w:ilvl="1">
      <w:start w:val="1"/>
      <w:numFmt w:val="decimal"/>
      <w:pStyle w:val="AppPart"/>
      <w:suff w:val="space"/>
      <w:lvlText w:val="Part %2: "/>
      <w:lvlJc w:val="left"/>
      <w:pPr>
        <w:tabs>
          <w:tab w:val="num" w:pos="142"/>
        </w:tabs>
        <w:ind w:left="142" w:firstLine="0"/>
      </w:pPr>
      <w:rPr>
        <w:caps w:val="0"/>
        <w:effect w:val="none"/>
      </w:rPr>
    </w:lvl>
    <w:lvl w:ilvl="2">
      <w:start w:val="1"/>
      <w:numFmt w:val="none"/>
      <w:lvlRestart w:val="0"/>
      <w:lvlText w:val=""/>
      <w:lvlJc w:val="left"/>
      <w:pPr>
        <w:tabs>
          <w:tab w:val="num" w:pos="142"/>
        </w:tabs>
        <w:ind w:left="142" w:firstLine="0"/>
      </w:pPr>
      <w:rPr>
        <w:caps w:val="0"/>
        <w:effect w:val="none"/>
      </w:rPr>
    </w:lvl>
    <w:lvl w:ilvl="3">
      <w:start w:val="1"/>
      <w:numFmt w:val="none"/>
      <w:lvlRestart w:val="0"/>
      <w:lvlText w:val=""/>
      <w:lvlJc w:val="left"/>
      <w:pPr>
        <w:tabs>
          <w:tab w:val="num" w:pos="142"/>
        </w:tabs>
        <w:ind w:left="142" w:firstLine="0"/>
      </w:pPr>
      <w:rPr>
        <w:caps w:val="0"/>
        <w:effect w:val="none"/>
      </w:rPr>
    </w:lvl>
    <w:lvl w:ilvl="4">
      <w:start w:val="1"/>
      <w:numFmt w:val="none"/>
      <w:lvlRestart w:val="0"/>
      <w:lvlText w:val=""/>
      <w:lvlJc w:val="left"/>
      <w:pPr>
        <w:tabs>
          <w:tab w:val="num" w:pos="142"/>
        </w:tabs>
        <w:ind w:left="142" w:firstLine="0"/>
      </w:pPr>
      <w:rPr>
        <w:caps w:val="0"/>
        <w:effect w:val="none"/>
      </w:rPr>
    </w:lvl>
    <w:lvl w:ilvl="5">
      <w:start w:val="1"/>
      <w:numFmt w:val="none"/>
      <w:lvlRestart w:val="0"/>
      <w:lvlText w:val=""/>
      <w:lvlJc w:val="left"/>
      <w:pPr>
        <w:tabs>
          <w:tab w:val="num" w:pos="142"/>
        </w:tabs>
        <w:ind w:left="142" w:firstLine="0"/>
      </w:pPr>
      <w:rPr>
        <w:caps w:val="0"/>
        <w:effect w:val="none"/>
      </w:rPr>
    </w:lvl>
    <w:lvl w:ilvl="6">
      <w:start w:val="1"/>
      <w:numFmt w:val="none"/>
      <w:lvlRestart w:val="0"/>
      <w:lvlText w:val=""/>
      <w:lvlJc w:val="left"/>
      <w:pPr>
        <w:tabs>
          <w:tab w:val="num" w:pos="142"/>
        </w:tabs>
        <w:ind w:left="142" w:firstLine="0"/>
      </w:pPr>
      <w:rPr>
        <w:caps w:val="0"/>
        <w:effect w:val="none"/>
      </w:rPr>
    </w:lvl>
    <w:lvl w:ilvl="7">
      <w:start w:val="1"/>
      <w:numFmt w:val="none"/>
      <w:lvlRestart w:val="0"/>
      <w:lvlText w:val=""/>
      <w:lvlJc w:val="left"/>
      <w:pPr>
        <w:tabs>
          <w:tab w:val="num" w:pos="142"/>
        </w:tabs>
        <w:ind w:left="142" w:firstLine="0"/>
      </w:pPr>
      <w:rPr>
        <w:caps w:val="0"/>
        <w:effect w:val="none"/>
      </w:rPr>
    </w:lvl>
    <w:lvl w:ilvl="8">
      <w:start w:val="1"/>
      <w:numFmt w:val="none"/>
      <w:lvlRestart w:val="0"/>
      <w:lvlText w:val=""/>
      <w:lvlJc w:val="left"/>
      <w:pPr>
        <w:tabs>
          <w:tab w:val="num" w:pos="142"/>
        </w:tabs>
        <w:ind w:left="142" w:firstLine="0"/>
      </w:pPr>
      <w:rPr>
        <w:caps w:val="0"/>
        <w:effect w:val="none"/>
      </w:rPr>
    </w:lvl>
  </w:abstractNum>
  <w:abstractNum w:abstractNumId="15" w15:restartNumberingAfterBreak="0">
    <w:nsid w:val="2F697FEF"/>
    <w:multiLevelType w:val="hybridMultilevel"/>
    <w:tmpl w:val="885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15:restartNumberingAfterBreak="0">
    <w:nsid w:val="37D059A4"/>
    <w:multiLevelType w:val="hybridMultilevel"/>
    <w:tmpl w:val="429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4558CC"/>
    <w:multiLevelType w:val="multilevel"/>
    <w:tmpl w:val="1332CCD4"/>
    <w:numStyleLink w:val="111111"/>
  </w:abstractNum>
  <w:abstractNum w:abstractNumId="19" w15:restartNumberingAfterBreak="0">
    <w:nsid w:val="48D67B92"/>
    <w:multiLevelType w:val="hybridMultilevel"/>
    <w:tmpl w:val="BF9C3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12DE4"/>
    <w:multiLevelType w:val="hybridMultilevel"/>
    <w:tmpl w:val="18FCDB3A"/>
    <w:lvl w:ilvl="0" w:tplc="3858CF66">
      <w:start w:val="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A376A8D"/>
    <w:multiLevelType w:val="multilevel"/>
    <w:tmpl w:val="2796324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200365"/>
    <w:multiLevelType w:val="multilevel"/>
    <w:tmpl w:val="E502FA1C"/>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ind w:left="720" w:hanging="720"/>
      </w:pPr>
      <w:rPr>
        <w:rFonts w:hint="default"/>
        <w:b w:val="0"/>
        <w:caps w:val="0"/>
        <w:effect w:val="none"/>
      </w:rPr>
    </w:lvl>
    <w:lvl w:ilvl="2">
      <w:start w:val="1"/>
      <w:numFmt w:val="decimal"/>
      <w:pStyle w:val="Heading3"/>
      <w:lvlText w:val="%1.%2.%3"/>
      <w:lvlJc w:val="left"/>
      <w:pPr>
        <w:tabs>
          <w:tab w:val="num" w:pos="2640"/>
        </w:tabs>
        <w:ind w:left="264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3632" w:hanging="1080"/>
      </w:pPr>
      <w:rPr>
        <w:rFonts w:hint="default"/>
        <w:caps w:val="0"/>
        <w:effect w:val="none"/>
      </w:rPr>
    </w:lvl>
    <w:lvl w:ilvl="4">
      <w:start w:val="1"/>
      <w:numFmt w:val="lowerLetter"/>
      <w:pStyle w:val="Heading5"/>
      <w:lvlText w:val="(%5)"/>
      <w:lvlJc w:val="left"/>
      <w:pPr>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3" w15:restartNumberingAfterBreak="0">
    <w:nsid w:val="612D4389"/>
    <w:multiLevelType w:val="multilevel"/>
    <w:tmpl w:val="41F0E5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7D51E4E"/>
    <w:multiLevelType w:val="multilevel"/>
    <w:tmpl w:val="1332CCD4"/>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num w:numId="1">
    <w:abstractNumId w:val="7"/>
  </w:num>
  <w:num w:numId="2">
    <w:abstractNumId w:val="13"/>
  </w:num>
  <w:num w:numId="3">
    <w:abstractNumId w:val="14"/>
  </w:num>
  <w:num w:numId="4">
    <w:abstractNumId w:val="6"/>
  </w:num>
  <w:num w:numId="5">
    <w:abstractNumId w:val="21"/>
  </w:num>
  <w:num w:numId="6">
    <w:abstractNumId w:val="16"/>
  </w:num>
  <w:num w:numId="7">
    <w:abstractNumId w:val="11"/>
  </w:num>
  <w:num w:numId="8">
    <w:abstractNumId w:val="4"/>
  </w:num>
  <w:num w:numId="9">
    <w:abstractNumId w:val="3"/>
  </w:num>
  <w:num w:numId="10">
    <w:abstractNumId w:val="2"/>
  </w:num>
  <w:num w:numId="11">
    <w:abstractNumId w:val="1"/>
  </w:num>
  <w:num w:numId="12">
    <w:abstractNumId w:val="0"/>
  </w:num>
  <w:num w:numId="13">
    <w:abstractNumId w:val="22"/>
  </w:num>
  <w:num w:numId="14">
    <w:abstractNumId w:val="18"/>
    <w:lvlOverride w:ilvl="1">
      <w:lvl w:ilvl="1">
        <w:start w:val="1"/>
        <w:numFmt w:val="decimal"/>
        <w:lvlText w:val="%1.%2"/>
        <w:lvlJc w:val="left"/>
        <w:pPr>
          <w:tabs>
            <w:tab w:val="num" w:pos="1440"/>
          </w:tabs>
          <w:ind w:left="1440" w:hanging="720"/>
        </w:pPr>
        <w:rPr>
          <w:rFonts w:hint="default"/>
          <w:b w:val="0"/>
          <w:effect w:val="none"/>
        </w:rPr>
      </w:lvl>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2"/>
  </w:num>
  <w:num w:numId="18">
    <w:abstractNumId w:val="22"/>
  </w:num>
  <w:num w:numId="19">
    <w:abstractNumId w:val="22"/>
  </w:num>
  <w:num w:numId="20">
    <w:abstractNumId w:val="22"/>
  </w:num>
  <w:num w:numId="21">
    <w:abstractNumId w:val="22"/>
    <w:lvlOverride w:ilvl="0">
      <w:lvl w:ilvl="0">
        <w:start w:val="1"/>
        <w:numFmt w:val="decimal"/>
        <w:pStyle w:val="Heading1"/>
        <w:lvlText w:val="%1."/>
        <w:lvlJc w:val="left"/>
        <w:pPr>
          <w:tabs>
            <w:tab w:val="num" w:pos="720"/>
          </w:tabs>
          <w:ind w:left="720" w:hanging="720"/>
        </w:pPr>
        <w:rPr>
          <w:rFonts w:hint="default"/>
          <w:caps w:val="0"/>
          <w:effect w:val="none"/>
        </w:rPr>
      </w:lvl>
    </w:lvlOverride>
    <w:lvlOverride w:ilvl="1">
      <w:lvl w:ilvl="1">
        <w:start w:val="1"/>
        <w:numFmt w:val="decimal"/>
        <w:pStyle w:val="Heading2"/>
        <w:lvlText w:val="%1.%2"/>
        <w:lvlJc w:val="left"/>
        <w:pPr>
          <w:tabs>
            <w:tab w:val="num" w:pos="720"/>
          </w:tabs>
          <w:ind w:left="720" w:hanging="720"/>
        </w:pPr>
        <w:rPr>
          <w:rFonts w:hint="default"/>
          <w:caps w:val="0"/>
          <w:effect w:val="none"/>
        </w:rPr>
      </w:lvl>
    </w:lvlOverride>
    <w:lvlOverride w:ilvl="2">
      <w:lvl w:ilvl="2">
        <w:start w:val="1"/>
        <w:numFmt w:val="decimal"/>
        <w:pStyle w:val="Heading3"/>
        <w:lvlText w:val="%1.%2.%3"/>
        <w:lvlJc w:val="left"/>
        <w:pPr>
          <w:tabs>
            <w:tab w:val="num" w:pos="720"/>
          </w:tabs>
          <w:ind w:left="720" w:hanging="720"/>
        </w:pPr>
        <w:rPr>
          <w:rFonts w:hint="default"/>
          <w:caps w:val="0"/>
          <w:effect w:val="none"/>
        </w:rPr>
      </w:lvl>
    </w:lvlOverride>
    <w:lvlOverride w:ilvl="3">
      <w:lvl w:ilvl="3">
        <w:start w:val="1"/>
        <w:numFmt w:val="decimal"/>
        <w:pStyle w:val="Heading4"/>
        <w:lvlText w:val="%4."/>
        <w:lvlJc w:val="left"/>
        <w:pPr>
          <w:tabs>
            <w:tab w:val="num" w:pos="720"/>
          </w:tabs>
          <w:ind w:left="720" w:hanging="720"/>
        </w:pPr>
        <w:rPr>
          <w:rFonts w:hint="default"/>
          <w:caps w:val="0"/>
          <w:effect w:val="none"/>
        </w:rPr>
      </w:lvl>
    </w:lvlOverride>
    <w:lvlOverride w:ilvl="4">
      <w:lvl w:ilvl="4">
        <w:start w:val="1"/>
        <w:numFmt w:val="lowerLetter"/>
        <w:pStyle w:val="Heading5"/>
        <w:lvlText w:val="(%5)"/>
        <w:lvlJc w:val="left"/>
        <w:pPr>
          <w:tabs>
            <w:tab w:val="num" w:pos="3600"/>
          </w:tabs>
          <w:ind w:left="3600" w:hanging="720"/>
        </w:pPr>
        <w:rPr>
          <w:rFonts w:hint="default"/>
          <w:caps w:val="0"/>
          <w:effect w:val="none"/>
        </w:rPr>
      </w:lvl>
    </w:lvlOverride>
    <w:lvlOverride w:ilvl="5">
      <w:lvl w:ilvl="5">
        <w:start w:val="1"/>
        <w:numFmt w:val="lowerRoman"/>
        <w:pStyle w:val="Heading6"/>
        <w:lvlText w:val="(%6)"/>
        <w:lvlJc w:val="left"/>
        <w:pPr>
          <w:tabs>
            <w:tab w:val="num" w:pos="4320"/>
          </w:tabs>
          <w:ind w:left="4320" w:hanging="720"/>
        </w:pPr>
        <w:rPr>
          <w:rFonts w:hint="default"/>
          <w:caps w:val="0"/>
          <w:effect w:val="none"/>
        </w:rPr>
      </w:lvl>
    </w:lvlOverride>
    <w:lvlOverride w:ilvl="6">
      <w:lvl w:ilvl="6">
        <w:start w:val="1"/>
        <w:numFmt w:val="decimal"/>
        <w:pStyle w:val="Heading7"/>
        <w:lvlText w:val="(%7)"/>
        <w:lvlJc w:val="left"/>
        <w:pPr>
          <w:tabs>
            <w:tab w:val="num" w:pos="5040"/>
          </w:tabs>
          <w:ind w:left="5040" w:hanging="720"/>
        </w:pPr>
        <w:rPr>
          <w:rFonts w:hint="default"/>
          <w:caps w:val="0"/>
          <w:effect w:val="none"/>
        </w:rPr>
      </w:lvl>
    </w:lvlOverride>
    <w:lvlOverride w:ilvl="7">
      <w:lvl w:ilvl="7">
        <w:start w:val="1"/>
        <w:numFmt w:val="none"/>
        <w:pStyle w:val="Heading8"/>
        <w:lvlText w:val=""/>
        <w:lvlJc w:val="left"/>
        <w:pPr>
          <w:tabs>
            <w:tab w:val="num" w:pos="5040"/>
          </w:tabs>
          <w:ind w:left="5040" w:hanging="720"/>
        </w:pPr>
        <w:rPr>
          <w:rFonts w:hint="default"/>
          <w:caps w:val="0"/>
          <w:effect w:val="none"/>
        </w:rPr>
      </w:lvl>
    </w:lvlOverride>
    <w:lvlOverride w:ilvl="8">
      <w:lvl w:ilvl="8">
        <w:start w:val="1"/>
        <w:numFmt w:val="none"/>
        <w:pStyle w:val="Heading9"/>
        <w:lvlText w:val=""/>
        <w:lvlJc w:val="left"/>
        <w:pPr>
          <w:tabs>
            <w:tab w:val="num" w:pos="5040"/>
          </w:tabs>
          <w:ind w:left="5040" w:hanging="720"/>
        </w:pPr>
        <w:rPr>
          <w:rFonts w:hint="default"/>
          <w:caps w:val="0"/>
          <w:effect w:val="none"/>
        </w:rPr>
      </w:lvl>
    </w:lvlOverride>
  </w:num>
  <w:num w:numId="22">
    <w:abstractNumId w:val="18"/>
  </w:num>
  <w:num w:numId="23">
    <w:abstractNumId w:val="24"/>
  </w:num>
  <w:num w:numId="24">
    <w:abstractNumId w:val="9"/>
  </w:num>
  <w:num w:numId="25">
    <w:abstractNumId w:val="10"/>
  </w:num>
  <w:num w:numId="26">
    <w:abstractNumId w:val="23"/>
  </w:num>
  <w:num w:numId="27">
    <w:abstractNumId w:val="8"/>
  </w:num>
  <w:num w:numId="28">
    <w:abstractNumId w:val="12"/>
  </w:num>
  <w:num w:numId="29">
    <w:abstractNumId w:val="22"/>
  </w:num>
  <w:num w:numId="30">
    <w:abstractNumId w:val="19"/>
  </w:num>
  <w:num w:numId="31">
    <w:abstractNumId w:val="22"/>
  </w:num>
  <w:num w:numId="32">
    <w:abstractNumId w:val="22"/>
  </w:num>
  <w:num w:numId="33">
    <w:abstractNumId w:val="17"/>
  </w:num>
  <w:num w:numId="34">
    <w:abstractNumId w:val="22"/>
  </w:num>
  <w:num w:numId="35">
    <w:abstractNumId w:val="20"/>
  </w:num>
  <w:num w:numId="36">
    <w:abstractNumId w:val="5"/>
  </w:num>
  <w:num w:numId="37">
    <w:abstractNumId w:val="22"/>
  </w:num>
  <w:num w:numId="38">
    <w:abstractNumId w:val="22"/>
  </w:num>
  <w:num w:numId="39">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0"/>
  <w:styleLockTheme/>
  <w:styleLockQFSet/>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1E8"/>
    <w:rsid w:val="000001E6"/>
    <w:rsid w:val="00001410"/>
    <w:rsid w:val="00003C96"/>
    <w:rsid w:val="00005A08"/>
    <w:rsid w:val="00007F92"/>
    <w:rsid w:val="00011409"/>
    <w:rsid w:val="00013D33"/>
    <w:rsid w:val="00014037"/>
    <w:rsid w:val="000178C8"/>
    <w:rsid w:val="0002220A"/>
    <w:rsid w:val="000228FE"/>
    <w:rsid w:val="00022D69"/>
    <w:rsid w:val="000236E9"/>
    <w:rsid w:val="000237FE"/>
    <w:rsid w:val="00023C86"/>
    <w:rsid w:val="00023F25"/>
    <w:rsid w:val="0002505F"/>
    <w:rsid w:val="00032B6E"/>
    <w:rsid w:val="00033CA3"/>
    <w:rsid w:val="0003778F"/>
    <w:rsid w:val="0004164C"/>
    <w:rsid w:val="00041997"/>
    <w:rsid w:val="00041A0B"/>
    <w:rsid w:val="000447A3"/>
    <w:rsid w:val="00045DBF"/>
    <w:rsid w:val="00047BE2"/>
    <w:rsid w:val="0005237F"/>
    <w:rsid w:val="00052D4C"/>
    <w:rsid w:val="00052F12"/>
    <w:rsid w:val="0005469A"/>
    <w:rsid w:val="000556D0"/>
    <w:rsid w:val="00055EF9"/>
    <w:rsid w:val="00056B16"/>
    <w:rsid w:val="00061602"/>
    <w:rsid w:val="000622F3"/>
    <w:rsid w:val="0006272D"/>
    <w:rsid w:val="0006355A"/>
    <w:rsid w:val="00063F26"/>
    <w:rsid w:val="00064E1F"/>
    <w:rsid w:val="00065E9E"/>
    <w:rsid w:val="00067807"/>
    <w:rsid w:val="00070385"/>
    <w:rsid w:val="00070F4A"/>
    <w:rsid w:val="00071221"/>
    <w:rsid w:val="000732E5"/>
    <w:rsid w:val="0007482E"/>
    <w:rsid w:val="00075298"/>
    <w:rsid w:val="00075B94"/>
    <w:rsid w:val="00077CE7"/>
    <w:rsid w:val="000819F7"/>
    <w:rsid w:val="0008573D"/>
    <w:rsid w:val="00086B23"/>
    <w:rsid w:val="0009156D"/>
    <w:rsid w:val="00091B96"/>
    <w:rsid w:val="00091BD1"/>
    <w:rsid w:val="000936F5"/>
    <w:rsid w:val="00093F53"/>
    <w:rsid w:val="000945F1"/>
    <w:rsid w:val="00095481"/>
    <w:rsid w:val="00095FBE"/>
    <w:rsid w:val="00096781"/>
    <w:rsid w:val="00097DF6"/>
    <w:rsid w:val="000A16FA"/>
    <w:rsid w:val="000A2795"/>
    <w:rsid w:val="000A44CE"/>
    <w:rsid w:val="000A6025"/>
    <w:rsid w:val="000A62A2"/>
    <w:rsid w:val="000A6D59"/>
    <w:rsid w:val="000A7282"/>
    <w:rsid w:val="000B0426"/>
    <w:rsid w:val="000B1880"/>
    <w:rsid w:val="000B2021"/>
    <w:rsid w:val="000B327C"/>
    <w:rsid w:val="000B4AC8"/>
    <w:rsid w:val="000B607C"/>
    <w:rsid w:val="000B6989"/>
    <w:rsid w:val="000C0214"/>
    <w:rsid w:val="000C0271"/>
    <w:rsid w:val="000C345F"/>
    <w:rsid w:val="000C4FC3"/>
    <w:rsid w:val="000C5754"/>
    <w:rsid w:val="000C5C19"/>
    <w:rsid w:val="000C72ED"/>
    <w:rsid w:val="000D0394"/>
    <w:rsid w:val="000D28FC"/>
    <w:rsid w:val="000D371E"/>
    <w:rsid w:val="000D47ED"/>
    <w:rsid w:val="000D53EC"/>
    <w:rsid w:val="000D7F30"/>
    <w:rsid w:val="000E0E9F"/>
    <w:rsid w:val="000E1327"/>
    <w:rsid w:val="000E2F79"/>
    <w:rsid w:val="000E5C63"/>
    <w:rsid w:val="000F0BCC"/>
    <w:rsid w:val="000F1EFE"/>
    <w:rsid w:val="000F21D6"/>
    <w:rsid w:val="000F318C"/>
    <w:rsid w:val="000F4E7E"/>
    <w:rsid w:val="000F64E5"/>
    <w:rsid w:val="000F680B"/>
    <w:rsid w:val="000F7C7E"/>
    <w:rsid w:val="00101926"/>
    <w:rsid w:val="001037CD"/>
    <w:rsid w:val="00104D5E"/>
    <w:rsid w:val="00105BB6"/>
    <w:rsid w:val="00105CF8"/>
    <w:rsid w:val="00106910"/>
    <w:rsid w:val="00107EE7"/>
    <w:rsid w:val="00113749"/>
    <w:rsid w:val="00114665"/>
    <w:rsid w:val="001154B9"/>
    <w:rsid w:val="0011635C"/>
    <w:rsid w:val="00116FDF"/>
    <w:rsid w:val="001179C5"/>
    <w:rsid w:val="00117C0A"/>
    <w:rsid w:val="0012042A"/>
    <w:rsid w:val="00120E6E"/>
    <w:rsid w:val="00121E23"/>
    <w:rsid w:val="00122C1F"/>
    <w:rsid w:val="001238B0"/>
    <w:rsid w:val="00124A9F"/>
    <w:rsid w:val="00124F6B"/>
    <w:rsid w:val="00125B89"/>
    <w:rsid w:val="001310ED"/>
    <w:rsid w:val="00131BC5"/>
    <w:rsid w:val="00132173"/>
    <w:rsid w:val="001344A9"/>
    <w:rsid w:val="001347DD"/>
    <w:rsid w:val="0013645F"/>
    <w:rsid w:val="00136A7E"/>
    <w:rsid w:val="00137EB9"/>
    <w:rsid w:val="00141C6A"/>
    <w:rsid w:val="00142A56"/>
    <w:rsid w:val="001435F9"/>
    <w:rsid w:val="0014375C"/>
    <w:rsid w:val="001439CA"/>
    <w:rsid w:val="00143CC0"/>
    <w:rsid w:val="00143DA8"/>
    <w:rsid w:val="00144C9B"/>
    <w:rsid w:val="00144E4C"/>
    <w:rsid w:val="00145380"/>
    <w:rsid w:val="001453DB"/>
    <w:rsid w:val="00146605"/>
    <w:rsid w:val="00151186"/>
    <w:rsid w:val="00151716"/>
    <w:rsid w:val="00151CC0"/>
    <w:rsid w:val="0015385A"/>
    <w:rsid w:val="0015393A"/>
    <w:rsid w:val="001553A6"/>
    <w:rsid w:val="0015551C"/>
    <w:rsid w:val="001557A5"/>
    <w:rsid w:val="0015622F"/>
    <w:rsid w:val="00157186"/>
    <w:rsid w:val="001609C3"/>
    <w:rsid w:val="00162B0B"/>
    <w:rsid w:val="0016324D"/>
    <w:rsid w:val="00164E1C"/>
    <w:rsid w:val="0017053E"/>
    <w:rsid w:val="00170B64"/>
    <w:rsid w:val="00170E82"/>
    <w:rsid w:val="00180D61"/>
    <w:rsid w:val="001824CB"/>
    <w:rsid w:val="001827AD"/>
    <w:rsid w:val="00184B92"/>
    <w:rsid w:val="0018641A"/>
    <w:rsid w:val="00190410"/>
    <w:rsid w:val="0019262A"/>
    <w:rsid w:val="00192932"/>
    <w:rsid w:val="001930C2"/>
    <w:rsid w:val="0019411B"/>
    <w:rsid w:val="00195883"/>
    <w:rsid w:val="001975CB"/>
    <w:rsid w:val="00197FCC"/>
    <w:rsid w:val="001A153A"/>
    <w:rsid w:val="001A2D0D"/>
    <w:rsid w:val="001A3196"/>
    <w:rsid w:val="001A63D1"/>
    <w:rsid w:val="001A6BF5"/>
    <w:rsid w:val="001A6FED"/>
    <w:rsid w:val="001B0CF7"/>
    <w:rsid w:val="001B0DB3"/>
    <w:rsid w:val="001B0FB4"/>
    <w:rsid w:val="001B39BE"/>
    <w:rsid w:val="001B6A86"/>
    <w:rsid w:val="001B7889"/>
    <w:rsid w:val="001B7C2E"/>
    <w:rsid w:val="001C063A"/>
    <w:rsid w:val="001C09C4"/>
    <w:rsid w:val="001C38AA"/>
    <w:rsid w:val="001C479C"/>
    <w:rsid w:val="001C5373"/>
    <w:rsid w:val="001C65AC"/>
    <w:rsid w:val="001C7C40"/>
    <w:rsid w:val="001C7FA9"/>
    <w:rsid w:val="001D04CA"/>
    <w:rsid w:val="001D1BA8"/>
    <w:rsid w:val="001D2644"/>
    <w:rsid w:val="001D36C1"/>
    <w:rsid w:val="001D3C32"/>
    <w:rsid w:val="001D3F95"/>
    <w:rsid w:val="001D4CF6"/>
    <w:rsid w:val="001D5341"/>
    <w:rsid w:val="001D63A0"/>
    <w:rsid w:val="001D7009"/>
    <w:rsid w:val="001D740D"/>
    <w:rsid w:val="001E282C"/>
    <w:rsid w:val="001E3D9E"/>
    <w:rsid w:val="001E4A08"/>
    <w:rsid w:val="001E4C9D"/>
    <w:rsid w:val="001F0EF1"/>
    <w:rsid w:val="001F2F23"/>
    <w:rsid w:val="001F36E3"/>
    <w:rsid w:val="001F3D99"/>
    <w:rsid w:val="001F4D7B"/>
    <w:rsid w:val="001F536B"/>
    <w:rsid w:val="001F5A7C"/>
    <w:rsid w:val="001F71E5"/>
    <w:rsid w:val="00200430"/>
    <w:rsid w:val="00201C51"/>
    <w:rsid w:val="00201E14"/>
    <w:rsid w:val="00204840"/>
    <w:rsid w:val="00204B04"/>
    <w:rsid w:val="0020593C"/>
    <w:rsid w:val="00206A1C"/>
    <w:rsid w:val="00207BE3"/>
    <w:rsid w:val="002121DC"/>
    <w:rsid w:val="00213069"/>
    <w:rsid w:val="00214A45"/>
    <w:rsid w:val="00215875"/>
    <w:rsid w:val="00215AC5"/>
    <w:rsid w:val="002172A9"/>
    <w:rsid w:val="00217C5C"/>
    <w:rsid w:val="0022013E"/>
    <w:rsid w:val="00220C01"/>
    <w:rsid w:val="00220DE7"/>
    <w:rsid w:val="0022161A"/>
    <w:rsid w:val="00221927"/>
    <w:rsid w:val="00222349"/>
    <w:rsid w:val="00224075"/>
    <w:rsid w:val="00224A78"/>
    <w:rsid w:val="00224C97"/>
    <w:rsid w:val="00224F25"/>
    <w:rsid w:val="00225DD2"/>
    <w:rsid w:val="0022612D"/>
    <w:rsid w:val="0022681B"/>
    <w:rsid w:val="002308E4"/>
    <w:rsid w:val="002324FC"/>
    <w:rsid w:val="00233616"/>
    <w:rsid w:val="00234D11"/>
    <w:rsid w:val="002350C3"/>
    <w:rsid w:val="002360FD"/>
    <w:rsid w:val="0024094B"/>
    <w:rsid w:val="00241121"/>
    <w:rsid w:val="00242922"/>
    <w:rsid w:val="00246B41"/>
    <w:rsid w:val="00246EBD"/>
    <w:rsid w:val="0024729B"/>
    <w:rsid w:val="002474A6"/>
    <w:rsid w:val="0025039A"/>
    <w:rsid w:val="00250766"/>
    <w:rsid w:val="00250F00"/>
    <w:rsid w:val="002513E2"/>
    <w:rsid w:val="00257521"/>
    <w:rsid w:val="002578EA"/>
    <w:rsid w:val="00257915"/>
    <w:rsid w:val="00257D9A"/>
    <w:rsid w:val="00262621"/>
    <w:rsid w:val="00264273"/>
    <w:rsid w:val="00264B4E"/>
    <w:rsid w:val="0026531D"/>
    <w:rsid w:val="00271BA4"/>
    <w:rsid w:val="00272037"/>
    <w:rsid w:val="00273129"/>
    <w:rsid w:val="002736AE"/>
    <w:rsid w:val="00275937"/>
    <w:rsid w:val="00275D60"/>
    <w:rsid w:val="002761ED"/>
    <w:rsid w:val="00277AB6"/>
    <w:rsid w:val="00277D58"/>
    <w:rsid w:val="00280965"/>
    <w:rsid w:val="00281DBC"/>
    <w:rsid w:val="00282729"/>
    <w:rsid w:val="00285C49"/>
    <w:rsid w:val="00286F21"/>
    <w:rsid w:val="0029471C"/>
    <w:rsid w:val="00295073"/>
    <w:rsid w:val="002959EA"/>
    <w:rsid w:val="00297579"/>
    <w:rsid w:val="002A04DB"/>
    <w:rsid w:val="002A11DC"/>
    <w:rsid w:val="002A4A01"/>
    <w:rsid w:val="002A4F2B"/>
    <w:rsid w:val="002A583A"/>
    <w:rsid w:val="002A6F18"/>
    <w:rsid w:val="002A797F"/>
    <w:rsid w:val="002A7D46"/>
    <w:rsid w:val="002B2686"/>
    <w:rsid w:val="002B2748"/>
    <w:rsid w:val="002B3D18"/>
    <w:rsid w:val="002B4288"/>
    <w:rsid w:val="002B48BC"/>
    <w:rsid w:val="002B51B5"/>
    <w:rsid w:val="002B5293"/>
    <w:rsid w:val="002B5A4B"/>
    <w:rsid w:val="002B6BEB"/>
    <w:rsid w:val="002B7C3A"/>
    <w:rsid w:val="002B7F0E"/>
    <w:rsid w:val="002C33B3"/>
    <w:rsid w:val="002C62C5"/>
    <w:rsid w:val="002D02F4"/>
    <w:rsid w:val="002D1C50"/>
    <w:rsid w:val="002D23F2"/>
    <w:rsid w:val="002D2640"/>
    <w:rsid w:val="002D2A7E"/>
    <w:rsid w:val="002D3720"/>
    <w:rsid w:val="002D3885"/>
    <w:rsid w:val="002D44FC"/>
    <w:rsid w:val="002D5969"/>
    <w:rsid w:val="002D63DC"/>
    <w:rsid w:val="002D7520"/>
    <w:rsid w:val="002D778E"/>
    <w:rsid w:val="002D7BC0"/>
    <w:rsid w:val="002D7D56"/>
    <w:rsid w:val="002E090B"/>
    <w:rsid w:val="002E105A"/>
    <w:rsid w:val="002E2158"/>
    <w:rsid w:val="002E2942"/>
    <w:rsid w:val="002E63D0"/>
    <w:rsid w:val="002E660A"/>
    <w:rsid w:val="002E7837"/>
    <w:rsid w:val="002E7CB9"/>
    <w:rsid w:val="002F1734"/>
    <w:rsid w:val="002F209F"/>
    <w:rsid w:val="002F3229"/>
    <w:rsid w:val="002F3DF6"/>
    <w:rsid w:val="002F7D49"/>
    <w:rsid w:val="00301E81"/>
    <w:rsid w:val="00303CF0"/>
    <w:rsid w:val="00304624"/>
    <w:rsid w:val="00304E48"/>
    <w:rsid w:val="003059CB"/>
    <w:rsid w:val="00305EAF"/>
    <w:rsid w:val="00306B63"/>
    <w:rsid w:val="00310FC6"/>
    <w:rsid w:val="00311B57"/>
    <w:rsid w:val="003126E4"/>
    <w:rsid w:val="00313057"/>
    <w:rsid w:val="00320357"/>
    <w:rsid w:val="00320F78"/>
    <w:rsid w:val="00321001"/>
    <w:rsid w:val="003227AE"/>
    <w:rsid w:val="00323CCB"/>
    <w:rsid w:val="003254B5"/>
    <w:rsid w:val="003268A9"/>
    <w:rsid w:val="00330048"/>
    <w:rsid w:val="003313EF"/>
    <w:rsid w:val="003315BA"/>
    <w:rsid w:val="003333CC"/>
    <w:rsid w:val="00333EAF"/>
    <w:rsid w:val="00334125"/>
    <w:rsid w:val="00335125"/>
    <w:rsid w:val="0033623A"/>
    <w:rsid w:val="00336D57"/>
    <w:rsid w:val="00341C80"/>
    <w:rsid w:val="00342A11"/>
    <w:rsid w:val="0034348D"/>
    <w:rsid w:val="0034505E"/>
    <w:rsid w:val="00345B20"/>
    <w:rsid w:val="00347767"/>
    <w:rsid w:val="00350CCD"/>
    <w:rsid w:val="003536B1"/>
    <w:rsid w:val="00353964"/>
    <w:rsid w:val="00354DAA"/>
    <w:rsid w:val="00356A72"/>
    <w:rsid w:val="00361492"/>
    <w:rsid w:val="003618C7"/>
    <w:rsid w:val="00362AB3"/>
    <w:rsid w:val="003631FD"/>
    <w:rsid w:val="00364D0E"/>
    <w:rsid w:val="00365135"/>
    <w:rsid w:val="00366348"/>
    <w:rsid w:val="00367AFD"/>
    <w:rsid w:val="003708B4"/>
    <w:rsid w:val="00371B43"/>
    <w:rsid w:val="00371C36"/>
    <w:rsid w:val="00372616"/>
    <w:rsid w:val="003728B2"/>
    <w:rsid w:val="0037320A"/>
    <w:rsid w:val="0037634D"/>
    <w:rsid w:val="00376837"/>
    <w:rsid w:val="00376BE5"/>
    <w:rsid w:val="00377021"/>
    <w:rsid w:val="00377C6A"/>
    <w:rsid w:val="00380323"/>
    <w:rsid w:val="003817AD"/>
    <w:rsid w:val="00381851"/>
    <w:rsid w:val="0038196B"/>
    <w:rsid w:val="003825E3"/>
    <w:rsid w:val="00382BDB"/>
    <w:rsid w:val="00382E51"/>
    <w:rsid w:val="003831FE"/>
    <w:rsid w:val="00383272"/>
    <w:rsid w:val="00385E43"/>
    <w:rsid w:val="00386ECF"/>
    <w:rsid w:val="00387E07"/>
    <w:rsid w:val="003917D9"/>
    <w:rsid w:val="00393361"/>
    <w:rsid w:val="00393982"/>
    <w:rsid w:val="00393D67"/>
    <w:rsid w:val="00393D74"/>
    <w:rsid w:val="003943DB"/>
    <w:rsid w:val="00395986"/>
    <w:rsid w:val="00395CE3"/>
    <w:rsid w:val="00397D59"/>
    <w:rsid w:val="003A070D"/>
    <w:rsid w:val="003A1AD6"/>
    <w:rsid w:val="003A207D"/>
    <w:rsid w:val="003A2782"/>
    <w:rsid w:val="003A41C5"/>
    <w:rsid w:val="003A5188"/>
    <w:rsid w:val="003A7647"/>
    <w:rsid w:val="003B096E"/>
    <w:rsid w:val="003B1999"/>
    <w:rsid w:val="003B19D1"/>
    <w:rsid w:val="003B2315"/>
    <w:rsid w:val="003B4C37"/>
    <w:rsid w:val="003B4E3F"/>
    <w:rsid w:val="003B562F"/>
    <w:rsid w:val="003B648E"/>
    <w:rsid w:val="003B7913"/>
    <w:rsid w:val="003B7C7F"/>
    <w:rsid w:val="003C09DA"/>
    <w:rsid w:val="003C331D"/>
    <w:rsid w:val="003C3729"/>
    <w:rsid w:val="003C43A3"/>
    <w:rsid w:val="003C4706"/>
    <w:rsid w:val="003D39B4"/>
    <w:rsid w:val="003D3F8D"/>
    <w:rsid w:val="003D53D2"/>
    <w:rsid w:val="003D59C8"/>
    <w:rsid w:val="003D6065"/>
    <w:rsid w:val="003D6A93"/>
    <w:rsid w:val="003D73ED"/>
    <w:rsid w:val="003D7FF0"/>
    <w:rsid w:val="003E2229"/>
    <w:rsid w:val="003E2AB2"/>
    <w:rsid w:val="003E4569"/>
    <w:rsid w:val="003E4670"/>
    <w:rsid w:val="003F0A71"/>
    <w:rsid w:val="003F11E6"/>
    <w:rsid w:val="003F1712"/>
    <w:rsid w:val="003F17E2"/>
    <w:rsid w:val="003F1DA6"/>
    <w:rsid w:val="003F3272"/>
    <w:rsid w:val="003F40C5"/>
    <w:rsid w:val="003F45B9"/>
    <w:rsid w:val="003F4D7A"/>
    <w:rsid w:val="003F4EB7"/>
    <w:rsid w:val="003F67C5"/>
    <w:rsid w:val="003F7976"/>
    <w:rsid w:val="004000E8"/>
    <w:rsid w:val="004009FB"/>
    <w:rsid w:val="00400FAF"/>
    <w:rsid w:val="004015B1"/>
    <w:rsid w:val="004023FE"/>
    <w:rsid w:val="0040350A"/>
    <w:rsid w:val="004039D4"/>
    <w:rsid w:val="00406623"/>
    <w:rsid w:val="00407E5C"/>
    <w:rsid w:val="00410C49"/>
    <w:rsid w:val="00411723"/>
    <w:rsid w:val="00412387"/>
    <w:rsid w:val="00412724"/>
    <w:rsid w:val="004131FA"/>
    <w:rsid w:val="004162B4"/>
    <w:rsid w:val="00417E7E"/>
    <w:rsid w:val="004219D7"/>
    <w:rsid w:val="00421D9A"/>
    <w:rsid w:val="00426CA0"/>
    <w:rsid w:val="004316DE"/>
    <w:rsid w:val="004323E2"/>
    <w:rsid w:val="00434726"/>
    <w:rsid w:val="00436A10"/>
    <w:rsid w:val="00437B64"/>
    <w:rsid w:val="00437F31"/>
    <w:rsid w:val="004406DC"/>
    <w:rsid w:val="00440F5D"/>
    <w:rsid w:val="00442381"/>
    <w:rsid w:val="004426D7"/>
    <w:rsid w:val="00443327"/>
    <w:rsid w:val="0044400A"/>
    <w:rsid w:val="00444F29"/>
    <w:rsid w:val="004456A8"/>
    <w:rsid w:val="004522C1"/>
    <w:rsid w:val="00452FCC"/>
    <w:rsid w:val="004536AC"/>
    <w:rsid w:val="00453856"/>
    <w:rsid w:val="004554D7"/>
    <w:rsid w:val="004563DE"/>
    <w:rsid w:val="00461C2D"/>
    <w:rsid w:val="00462966"/>
    <w:rsid w:val="004639CD"/>
    <w:rsid w:val="0046419A"/>
    <w:rsid w:val="00466FDA"/>
    <w:rsid w:val="00467036"/>
    <w:rsid w:val="0046764A"/>
    <w:rsid w:val="00467A36"/>
    <w:rsid w:val="004705E0"/>
    <w:rsid w:val="004718A4"/>
    <w:rsid w:val="00472EDA"/>
    <w:rsid w:val="00472FFF"/>
    <w:rsid w:val="00476D4F"/>
    <w:rsid w:val="00477734"/>
    <w:rsid w:val="00477AF5"/>
    <w:rsid w:val="004801BB"/>
    <w:rsid w:val="00480CAA"/>
    <w:rsid w:val="00481C1B"/>
    <w:rsid w:val="00482C9F"/>
    <w:rsid w:val="004847FF"/>
    <w:rsid w:val="004919A9"/>
    <w:rsid w:val="004920FC"/>
    <w:rsid w:val="00492363"/>
    <w:rsid w:val="0049524D"/>
    <w:rsid w:val="004970DB"/>
    <w:rsid w:val="00497F47"/>
    <w:rsid w:val="004A0894"/>
    <w:rsid w:val="004A0A5F"/>
    <w:rsid w:val="004A146C"/>
    <w:rsid w:val="004A1EDA"/>
    <w:rsid w:val="004A2883"/>
    <w:rsid w:val="004A34C5"/>
    <w:rsid w:val="004A3C6F"/>
    <w:rsid w:val="004A3F8D"/>
    <w:rsid w:val="004A4390"/>
    <w:rsid w:val="004A7CE9"/>
    <w:rsid w:val="004B0E88"/>
    <w:rsid w:val="004B1CB1"/>
    <w:rsid w:val="004B33F1"/>
    <w:rsid w:val="004B4471"/>
    <w:rsid w:val="004B47F9"/>
    <w:rsid w:val="004B5264"/>
    <w:rsid w:val="004B5D2C"/>
    <w:rsid w:val="004B7AC8"/>
    <w:rsid w:val="004C08A7"/>
    <w:rsid w:val="004C1763"/>
    <w:rsid w:val="004C29D9"/>
    <w:rsid w:val="004C4603"/>
    <w:rsid w:val="004C4982"/>
    <w:rsid w:val="004C4C47"/>
    <w:rsid w:val="004C506D"/>
    <w:rsid w:val="004C5147"/>
    <w:rsid w:val="004C595D"/>
    <w:rsid w:val="004C7771"/>
    <w:rsid w:val="004C7AA3"/>
    <w:rsid w:val="004D3128"/>
    <w:rsid w:val="004D3150"/>
    <w:rsid w:val="004D6084"/>
    <w:rsid w:val="004D68B0"/>
    <w:rsid w:val="004D6DE7"/>
    <w:rsid w:val="004D7511"/>
    <w:rsid w:val="004D7F6A"/>
    <w:rsid w:val="004E03BC"/>
    <w:rsid w:val="004E049D"/>
    <w:rsid w:val="004E062C"/>
    <w:rsid w:val="004E16DA"/>
    <w:rsid w:val="004E23D5"/>
    <w:rsid w:val="004E2CC6"/>
    <w:rsid w:val="004E33C5"/>
    <w:rsid w:val="004E4BD0"/>
    <w:rsid w:val="004E4BED"/>
    <w:rsid w:val="004E4D7F"/>
    <w:rsid w:val="004F1248"/>
    <w:rsid w:val="004F189F"/>
    <w:rsid w:val="004F2043"/>
    <w:rsid w:val="004F282B"/>
    <w:rsid w:val="004F5312"/>
    <w:rsid w:val="004F5A74"/>
    <w:rsid w:val="004F6B8E"/>
    <w:rsid w:val="00502158"/>
    <w:rsid w:val="005027B3"/>
    <w:rsid w:val="0050287A"/>
    <w:rsid w:val="0050383D"/>
    <w:rsid w:val="00506437"/>
    <w:rsid w:val="00507624"/>
    <w:rsid w:val="0051011F"/>
    <w:rsid w:val="0051210C"/>
    <w:rsid w:val="00514931"/>
    <w:rsid w:val="0051646F"/>
    <w:rsid w:val="00523A25"/>
    <w:rsid w:val="00523BCC"/>
    <w:rsid w:val="0052559D"/>
    <w:rsid w:val="00525A26"/>
    <w:rsid w:val="005264A7"/>
    <w:rsid w:val="0052674B"/>
    <w:rsid w:val="00527828"/>
    <w:rsid w:val="00530E95"/>
    <w:rsid w:val="00530F1A"/>
    <w:rsid w:val="005314AE"/>
    <w:rsid w:val="005314E4"/>
    <w:rsid w:val="005347DE"/>
    <w:rsid w:val="00534FC2"/>
    <w:rsid w:val="00535C05"/>
    <w:rsid w:val="00535CF2"/>
    <w:rsid w:val="0053702F"/>
    <w:rsid w:val="005376DB"/>
    <w:rsid w:val="00537841"/>
    <w:rsid w:val="0054120B"/>
    <w:rsid w:val="00541440"/>
    <w:rsid w:val="00544149"/>
    <w:rsid w:val="00545538"/>
    <w:rsid w:val="005460E3"/>
    <w:rsid w:val="005466DD"/>
    <w:rsid w:val="005468E6"/>
    <w:rsid w:val="005469B8"/>
    <w:rsid w:val="00547022"/>
    <w:rsid w:val="00547586"/>
    <w:rsid w:val="00551575"/>
    <w:rsid w:val="00554096"/>
    <w:rsid w:val="00555196"/>
    <w:rsid w:val="00555235"/>
    <w:rsid w:val="00560E51"/>
    <w:rsid w:val="005613D8"/>
    <w:rsid w:val="0056190E"/>
    <w:rsid w:val="00563B12"/>
    <w:rsid w:val="00563C2A"/>
    <w:rsid w:val="00567B78"/>
    <w:rsid w:val="00567DD1"/>
    <w:rsid w:val="00570759"/>
    <w:rsid w:val="0057090B"/>
    <w:rsid w:val="00570E0C"/>
    <w:rsid w:val="005719DD"/>
    <w:rsid w:val="00572E8B"/>
    <w:rsid w:val="00574789"/>
    <w:rsid w:val="005749F8"/>
    <w:rsid w:val="00576598"/>
    <w:rsid w:val="005770C8"/>
    <w:rsid w:val="0058081D"/>
    <w:rsid w:val="00580F73"/>
    <w:rsid w:val="0058194E"/>
    <w:rsid w:val="00581BC9"/>
    <w:rsid w:val="005824E4"/>
    <w:rsid w:val="00582941"/>
    <w:rsid w:val="0058414B"/>
    <w:rsid w:val="0058795B"/>
    <w:rsid w:val="005917DD"/>
    <w:rsid w:val="00592B71"/>
    <w:rsid w:val="00592D0D"/>
    <w:rsid w:val="005943CA"/>
    <w:rsid w:val="00594D33"/>
    <w:rsid w:val="00596156"/>
    <w:rsid w:val="00596CA2"/>
    <w:rsid w:val="00596F30"/>
    <w:rsid w:val="005A1986"/>
    <w:rsid w:val="005A2490"/>
    <w:rsid w:val="005A2B19"/>
    <w:rsid w:val="005A30E8"/>
    <w:rsid w:val="005A4583"/>
    <w:rsid w:val="005A508E"/>
    <w:rsid w:val="005A6BCA"/>
    <w:rsid w:val="005A7026"/>
    <w:rsid w:val="005B097B"/>
    <w:rsid w:val="005B0FB4"/>
    <w:rsid w:val="005B3645"/>
    <w:rsid w:val="005B47D3"/>
    <w:rsid w:val="005B4950"/>
    <w:rsid w:val="005B77F7"/>
    <w:rsid w:val="005B780D"/>
    <w:rsid w:val="005C02ED"/>
    <w:rsid w:val="005C10BA"/>
    <w:rsid w:val="005C1F13"/>
    <w:rsid w:val="005C205E"/>
    <w:rsid w:val="005C2282"/>
    <w:rsid w:val="005C252F"/>
    <w:rsid w:val="005C30AB"/>
    <w:rsid w:val="005C391E"/>
    <w:rsid w:val="005C43C8"/>
    <w:rsid w:val="005C5958"/>
    <w:rsid w:val="005D1637"/>
    <w:rsid w:val="005D1F0E"/>
    <w:rsid w:val="005D2231"/>
    <w:rsid w:val="005D34C0"/>
    <w:rsid w:val="005D385B"/>
    <w:rsid w:val="005D38ED"/>
    <w:rsid w:val="005D3905"/>
    <w:rsid w:val="005D3B1C"/>
    <w:rsid w:val="005D3EB3"/>
    <w:rsid w:val="005D3FA2"/>
    <w:rsid w:val="005D404B"/>
    <w:rsid w:val="005D4728"/>
    <w:rsid w:val="005D563F"/>
    <w:rsid w:val="005D5676"/>
    <w:rsid w:val="005E0203"/>
    <w:rsid w:val="005E214C"/>
    <w:rsid w:val="005E3E69"/>
    <w:rsid w:val="005E4A18"/>
    <w:rsid w:val="005E7620"/>
    <w:rsid w:val="005F14C2"/>
    <w:rsid w:val="005F29B0"/>
    <w:rsid w:val="005F487C"/>
    <w:rsid w:val="00602666"/>
    <w:rsid w:val="00603031"/>
    <w:rsid w:val="00603C2C"/>
    <w:rsid w:val="0060516A"/>
    <w:rsid w:val="006057AD"/>
    <w:rsid w:val="0061089D"/>
    <w:rsid w:val="0061225C"/>
    <w:rsid w:val="0061533A"/>
    <w:rsid w:val="006156D5"/>
    <w:rsid w:val="0061590A"/>
    <w:rsid w:val="0062000A"/>
    <w:rsid w:val="006201DB"/>
    <w:rsid w:val="006205B0"/>
    <w:rsid w:val="00620C7D"/>
    <w:rsid w:val="00620DF4"/>
    <w:rsid w:val="006238B2"/>
    <w:rsid w:val="00625799"/>
    <w:rsid w:val="00625E25"/>
    <w:rsid w:val="00627D58"/>
    <w:rsid w:val="00630581"/>
    <w:rsid w:val="006328A7"/>
    <w:rsid w:val="0063299D"/>
    <w:rsid w:val="006344BE"/>
    <w:rsid w:val="0063486C"/>
    <w:rsid w:val="0063549C"/>
    <w:rsid w:val="00635C5E"/>
    <w:rsid w:val="00640392"/>
    <w:rsid w:val="00640EAF"/>
    <w:rsid w:val="00641FC5"/>
    <w:rsid w:val="006434B1"/>
    <w:rsid w:val="00644529"/>
    <w:rsid w:val="00644863"/>
    <w:rsid w:val="006456C2"/>
    <w:rsid w:val="006461A0"/>
    <w:rsid w:val="00646DB8"/>
    <w:rsid w:val="00647693"/>
    <w:rsid w:val="00647D55"/>
    <w:rsid w:val="00655612"/>
    <w:rsid w:val="00660AB7"/>
    <w:rsid w:val="0066115F"/>
    <w:rsid w:val="00661173"/>
    <w:rsid w:val="00662CA0"/>
    <w:rsid w:val="00664DD4"/>
    <w:rsid w:val="00665CB6"/>
    <w:rsid w:val="00671A9B"/>
    <w:rsid w:val="0067267C"/>
    <w:rsid w:val="0067422F"/>
    <w:rsid w:val="00674299"/>
    <w:rsid w:val="00676421"/>
    <w:rsid w:val="006806FF"/>
    <w:rsid w:val="00681B55"/>
    <w:rsid w:val="00682A9E"/>
    <w:rsid w:val="00685144"/>
    <w:rsid w:val="006855DE"/>
    <w:rsid w:val="00685B90"/>
    <w:rsid w:val="0069006B"/>
    <w:rsid w:val="00690C7F"/>
    <w:rsid w:val="00690F62"/>
    <w:rsid w:val="006910A3"/>
    <w:rsid w:val="00692D6D"/>
    <w:rsid w:val="006946F5"/>
    <w:rsid w:val="006961CD"/>
    <w:rsid w:val="00697CF3"/>
    <w:rsid w:val="006A14BC"/>
    <w:rsid w:val="006A1D7E"/>
    <w:rsid w:val="006A2385"/>
    <w:rsid w:val="006A302C"/>
    <w:rsid w:val="006A359C"/>
    <w:rsid w:val="006A67A8"/>
    <w:rsid w:val="006A7F39"/>
    <w:rsid w:val="006B2287"/>
    <w:rsid w:val="006B2388"/>
    <w:rsid w:val="006B3184"/>
    <w:rsid w:val="006B3BBE"/>
    <w:rsid w:val="006B422A"/>
    <w:rsid w:val="006B42EF"/>
    <w:rsid w:val="006B4684"/>
    <w:rsid w:val="006B684D"/>
    <w:rsid w:val="006B6D74"/>
    <w:rsid w:val="006C05A9"/>
    <w:rsid w:val="006C07F6"/>
    <w:rsid w:val="006C0B87"/>
    <w:rsid w:val="006C2600"/>
    <w:rsid w:val="006C41E0"/>
    <w:rsid w:val="006C4455"/>
    <w:rsid w:val="006C4CD3"/>
    <w:rsid w:val="006C5D82"/>
    <w:rsid w:val="006C6CB8"/>
    <w:rsid w:val="006C76AD"/>
    <w:rsid w:val="006D0FF5"/>
    <w:rsid w:val="006D15CE"/>
    <w:rsid w:val="006D2125"/>
    <w:rsid w:val="006D3A21"/>
    <w:rsid w:val="006D5A00"/>
    <w:rsid w:val="006D65FF"/>
    <w:rsid w:val="006D7FF4"/>
    <w:rsid w:val="006E19F4"/>
    <w:rsid w:val="006E2211"/>
    <w:rsid w:val="006E3C64"/>
    <w:rsid w:val="006E3FB0"/>
    <w:rsid w:val="006E5ECA"/>
    <w:rsid w:val="006F0866"/>
    <w:rsid w:val="006F2450"/>
    <w:rsid w:val="006F299C"/>
    <w:rsid w:val="006F32DA"/>
    <w:rsid w:val="006F4F04"/>
    <w:rsid w:val="006F4F34"/>
    <w:rsid w:val="006F5EF8"/>
    <w:rsid w:val="00700E05"/>
    <w:rsid w:val="00700F28"/>
    <w:rsid w:val="00701EE3"/>
    <w:rsid w:val="00704A7E"/>
    <w:rsid w:val="007075B3"/>
    <w:rsid w:val="00710CE5"/>
    <w:rsid w:val="00713380"/>
    <w:rsid w:val="00713B2A"/>
    <w:rsid w:val="007143AE"/>
    <w:rsid w:val="0071591E"/>
    <w:rsid w:val="00715DFC"/>
    <w:rsid w:val="0071731B"/>
    <w:rsid w:val="007177B9"/>
    <w:rsid w:val="00723066"/>
    <w:rsid w:val="007238D2"/>
    <w:rsid w:val="00724C0C"/>
    <w:rsid w:val="00724DCF"/>
    <w:rsid w:val="00726FFA"/>
    <w:rsid w:val="0073211F"/>
    <w:rsid w:val="00732B7D"/>
    <w:rsid w:val="00732D27"/>
    <w:rsid w:val="00736A3A"/>
    <w:rsid w:val="00740776"/>
    <w:rsid w:val="00743366"/>
    <w:rsid w:val="00743DBF"/>
    <w:rsid w:val="00744520"/>
    <w:rsid w:val="00744562"/>
    <w:rsid w:val="00751265"/>
    <w:rsid w:val="0075148F"/>
    <w:rsid w:val="007524DE"/>
    <w:rsid w:val="00753CC3"/>
    <w:rsid w:val="007542A5"/>
    <w:rsid w:val="0075536E"/>
    <w:rsid w:val="00755B47"/>
    <w:rsid w:val="007579DC"/>
    <w:rsid w:val="00760D2C"/>
    <w:rsid w:val="00762017"/>
    <w:rsid w:val="007626E4"/>
    <w:rsid w:val="00763AE4"/>
    <w:rsid w:val="00764BCD"/>
    <w:rsid w:val="00765759"/>
    <w:rsid w:val="00766388"/>
    <w:rsid w:val="00767416"/>
    <w:rsid w:val="007678AF"/>
    <w:rsid w:val="00767E41"/>
    <w:rsid w:val="00767FCD"/>
    <w:rsid w:val="00770FF7"/>
    <w:rsid w:val="00771069"/>
    <w:rsid w:val="00771FB0"/>
    <w:rsid w:val="00774917"/>
    <w:rsid w:val="007779AA"/>
    <w:rsid w:val="00781D6D"/>
    <w:rsid w:val="00782396"/>
    <w:rsid w:val="00783D77"/>
    <w:rsid w:val="007904C8"/>
    <w:rsid w:val="00790CAC"/>
    <w:rsid w:val="0079421C"/>
    <w:rsid w:val="007945DB"/>
    <w:rsid w:val="00794F84"/>
    <w:rsid w:val="00795342"/>
    <w:rsid w:val="007A0312"/>
    <w:rsid w:val="007A1CB9"/>
    <w:rsid w:val="007A1CE6"/>
    <w:rsid w:val="007A33FB"/>
    <w:rsid w:val="007A3464"/>
    <w:rsid w:val="007A5A12"/>
    <w:rsid w:val="007A7381"/>
    <w:rsid w:val="007A7ACA"/>
    <w:rsid w:val="007B0212"/>
    <w:rsid w:val="007B1906"/>
    <w:rsid w:val="007B1D5A"/>
    <w:rsid w:val="007B40A9"/>
    <w:rsid w:val="007B4C64"/>
    <w:rsid w:val="007B7370"/>
    <w:rsid w:val="007C0F0B"/>
    <w:rsid w:val="007C22CB"/>
    <w:rsid w:val="007C3AE0"/>
    <w:rsid w:val="007C52EE"/>
    <w:rsid w:val="007C7D30"/>
    <w:rsid w:val="007C7E62"/>
    <w:rsid w:val="007D02CB"/>
    <w:rsid w:val="007D25FF"/>
    <w:rsid w:val="007D2D19"/>
    <w:rsid w:val="007D5A09"/>
    <w:rsid w:val="007E2960"/>
    <w:rsid w:val="007E7DCB"/>
    <w:rsid w:val="007F0C5A"/>
    <w:rsid w:val="007F2F05"/>
    <w:rsid w:val="007F5DDF"/>
    <w:rsid w:val="007F7B7E"/>
    <w:rsid w:val="0080066E"/>
    <w:rsid w:val="00801115"/>
    <w:rsid w:val="00801A5E"/>
    <w:rsid w:val="00804222"/>
    <w:rsid w:val="00804A8D"/>
    <w:rsid w:val="00805CAD"/>
    <w:rsid w:val="00805EDB"/>
    <w:rsid w:val="00806795"/>
    <w:rsid w:val="008072B5"/>
    <w:rsid w:val="00811379"/>
    <w:rsid w:val="0081266D"/>
    <w:rsid w:val="008133EB"/>
    <w:rsid w:val="00815CA6"/>
    <w:rsid w:val="00820D60"/>
    <w:rsid w:val="00822383"/>
    <w:rsid w:val="00822E79"/>
    <w:rsid w:val="008235CD"/>
    <w:rsid w:val="008237EE"/>
    <w:rsid w:val="00823C39"/>
    <w:rsid w:val="008250F1"/>
    <w:rsid w:val="0082576A"/>
    <w:rsid w:val="00825B15"/>
    <w:rsid w:val="00826E7B"/>
    <w:rsid w:val="008309FC"/>
    <w:rsid w:val="00831E9E"/>
    <w:rsid w:val="0083361B"/>
    <w:rsid w:val="0083428F"/>
    <w:rsid w:val="0083562F"/>
    <w:rsid w:val="00836B73"/>
    <w:rsid w:val="00836E08"/>
    <w:rsid w:val="00841890"/>
    <w:rsid w:val="00841F96"/>
    <w:rsid w:val="00842733"/>
    <w:rsid w:val="008427E7"/>
    <w:rsid w:val="00843C23"/>
    <w:rsid w:val="00846DED"/>
    <w:rsid w:val="008472D1"/>
    <w:rsid w:val="00850E9E"/>
    <w:rsid w:val="00851818"/>
    <w:rsid w:val="00853BA3"/>
    <w:rsid w:val="00854974"/>
    <w:rsid w:val="00854B44"/>
    <w:rsid w:val="0085570F"/>
    <w:rsid w:val="00860BEF"/>
    <w:rsid w:val="008623F8"/>
    <w:rsid w:val="008629DF"/>
    <w:rsid w:val="0086311C"/>
    <w:rsid w:val="0086325B"/>
    <w:rsid w:val="008634AA"/>
    <w:rsid w:val="0086371C"/>
    <w:rsid w:val="008653D9"/>
    <w:rsid w:val="00872575"/>
    <w:rsid w:val="00873863"/>
    <w:rsid w:val="00873AB3"/>
    <w:rsid w:val="00875229"/>
    <w:rsid w:val="0087577E"/>
    <w:rsid w:val="00881575"/>
    <w:rsid w:val="00882D8D"/>
    <w:rsid w:val="008835F7"/>
    <w:rsid w:val="008842E9"/>
    <w:rsid w:val="008844F0"/>
    <w:rsid w:val="00884E40"/>
    <w:rsid w:val="00887E60"/>
    <w:rsid w:val="00890911"/>
    <w:rsid w:val="00892085"/>
    <w:rsid w:val="00894BDB"/>
    <w:rsid w:val="0089527F"/>
    <w:rsid w:val="00895BFA"/>
    <w:rsid w:val="008964E6"/>
    <w:rsid w:val="008A0FB3"/>
    <w:rsid w:val="008A241C"/>
    <w:rsid w:val="008A3264"/>
    <w:rsid w:val="008A3E23"/>
    <w:rsid w:val="008A46B1"/>
    <w:rsid w:val="008A5FCF"/>
    <w:rsid w:val="008A6F59"/>
    <w:rsid w:val="008B04EC"/>
    <w:rsid w:val="008B0879"/>
    <w:rsid w:val="008B0C93"/>
    <w:rsid w:val="008B338C"/>
    <w:rsid w:val="008B3ED5"/>
    <w:rsid w:val="008B540F"/>
    <w:rsid w:val="008B584E"/>
    <w:rsid w:val="008B7928"/>
    <w:rsid w:val="008C0F66"/>
    <w:rsid w:val="008C19ED"/>
    <w:rsid w:val="008C3BDE"/>
    <w:rsid w:val="008C485D"/>
    <w:rsid w:val="008C4ECF"/>
    <w:rsid w:val="008C50D0"/>
    <w:rsid w:val="008C74A9"/>
    <w:rsid w:val="008C7C71"/>
    <w:rsid w:val="008D1A04"/>
    <w:rsid w:val="008D1F61"/>
    <w:rsid w:val="008D33B5"/>
    <w:rsid w:val="008D4CDA"/>
    <w:rsid w:val="008D6981"/>
    <w:rsid w:val="008D7078"/>
    <w:rsid w:val="008E0959"/>
    <w:rsid w:val="008E2246"/>
    <w:rsid w:val="008E3AC7"/>
    <w:rsid w:val="008E405D"/>
    <w:rsid w:val="008E5DB7"/>
    <w:rsid w:val="008E5FCF"/>
    <w:rsid w:val="008F01AC"/>
    <w:rsid w:val="008F0715"/>
    <w:rsid w:val="008F07F4"/>
    <w:rsid w:val="008F0823"/>
    <w:rsid w:val="008F4262"/>
    <w:rsid w:val="008F6085"/>
    <w:rsid w:val="008F79B3"/>
    <w:rsid w:val="00900582"/>
    <w:rsid w:val="00900744"/>
    <w:rsid w:val="009025ED"/>
    <w:rsid w:val="0090297A"/>
    <w:rsid w:val="00902F1A"/>
    <w:rsid w:val="00905ADA"/>
    <w:rsid w:val="00905FB3"/>
    <w:rsid w:val="009079F5"/>
    <w:rsid w:val="00907AAC"/>
    <w:rsid w:val="00907C94"/>
    <w:rsid w:val="009101EE"/>
    <w:rsid w:val="00911392"/>
    <w:rsid w:val="00914E84"/>
    <w:rsid w:val="00916E06"/>
    <w:rsid w:val="009201AA"/>
    <w:rsid w:val="009203C3"/>
    <w:rsid w:val="00920CF2"/>
    <w:rsid w:val="0092315F"/>
    <w:rsid w:val="00923D81"/>
    <w:rsid w:val="00924598"/>
    <w:rsid w:val="00924BDE"/>
    <w:rsid w:val="009267B8"/>
    <w:rsid w:val="00926BE2"/>
    <w:rsid w:val="00926CEE"/>
    <w:rsid w:val="00931123"/>
    <w:rsid w:val="00933E0D"/>
    <w:rsid w:val="009356CF"/>
    <w:rsid w:val="009360D9"/>
    <w:rsid w:val="00936A7A"/>
    <w:rsid w:val="00936DEE"/>
    <w:rsid w:val="0094064D"/>
    <w:rsid w:val="00941B80"/>
    <w:rsid w:val="009429DE"/>
    <w:rsid w:val="00943E4A"/>
    <w:rsid w:val="009446D6"/>
    <w:rsid w:val="009448FE"/>
    <w:rsid w:val="00946C7D"/>
    <w:rsid w:val="0095151F"/>
    <w:rsid w:val="009515EF"/>
    <w:rsid w:val="009523D1"/>
    <w:rsid w:val="00952602"/>
    <w:rsid w:val="00952A4A"/>
    <w:rsid w:val="00952F0B"/>
    <w:rsid w:val="00954A89"/>
    <w:rsid w:val="00954CE9"/>
    <w:rsid w:val="0095660E"/>
    <w:rsid w:val="009600AC"/>
    <w:rsid w:val="0096168C"/>
    <w:rsid w:val="0096189A"/>
    <w:rsid w:val="0096242A"/>
    <w:rsid w:val="00962E81"/>
    <w:rsid w:val="00963194"/>
    <w:rsid w:val="009641AE"/>
    <w:rsid w:val="009647B9"/>
    <w:rsid w:val="00965FB5"/>
    <w:rsid w:val="00966BBC"/>
    <w:rsid w:val="00966D5A"/>
    <w:rsid w:val="00967B22"/>
    <w:rsid w:val="00972F83"/>
    <w:rsid w:val="00973A15"/>
    <w:rsid w:val="009740ED"/>
    <w:rsid w:val="00974B2A"/>
    <w:rsid w:val="00975136"/>
    <w:rsid w:val="00976D54"/>
    <w:rsid w:val="00976E1E"/>
    <w:rsid w:val="0098061C"/>
    <w:rsid w:val="009811E8"/>
    <w:rsid w:val="009823C6"/>
    <w:rsid w:val="00982C4E"/>
    <w:rsid w:val="00984514"/>
    <w:rsid w:val="009860E9"/>
    <w:rsid w:val="00986AFF"/>
    <w:rsid w:val="00987262"/>
    <w:rsid w:val="00987A6C"/>
    <w:rsid w:val="009924C2"/>
    <w:rsid w:val="0099341B"/>
    <w:rsid w:val="00993809"/>
    <w:rsid w:val="0099381C"/>
    <w:rsid w:val="00993C4F"/>
    <w:rsid w:val="009A026A"/>
    <w:rsid w:val="009A0FB9"/>
    <w:rsid w:val="009A11E5"/>
    <w:rsid w:val="009A1639"/>
    <w:rsid w:val="009A16EF"/>
    <w:rsid w:val="009A423E"/>
    <w:rsid w:val="009A4CBD"/>
    <w:rsid w:val="009A5060"/>
    <w:rsid w:val="009A5682"/>
    <w:rsid w:val="009B109A"/>
    <w:rsid w:val="009B11BE"/>
    <w:rsid w:val="009B20A8"/>
    <w:rsid w:val="009B2AFC"/>
    <w:rsid w:val="009B362D"/>
    <w:rsid w:val="009B47F3"/>
    <w:rsid w:val="009B557D"/>
    <w:rsid w:val="009B6136"/>
    <w:rsid w:val="009B7EF6"/>
    <w:rsid w:val="009C125D"/>
    <w:rsid w:val="009C1394"/>
    <w:rsid w:val="009C16FD"/>
    <w:rsid w:val="009C1B52"/>
    <w:rsid w:val="009C1CEA"/>
    <w:rsid w:val="009C1DDC"/>
    <w:rsid w:val="009C29F0"/>
    <w:rsid w:val="009C2F18"/>
    <w:rsid w:val="009C2FE0"/>
    <w:rsid w:val="009C41C8"/>
    <w:rsid w:val="009C5A71"/>
    <w:rsid w:val="009C6751"/>
    <w:rsid w:val="009C71F3"/>
    <w:rsid w:val="009C7555"/>
    <w:rsid w:val="009C7F3C"/>
    <w:rsid w:val="009D0C2F"/>
    <w:rsid w:val="009D0C45"/>
    <w:rsid w:val="009D1B17"/>
    <w:rsid w:val="009E00C8"/>
    <w:rsid w:val="009E10F1"/>
    <w:rsid w:val="009E2B72"/>
    <w:rsid w:val="009E39CC"/>
    <w:rsid w:val="009E3BE8"/>
    <w:rsid w:val="009E50C8"/>
    <w:rsid w:val="009E64EA"/>
    <w:rsid w:val="009E69CF"/>
    <w:rsid w:val="009E7DBE"/>
    <w:rsid w:val="009F10E7"/>
    <w:rsid w:val="009F5CB4"/>
    <w:rsid w:val="009F618F"/>
    <w:rsid w:val="009F6428"/>
    <w:rsid w:val="009F7830"/>
    <w:rsid w:val="00A007B6"/>
    <w:rsid w:val="00A02B9A"/>
    <w:rsid w:val="00A030C5"/>
    <w:rsid w:val="00A06BB8"/>
    <w:rsid w:val="00A07C4D"/>
    <w:rsid w:val="00A11B27"/>
    <w:rsid w:val="00A155EA"/>
    <w:rsid w:val="00A16306"/>
    <w:rsid w:val="00A179E3"/>
    <w:rsid w:val="00A205B4"/>
    <w:rsid w:val="00A20B37"/>
    <w:rsid w:val="00A22AE1"/>
    <w:rsid w:val="00A22E13"/>
    <w:rsid w:val="00A2342B"/>
    <w:rsid w:val="00A23AC0"/>
    <w:rsid w:val="00A2438F"/>
    <w:rsid w:val="00A24EFB"/>
    <w:rsid w:val="00A2567D"/>
    <w:rsid w:val="00A2687C"/>
    <w:rsid w:val="00A2778B"/>
    <w:rsid w:val="00A30933"/>
    <w:rsid w:val="00A30FB8"/>
    <w:rsid w:val="00A33B4F"/>
    <w:rsid w:val="00A35A14"/>
    <w:rsid w:val="00A368E9"/>
    <w:rsid w:val="00A378FC"/>
    <w:rsid w:val="00A37EE4"/>
    <w:rsid w:val="00A40245"/>
    <w:rsid w:val="00A42BA5"/>
    <w:rsid w:val="00A4718F"/>
    <w:rsid w:val="00A504E2"/>
    <w:rsid w:val="00A51232"/>
    <w:rsid w:val="00A52380"/>
    <w:rsid w:val="00A53B22"/>
    <w:rsid w:val="00A54793"/>
    <w:rsid w:val="00A5532C"/>
    <w:rsid w:val="00A567C6"/>
    <w:rsid w:val="00A573D9"/>
    <w:rsid w:val="00A6047A"/>
    <w:rsid w:val="00A60B70"/>
    <w:rsid w:val="00A62D9C"/>
    <w:rsid w:val="00A6350A"/>
    <w:rsid w:val="00A63F9D"/>
    <w:rsid w:val="00A650E4"/>
    <w:rsid w:val="00A67558"/>
    <w:rsid w:val="00A67EEA"/>
    <w:rsid w:val="00A70322"/>
    <w:rsid w:val="00A70C1E"/>
    <w:rsid w:val="00A71A8C"/>
    <w:rsid w:val="00A72048"/>
    <w:rsid w:val="00A72626"/>
    <w:rsid w:val="00A76023"/>
    <w:rsid w:val="00A7667E"/>
    <w:rsid w:val="00A76A67"/>
    <w:rsid w:val="00A76BFC"/>
    <w:rsid w:val="00A77CCD"/>
    <w:rsid w:val="00A8048C"/>
    <w:rsid w:val="00A828A0"/>
    <w:rsid w:val="00A83BFC"/>
    <w:rsid w:val="00A85097"/>
    <w:rsid w:val="00A87F62"/>
    <w:rsid w:val="00A9175D"/>
    <w:rsid w:val="00A92E67"/>
    <w:rsid w:val="00A93BFB"/>
    <w:rsid w:val="00A9438C"/>
    <w:rsid w:val="00A961D7"/>
    <w:rsid w:val="00A962E6"/>
    <w:rsid w:val="00A9717D"/>
    <w:rsid w:val="00A97634"/>
    <w:rsid w:val="00AA00E1"/>
    <w:rsid w:val="00AA22F0"/>
    <w:rsid w:val="00AA3A2D"/>
    <w:rsid w:val="00AA3CAD"/>
    <w:rsid w:val="00AA4A4D"/>
    <w:rsid w:val="00AA4BB4"/>
    <w:rsid w:val="00AA563E"/>
    <w:rsid w:val="00AA6E7B"/>
    <w:rsid w:val="00AA7154"/>
    <w:rsid w:val="00AB0E4C"/>
    <w:rsid w:val="00AB4ADD"/>
    <w:rsid w:val="00AB50B3"/>
    <w:rsid w:val="00AB63E4"/>
    <w:rsid w:val="00AB65DC"/>
    <w:rsid w:val="00AB71D0"/>
    <w:rsid w:val="00AB777E"/>
    <w:rsid w:val="00AC1D34"/>
    <w:rsid w:val="00AC2430"/>
    <w:rsid w:val="00AC2759"/>
    <w:rsid w:val="00AC3D42"/>
    <w:rsid w:val="00AC4F3C"/>
    <w:rsid w:val="00AC5200"/>
    <w:rsid w:val="00AC5BF4"/>
    <w:rsid w:val="00AC5FD7"/>
    <w:rsid w:val="00AC6A19"/>
    <w:rsid w:val="00AD07A2"/>
    <w:rsid w:val="00AD2509"/>
    <w:rsid w:val="00AD2A54"/>
    <w:rsid w:val="00AD5736"/>
    <w:rsid w:val="00AD664F"/>
    <w:rsid w:val="00AD780E"/>
    <w:rsid w:val="00AD794C"/>
    <w:rsid w:val="00AE03F2"/>
    <w:rsid w:val="00AE066B"/>
    <w:rsid w:val="00AE11E3"/>
    <w:rsid w:val="00AE1380"/>
    <w:rsid w:val="00AE34A1"/>
    <w:rsid w:val="00AE352D"/>
    <w:rsid w:val="00AE4DB9"/>
    <w:rsid w:val="00AE529C"/>
    <w:rsid w:val="00AE6483"/>
    <w:rsid w:val="00AE6FCB"/>
    <w:rsid w:val="00AF00AC"/>
    <w:rsid w:val="00AF07B5"/>
    <w:rsid w:val="00AF2C51"/>
    <w:rsid w:val="00AF3F30"/>
    <w:rsid w:val="00AF46DB"/>
    <w:rsid w:val="00AF6217"/>
    <w:rsid w:val="00AF6594"/>
    <w:rsid w:val="00AF7270"/>
    <w:rsid w:val="00B01F86"/>
    <w:rsid w:val="00B04064"/>
    <w:rsid w:val="00B05E8A"/>
    <w:rsid w:val="00B062C4"/>
    <w:rsid w:val="00B06B1D"/>
    <w:rsid w:val="00B0778F"/>
    <w:rsid w:val="00B10189"/>
    <w:rsid w:val="00B11E76"/>
    <w:rsid w:val="00B12080"/>
    <w:rsid w:val="00B121EA"/>
    <w:rsid w:val="00B12209"/>
    <w:rsid w:val="00B13C36"/>
    <w:rsid w:val="00B13FE4"/>
    <w:rsid w:val="00B15097"/>
    <w:rsid w:val="00B1757E"/>
    <w:rsid w:val="00B22A90"/>
    <w:rsid w:val="00B252B9"/>
    <w:rsid w:val="00B26DD6"/>
    <w:rsid w:val="00B270BC"/>
    <w:rsid w:val="00B32831"/>
    <w:rsid w:val="00B362D9"/>
    <w:rsid w:val="00B3737E"/>
    <w:rsid w:val="00B4004E"/>
    <w:rsid w:val="00B418C2"/>
    <w:rsid w:val="00B4301A"/>
    <w:rsid w:val="00B43966"/>
    <w:rsid w:val="00B43B99"/>
    <w:rsid w:val="00B441F7"/>
    <w:rsid w:val="00B47253"/>
    <w:rsid w:val="00B474E5"/>
    <w:rsid w:val="00B47EFE"/>
    <w:rsid w:val="00B50148"/>
    <w:rsid w:val="00B50597"/>
    <w:rsid w:val="00B5127C"/>
    <w:rsid w:val="00B5186A"/>
    <w:rsid w:val="00B52447"/>
    <w:rsid w:val="00B525D2"/>
    <w:rsid w:val="00B53616"/>
    <w:rsid w:val="00B549D0"/>
    <w:rsid w:val="00B556E4"/>
    <w:rsid w:val="00B57408"/>
    <w:rsid w:val="00B57691"/>
    <w:rsid w:val="00B619F6"/>
    <w:rsid w:val="00B6394B"/>
    <w:rsid w:val="00B67291"/>
    <w:rsid w:val="00B706A2"/>
    <w:rsid w:val="00B70DAE"/>
    <w:rsid w:val="00B715F7"/>
    <w:rsid w:val="00B72213"/>
    <w:rsid w:val="00B77CB5"/>
    <w:rsid w:val="00B80D6B"/>
    <w:rsid w:val="00B810E5"/>
    <w:rsid w:val="00B83A85"/>
    <w:rsid w:val="00B8482F"/>
    <w:rsid w:val="00B8490E"/>
    <w:rsid w:val="00B84D9C"/>
    <w:rsid w:val="00B908CE"/>
    <w:rsid w:val="00B90A58"/>
    <w:rsid w:val="00B917C3"/>
    <w:rsid w:val="00B93C0D"/>
    <w:rsid w:val="00B942FB"/>
    <w:rsid w:val="00B94364"/>
    <w:rsid w:val="00B966F2"/>
    <w:rsid w:val="00B97DC7"/>
    <w:rsid w:val="00BA0821"/>
    <w:rsid w:val="00BA0F02"/>
    <w:rsid w:val="00BA168D"/>
    <w:rsid w:val="00BA1691"/>
    <w:rsid w:val="00BA1D7B"/>
    <w:rsid w:val="00BA28CC"/>
    <w:rsid w:val="00BA2DD5"/>
    <w:rsid w:val="00BA3488"/>
    <w:rsid w:val="00BA3516"/>
    <w:rsid w:val="00BA439D"/>
    <w:rsid w:val="00BA63D3"/>
    <w:rsid w:val="00BA6517"/>
    <w:rsid w:val="00BA72F6"/>
    <w:rsid w:val="00BA74B3"/>
    <w:rsid w:val="00BB0DEA"/>
    <w:rsid w:val="00BB1BD3"/>
    <w:rsid w:val="00BB2886"/>
    <w:rsid w:val="00BB42C5"/>
    <w:rsid w:val="00BB4B44"/>
    <w:rsid w:val="00BC0DBD"/>
    <w:rsid w:val="00BC0F88"/>
    <w:rsid w:val="00BC17DB"/>
    <w:rsid w:val="00BC293C"/>
    <w:rsid w:val="00BC2E94"/>
    <w:rsid w:val="00BC306F"/>
    <w:rsid w:val="00BC5A45"/>
    <w:rsid w:val="00BC5E7E"/>
    <w:rsid w:val="00BD0207"/>
    <w:rsid w:val="00BD09F6"/>
    <w:rsid w:val="00BD0AA7"/>
    <w:rsid w:val="00BD0C98"/>
    <w:rsid w:val="00BD2EE4"/>
    <w:rsid w:val="00BD6C57"/>
    <w:rsid w:val="00BE13E3"/>
    <w:rsid w:val="00BE23C7"/>
    <w:rsid w:val="00BE2E6E"/>
    <w:rsid w:val="00BE3481"/>
    <w:rsid w:val="00BE3FEC"/>
    <w:rsid w:val="00BE5E30"/>
    <w:rsid w:val="00BE6EB3"/>
    <w:rsid w:val="00BE7D01"/>
    <w:rsid w:val="00BF0D14"/>
    <w:rsid w:val="00BF0D7F"/>
    <w:rsid w:val="00BF0EBC"/>
    <w:rsid w:val="00BF38AA"/>
    <w:rsid w:val="00BF3F45"/>
    <w:rsid w:val="00BF7C88"/>
    <w:rsid w:val="00C01521"/>
    <w:rsid w:val="00C01DC4"/>
    <w:rsid w:val="00C10F26"/>
    <w:rsid w:val="00C110B4"/>
    <w:rsid w:val="00C1112D"/>
    <w:rsid w:val="00C119EC"/>
    <w:rsid w:val="00C11BDD"/>
    <w:rsid w:val="00C1311A"/>
    <w:rsid w:val="00C1400C"/>
    <w:rsid w:val="00C145EF"/>
    <w:rsid w:val="00C169D6"/>
    <w:rsid w:val="00C17460"/>
    <w:rsid w:val="00C176FB"/>
    <w:rsid w:val="00C177C9"/>
    <w:rsid w:val="00C20FED"/>
    <w:rsid w:val="00C21A27"/>
    <w:rsid w:val="00C226CF"/>
    <w:rsid w:val="00C2349B"/>
    <w:rsid w:val="00C247E8"/>
    <w:rsid w:val="00C25784"/>
    <w:rsid w:val="00C25938"/>
    <w:rsid w:val="00C27AA7"/>
    <w:rsid w:val="00C306E1"/>
    <w:rsid w:val="00C312C2"/>
    <w:rsid w:val="00C31E09"/>
    <w:rsid w:val="00C33BF3"/>
    <w:rsid w:val="00C33D9A"/>
    <w:rsid w:val="00C34E90"/>
    <w:rsid w:val="00C35031"/>
    <w:rsid w:val="00C35AB2"/>
    <w:rsid w:val="00C374EC"/>
    <w:rsid w:val="00C4160C"/>
    <w:rsid w:val="00C429C4"/>
    <w:rsid w:val="00C43123"/>
    <w:rsid w:val="00C44CD5"/>
    <w:rsid w:val="00C44E5D"/>
    <w:rsid w:val="00C45259"/>
    <w:rsid w:val="00C46783"/>
    <w:rsid w:val="00C469CE"/>
    <w:rsid w:val="00C50E23"/>
    <w:rsid w:val="00C52808"/>
    <w:rsid w:val="00C56F18"/>
    <w:rsid w:val="00C57707"/>
    <w:rsid w:val="00C6009D"/>
    <w:rsid w:val="00C60F89"/>
    <w:rsid w:val="00C6224C"/>
    <w:rsid w:val="00C64779"/>
    <w:rsid w:val="00C64A7E"/>
    <w:rsid w:val="00C64B49"/>
    <w:rsid w:val="00C6559D"/>
    <w:rsid w:val="00C673D1"/>
    <w:rsid w:val="00C70FBE"/>
    <w:rsid w:val="00C714DA"/>
    <w:rsid w:val="00C7260D"/>
    <w:rsid w:val="00C72779"/>
    <w:rsid w:val="00C739AF"/>
    <w:rsid w:val="00C73E25"/>
    <w:rsid w:val="00C73E9B"/>
    <w:rsid w:val="00C76C55"/>
    <w:rsid w:val="00C77463"/>
    <w:rsid w:val="00C81313"/>
    <w:rsid w:val="00C81BE2"/>
    <w:rsid w:val="00C82689"/>
    <w:rsid w:val="00C83F3C"/>
    <w:rsid w:val="00C864C5"/>
    <w:rsid w:val="00C91094"/>
    <w:rsid w:val="00C911C0"/>
    <w:rsid w:val="00C94058"/>
    <w:rsid w:val="00C944A0"/>
    <w:rsid w:val="00C94605"/>
    <w:rsid w:val="00C964C4"/>
    <w:rsid w:val="00CA09AF"/>
    <w:rsid w:val="00CA1DD2"/>
    <w:rsid w:val="00CA2468"/>
    <w:rsid w:val="00CA3390"/>
    <w:rsid w:val="00CA55A4"/>
    <w:rsid w:val="00CA5904"/>
    <w:rsid w:val="00CA5F62"/>
    <w:rsid w:val="00CA6A85"/>
    <w:rsid w:val="00CA6CE2"/>
    <w:rsid w:val="00CA769E"/>
    <w:rsid w:val="00CB0047"/>
    <w:rsid w:val="00CB0393"/>
    <w:rsid w:val="00CB17A9"/>
    <w:rsid w:val="00CB1FB5"/>
    <w:rsid w:val="00CB25CA"/>
    <w:rsid w:val="00CB3C0F"/>
    <w:rsid w:val="00CB3E43"/>
    <w:rsid w:val="00CB42F2"/>
    <w:rsid w:val="00CB484C"/>
    <w:rsid w:val="00CB503B"/>
    <w:rsid w:val="00CB551F"/>
    <w:rsid w:val="00CC26FB"/>
    <w:rsid w:val="00CC285E"/>
    <w:rsid w:val="00CC4549"/>
    <w:rsid w:val="00CC49F0"/>
    <w:rsid w:val="00CC4E9B"/>
    <w:rsid w:val="00CC7AE1"/>
    <w:rsid w:val="00CC7EDE"/>
    <w:rsid w:val="00CD11F6"/>
    <w:rsid w:val="00CD29DA"/>
    <w:rsid w:val="00CD2CB8"/>
    <w:rsid w:val="00CD32E7"/>
    <w:rsid w:val="00CD5A2A"/>
    <w:rsid w:val="00CD6643"/>
    <w:rsid w:val="00CD6B2D"/>
    <w:rsid w:val="00CD7C23"/>
    <w:rsid w:val="00CE16E7"/>
    <w:rsid w:val="00CE174B"/>
    <w:rsid w:val="00CE295A"/>
    <w:rsid w:val="00CE29F9"/>
    <w:rsid w:val="00CE2FF8"/>
    <w:rsid w:val="00CE562F"/>
    <w:rsid w:val="00CE6E67"/>
    <w:rsid w:val="00CF591A"/>
    <w:rsid w:val="00CF5B0A"/>
    <w:rsid w:val="00D019A2"/>
    <w:rsid w:val="00D02A5D"/>
    <w:rsid w:val="00D0586C"/>
    <w:rsid w:val="00D0792C"/>
    <w:rsid w:val="00D07C50"/>
    <w:rsid w:val="00D11267"/>
    <w:rsid w:val="00D115E7"/>
    <w:rsid w:val="00D11EFD"/>
    <w:rsid w:val="00D12E67"/>
    <w:rsid w:val="00D13707"/>
    <w:rsid w:val="00D156B0"/>
    <w:rsid w:val="00D20115"/>
    <w:rsid w:val="00D21369"/>
    <w:rsid w:val="00D22252"/>
    <w:rsid w:val="00D2301B"/>
    <w:rsid w:val="00D23B3C"/>
    <w:rsid w:val="00D23BD7"/>
    <w:rsid w:val="00D243E2"/>
    <w:rsid w:val="00D247A2"/>
    <w:rsid w:val="00D26290"/>
    <w:rsid w:val="00D26AA6"/>
    <w:rsid w:val="00D26AF5"/>
    <w:rsid w:val="00D27552"/>
    <w:rsid w:val="00D27BEB"/>
    <w:rsid w:val="00D31C45"/>
    <w:rsid w:val="00D329FB"/>
    <w:rsid w:val="00D35681"/>
    <w:rsid w:val="00D36D40"/>
    <w:rsid w:val="00D36D75"/>
    <w:rsid w:val="00D40F45"/>
    <w:rsid w:val="00D42891"/>
    <w:rsid w:val="00D42E44"/>
    <w:rsid w:val="00D43C15"/>
    <w:rsid w:val="00D446A2"/>
    <w:rsid w:val="00D44A19"/>
    <w:rsid w:val="00D45485"/>
    <w:rsid w:val="00D45BA4"/>
    <w:rsid w:val="00D4720D"/>
    <w:rsid w:val="00D50A66"/>
    <w:rsid w:val="00D52277"/>
    <w:rsid w:val="00D52361"/>
    <w:rsid w:val="00D532C2"/>
    <w:rsid w:val="00D53B85"/>
    <w:rsid w:val="00D5602D"/>
    <w:rsid w:val="00D564B2"/>
    <w:rsid w:val="00D57D08"/>
    <w:rsid w:val="00D57F60"/>
    <w:rsid w:val="00D61268"/>
    <w:rsid w:val="00D624BD"/>
    <w:rsid w:val="00D6289E"/>
    <w:rsid w:val="00D634AC"/>
    <w:rsid w:val="00D63F78"/>
    <w:rsid w:val="00D63F87"/>
    <w:rsid w:val="00D656DA"/>
    <w:rsid w:val="00D65F76"/>
    <w:rsid w:val="00D66B5F"/>
    <w:rsid w:val="00D66D50"/>
    <w:rsid w:val="00D67428"/>
    <w:rsid w:val="00D71CEF"/>
    <w:rsid w:val="00D725A0"/>
    <w:rsid w:val="00D7299F"/>
    <w:rsid w:val="00D73798"/>
    <w:rsid w:val="00D73E9C"/>
    <w:rsid w:val="00D74CD3"/>
    <w:rsid w:val="00D750FB"/>
    <w:rsid w:val="00D7556C"/>
    <w:rsid w:val="00D7770B"/>
    <w:rsid w:val="00D80873"/>
    <w:rsid w:val="00D81430"/>
    <w:rsid w:val="00D8152F"/>
    <w:rsid w:val="00D81EEC"/>
    <w:rsid w:val="00D8253C"/>
    <w:rsid w:val="00D830C6"/>
    <w:rsid w:val="00D84F63"/>
    <w:rsid w:val="00D85BF3"/>
    <w:rsid w:val="00D85D96"/>
    <w:rsid w:val="00D87B02"/>
    <w:rsid w:val="00D9022B"/>
    <w:rsid w:val="00D92426"/>
    <w:rsid w:val="00D946DF"/>
    <w:rsid w:val="00D97269"/>
    <w:rsid w:val="00D97F22"/>
    <w:rsid w:val="00DA5B5F"/>
    <w:rsid w:val="00DA6F3E"/>
    <w:rsid w:val="00DA76F7"/>
    <w:rsid w:val="00DB22E7"/>
    <w:rsid w:val="00DB44E7"/>
    <w:rsid w:val="00DB5952"/>
    <w:rsid w:val="00DB5DE7"/>
    <w:rsid w:val="00DB7951"/>
    <w:rsid w:val="00DB7B80"/>
    <w:rsid w:val="00DC0BAF"/>
    <w:rsid w:val="00DC3714"/>
    <w:rsid w:val="00DC4354"/>
    <w:rsid w:val="00DC54CB"/>
    <w:rsid w:val="00DC5D20"/>
    <w:rsid w:val="00DD023A"/>
    <w:rsid w:val="00DD1C50"/>
    <w:rsid w:val="00DD34B0"/>
    <w:rsid w:val="00DD3CB6"/>
    <w:rsid w:val="00DD4A34"/>
    <w:rsid w:val="00DD4D72"/>
    <w:rsid w:val="00DD4F81"/>
    <w:rsid w:val="00DE0324"/>
    <w:rsid w:val="00DE198C"/>
    <w:rsid w:val="00DE2007"/>
    <w:rsid w:val="00DE2F23"/>
    <w:rsid w:val="00DE4AED"/>
    <w:rsid w:val="00DE71B0"/>
    <w:rsid w:val="00DE7D17"/>
    <w:rsid w:val="00DF08F1"/>
    <w:rsid w:val="00DF2C0A"/>
    <w:rsid w:val="00DF3343"/>
    <w:rsid w:val="00DF3664"/>
    <w:rsid w:val="00DF52B3"/>
    <w:rsid w:val="00DF557A"/>
    <w:rsid w:val="00DF6470"/>
    <w:rsid w:val="00DF6482"/>
    <w:rsid w:val="00DF648B"/>
    <w:rsid w:val="00E00699"/>
    <w:rsid w:val="00E00A04"/>
    <w:rsid w:val="00E00A39"/>
    <w:rsid w:val="00E01A4F"/>
    <w:rsid w:val="00E02E7F"/>
    <w:rsid w:val="00E03853"/>
    <w:rsid w:val="00E03EDE"/>
    <w:rsid w:val="00E040EA"/>
    <w:rsid w:val="00E07A43"/>
    <w:rsid w:val="00E10663"/>
    <w:rsid w:val="00E10965"/>
    <w:rsid w:val="00E12861"/>
    <w:rsid w:val="00E13A6A"/>
    <w:rsid w:val="00E16271"/>
    <w:rsid w:val="00E16597"/>
    <w:rsid w:val="00E20BA8"/>
    <w:rsid w:val="00E23AD4"/>
    <w:rsid w:val="00E24B13"/>
    <w:rsid w:val="00E24FD3"/>
    <w:rsid w:val="00E252E5"/>
    <w:rsid w:val="00E25E03"/>
    <w:rsid w:val="00E303EB"/>
    <w:rsid w:val="00E30BB4"/>
    <w:rsid w:val="00E30F8E"/>
    <w:rsid w:val="00E31BA6"/>
    <w:rsid w:val="00E33B25"/>
    <w:rsid w:val="00E42F66"/>
    <w:rsid w:val="00E4380F"/>
    <w:rsid w:val="00E43D0D"/>
    <w:rsid w:val="00E457C4"/>
    <w:rsid w:val="00E45D7A"/>
    <w:rsid w:val="00E466AB"/>
    <w:rsid w:val="00E47D5F"/>
    <w:rsid w:val="00E47F89"/>
    <w:rsid w:val="00E507DE"/>
    <w:rsid w:val="00E516B5"/>
    <w:rsid w:val="00E5213A"/>
    <w:rsid w:val="00E531AD"/>
    <w:rsid w:val="00E53419"/>
    <w:rsid w:val="00E54178"/>
    <w:rsid w:val="00E550BF"/>
    <w:rsid w:val="00E5531C"/>
    <w:rsid w:val="00E57C9F"/>
    <w:rsid w:val="00E57FAD"/>
    <w:rsid w:val="00E6084B"/>
    <w:rsid w:val="00E611EB"/>
    <w:rsid w:val="00E6146E"/>
    <w:rsid w:val="00E61917"/>
    <w:rsid w:val="00E62D3A"/>
    <w:rsid w:val="00E62ECC"/>
    <w:rsid w:val="00E65383"/>
    <w:rsid w:val="00E65486"/>
    <w:rsid w:val="00E65FE6"/>
    <w:rsid w:val="00E66A54"/>
    <w:rsid w:val="00E678E6"/>
    <w:rsid w:val="00E709BA"/>
    <w:rsid w:val="00E70D72"/>
    <w:rsid w:val="00E70F9C"/>
    <w:rsid w:val="00E72487"/>
    <w:rsid w:val="00E7367F"/>
    <w:rsid w:val="00E73BB0"/>
    <w:rsid w:val="00E76442"/>
    <w:rsid w:val="00E76C8F"/>
    <w:rsid w:val="00E80166"/>
    <w:rsid w:val="00E81182"/>
    <w:rsid w:val="00E82375"/>
    <w:rsid w:val="00E83893"/>
    <w:rsid w:val="00E846CB"/>
    <w:rsid w:val="00E856A3"/>
    <w:rsid w:val="00E86969"/>
    <w:rsid w:val="00E90404"/>
    <w:rsid w:val="00E91860"/>
    <w:rsid w:val="00E932A0"/>
    <w:rsid w:val="00E93C4E"/>
    <w:rsid w:val="00E9440F"/>
    <w:rsid w:val="00E961B7"/>
    <w:rsid w:val="00E96AE0"/>
    <w:rsid w:val="00E971EE"/>
    <w:rsid w:val="00E9792B"/>
    <w:rsid w:val="00EA249D"/>
    <w:rsid w:val="00EA24E8"/>
    <w:rsid w:val="00EA48CE"/>
    <w:rsid w:val="00EA632F"/>
    <w:rsid w:val="00EB0D85"/>
    <w:rsid w:val="00EB1094"/>
    <w:rsid w:val="00EB1D6B"/>
    <w:rsid w:val="00EB2374"/>
    <w:rsid w:val="00EB2BB7"/>
    <w:rsid w:val="00EB3A83"/>
    <w:rsid w:val="00EB4038"/>
    <w:rsid w:val="00EB4FFA"/>
    <w:rsid w:val="00EB6C85"/>
    <w:rsid w:val="00EB6FFB"/>
    <w:rsid w:val="00EC26F3"/>
    <w:rsid w:val="00EC2CC0"/>
    <w:rsid w:val="00EC35F3"/>
    <w:rsid w:val="00EC5BE4"/>
    <w:rsid w:val="00EC6C2F"/>
    <w:rsid w:val="00EC708B"/>
    <w:rsid w:val="00ED0781"/>
    <w:rsid w:val="00ED1CAE"/>
    <w:rsid w:val="00ED2997"/>
    <w:rsid w:val="00ED3E94"/>
    <w:rsid w:val="00ED42B1"/>
    <w:rsid w:val="00ED6E5C"/>
    <w:rsid w:val="00ED728B"/>
    <w:rsid w:val="00ED736C"/>
    <w:rsid w:val="00ED7567"/>
    <w:rsid w:val="00EE5188"/>
    <w:rsid w:val="00EF090B"/>
    <w:rsid w:val="00EF1454"/>
    <w:rsid w:val="00EF1EBD"/>
    <w:rsid w:val="00EF5DC2"/>
    <w:rsid w:val="00EF6133"/>
    <w:rsid w:val="00F033DE"/>
    <w:rsid w:val="00F03E44"/>
    <w:rsid w:val="00F0496D"/>
    <w:rsid w:val="00F05B84"/>
    <w:rsid w:val="00F05D0E"/>
    <w:rsid w:val="00F05D32"/>
    <w:rsid w:val="00F05D8E"/>
    <w:rsid w:val="00F070EF"/>
    <w:rsid w:val="00F071CB"/>
    <w:rsid w:val="00F073DC"/>
    <w:rsid w:val="00F106EB"/>
    <w:rsid w:val="00F10722"/>
    <w:rsid w:val="00F1085F"/>
    <w:rsid w:val="00F131C8"/>
    <w:rsid w:val="00F136E5"/>
    <w:rsid w:val="00F15363"/>
    <w:rsid w:val="00F1567C"/>
    <w:rsid w:val="00F15EFF"/>
    <w:rsid w:val="00F17FA8"/>
    <w:rsid w:val="00F202F2"/>
    <w:rsid w:val="00F202F8"/>
    <w:rsid w:val="00F2216C"/>
    <w:rsid w:val="00F2261D"/>
    <w:rsid w:val="00F22C6D"/>
    <w:rsid w:val="00F22F87"/>
    <w:rsid w:val="00F238C7"/>
    <w:rsid w:val="00F23C78"/>
    <w:rsid w:val="00F247B2"/>
    <w:rsid w:val="00F247E1"/>
    <w:rsid w:val="00F249FA"/>
    <w:rsid w:val="00F256BE"/>
    <w:rsid w:val="00F2623F"/>
    <w:rsid w:val="00F27DE8"/>
    <w:rsid w:val="00F325DE"/>
    <w:rsid w:val="00F32FE8"/>
    <w:rsid w:val="00F3300D"/>
    <w:rsid w:val="00F332B3"/>
    <w:rsid w:val="00F349CB"/>
    <w:rsid w:val="00F35583"/>
    <w:rsid w:val="00F37438"/>
    <w:rsid w:val="00F4010D"/>
    <w:rsid w:val="00F4025E"/>
    <w:rsid w:val="00F40996"/>
    <w:rsid w:val="00F40C5C"/>
    <w:rsid w:val="00F40CB9"/>
    <w:rsid w:val="00F412D5"/>
    <w:rsid w:val="00F41FB1"/>
    <w:rsid w:val="00F42023"/>
    <w:rsid w:val="00F42042"/>
    <w:rsid w:val="00F424BC"/>
    <w:rsid w:val="00F42FD2"/>
    <w:rsid w:val="00F44964"/>
    <w:rsid w:val="00F45ADF"/>
    <w:rsid w:val="00F462FD"/>
    <w:rsid w:val="00F4638A"/>
    <w:rsid w:val="00F47DB2"/>
    <w:rsid w:val="00F53F3C"/>
    <w:rsid w:val="00F57442"/>
    <w:rsid w:val="00F57775"/>
    <w:rsid w:val="00F6069B"/>
    <w:rsid w:val="00F618BA"/>
    <w:rsid w:val="00F64536"/>
    <w:rsid w:val="00F64BF1"/>
    <w:rsid w:val="00F7167B"/>
    <w:rsid w:val="00F71AB5"/>
    <w:rsid w:val="00F73FA8"/>
    <w:rsid w:val="00F74B04"/>
    <w:rsid w:val="00F74BA4"/>
    <w:rsid w:val="00F74BB6"/>
    <w:rsid w:val="00F7564A"/>
    <w:rsid w:val="00F76808"/>
    <w:rsid w:val="00F76ACF"/>
    <w:rsid w:val="00F815DC"/>
    <w:rsid w:val="00F81D5D"/>
    <w:rsid w:val="00F823F5"/>
    <w:rsid w:val="00F83C32"/>
    <w:rsid w:val="00F854B6"/>
    <w:rsid w:val="00F86250"/>
    <w:rsid w:val="00F901BD"/>
    <w:rsid w:val="00F914C8"/>
    <w:rsid w:val="00F937BF"/>
    <w:rsid w:val="00F940C4"/>
    <w:rsid w:val="00F9419F"/>
    <w:rsid w:val="00F9481B"/>
    <w:rsid w:val="00F94FB8"/>
    <w:rsid w:val="00F9575A"/>
    <w:rsid w:val="00FA018E"/>
    <w:rsid w:val="00FA0F5C"/>
    <w:rsid w:val="00FA1746"/>
    <w:rsid w:val="00FA1FC5"/>
    <w:rsid w:val="00FA31A4"/>
    <w:rsid w:val="00FA3A6C"/>
    <w:rsid w:val="00FA44E9"/>
    <w:rsid w:val="00FA518B"/>
    <w:rsid w:val="00FA5EED"/>
    <w:rsid w:val="00FA6090"/>
    <w:rsid w:val="00FA6F25"/>
    <w:rsid w:val="00FB1EAC"/>
    <w:rsid w:val="00FB1FDB"/>
    <w:rsid w:val="00FB2CA1"/>
    <w:rsid w:val="00FB331C"/>
    <w:rsid w:val="00FB504F"/>
    <w:rsid w:val="00FB5B69"/>
    <w:rsid w:val="00FB62DD"/>
    <w:rsid w:val="00FB6E52"/>
    <w:rsid w:val="00FC287E"/>
    <w:rsid w:val="00FC2BC5"/>
    <w:rsid w:val="00FC43EA"/>
    <w:rsid w:val="00FC4E99"/>
    <w:rsid w:val="00FC4F4D"/>
    <w:rsid w:val="00FC708D"/>
    <w:rsid w:val="00FC7972"/>
    <w:rsid w:val="00FD1099"/>
    <w:rsid w:val="00FD2BEB"/>
    <w:rsid w:val="00FD36E0"/>
    <w:rsid w:val="00FD6639"/>
    <w:rsid w:val="00FD7535"/>
    <w:rsid w:val="00FD7C6A"/>
    <w:rsid w:val="00FE07B7"/>
    <w:rsid w:val="00FE3207"/>
    <w:rsid w:val="00FE726F"/>
    <w:rsid w:val="00FE7AA7"/>
    <w:rsid w:val="00FE7C47"/>
    <w:rsid w:val="00FF0BE3"/>
    <w:rsid w:val="00FF23ED"/>
    <w:rsid w:val="00FF40CF"/>
    <w:rsid w:val="00FF4D3C"/>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3EF9"/>
  <w15:docId w15:val="{8B79D0F1-45EC-4706-8B3B-8B6C6D21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locked/>
    <w:pPr>
      <w:keepNext/>
      <w:numPr>
        <w:numId w:val="13"/>
      </w:numPr>
      <w:outlineLvl w:val="0"/>
    </w:pPr>
    <w:rPr>
      <w:b/>
      <w:caps/>
    </w:rPr>
  </w:style>
  <w:style w:type="paragraph" w:styleId="Heading2">
    <w:name w:val="heading 2"/>
    <w:aliases w:val="(1.1,1.2,1.3 etc),Activity,H2,Heading 2 Number,Heading 2a,Heading Two,KJL:1st Level,Major,Numbered - 2,PARA2,PARA21,PARA22,PARA23,PARA24,PARA25,Project 2,Prophead 2,RFP Heading 2,RFS 2,Reset numbering,S Heading,S Heading 2,T2,T21,T22,h 3,h2,l2"/>
    <w:basedOn w:val="HouseStyleBase"/>
    <w:link w:val="Heading2Char"/>
    <w:qFormat/>
    <w:locked/>
    <w:pPr>
      <w:numPr>
        <w:ilvl w:val="1"/>
        <w:numId w:val="13"/>
      </w:numPr>
      <w:outlineLvl w:val="1"/>
    </w:pPr>
  </w:style>
  <w:style w:type="paragraph" w:styleId="Heading3">
    <w:name w:val="heading 3"/>
    <w:aliases w:val="(Alt+3),3,H3,H31,H311,H32,H33,HeadC,Level 1 - 1,Minor,Minor1,Numbered - 3,Para Heading 3,Para Heading 31,h3,h31,h310,h311,h3110,h3111,h312,h3121,h313,h3131,h314,h315,h316,h317,h318,h319,h32,h320,h321,h33,h331,h34,h341,h35,h351,h36,h37,h38,h39"/>
    <w:basedOn w:val="HouseStyleBase"/>
    <w:link w:val="Heading3Char"/>
    <w:qFormat/>
    <w:locked/>
    <w:rsid w:val="003C4706"/>
    <w:pPr>
      <w:numPr>
        <w:ilvl w:val="2"/>
        <w:numId w:val="13"/>
      </w:numPr>
      <w:spacing w:after="180"/>
      <w:ind w:left="2636" w:hanging="1077"/>
      <w:outlineLvl w:val="2"/>
    </w:pPr>
  </w:style>
  <w:style w:type="paragraph" w:styleId="Heading4">
    <w:name w:val="heading 4"/>
    <w:aliases w:val="Bullet 1,Bullet 11,Bullet 12,Bullet 13,Bullet 14,Bullet 15,Bullet 16,H4,Level 2 - a,Project table,Propos,Sub-Minor,h4"/>
    <w:basedOn w:val="HouseStyleBase"/>
    <w:qFormat/>
    <w:locked/>
    <w:pPr>
      <w:numPr>
        <w:ilvl w:val="3"/>
        <w:numId w:val="13"/>
      </w:numPr>
      <w:outlineLvl w:val="3"/>
    </w:pPr>
  </w:style>
  <w:style w:type="paragraph" w:styleId="Heading5">
    <w:name w:val="heading 5"/>
    <w:aliases w:val="Level 3 - i"/>
    <w:basedOn w:val="HouseStyleBase"/>
    <w:qFormat/>
    <w:locked/>
    <w:pPr>
      <w:numPr>
        <w:ilvl w:val="4"/>
        <w:numId w:val="13"/>
      </w:numPr>
      <w:outlineLvl w:val="4"/>
    </w:pPr>
  </w:style>
  <w:style w:type="paragraph" w:styleId="Heading6">
    <w:name w:val="heading 6"/>
    <w:basedOn w:val="HouseStyleBase"/>
    <w:qFormat/>
    <w:locked/>
    <w:pPr>
      <w:numPr>
        <w:ilvl w:val="5"/>
        <w:numId w:val="13"/>
      </w:numPr>
      <w:outlineLvl w:val="5"/>
    </w:pPr>
  </w:style>
  <w:style w:type="paragraph" w:styleId="Heading7">
    <w:name w:val="heading 7"/>
    <w:basedOn w:val="HouseStyleBase"/>
    <w:qFormat/>
    <w:locked/>
    <w:pPr>
      <w:numPr>
        <w:ilvl w:val="6"/>
        <w:numId w:val="13"/>
      </w:numPr>
      <w:outlineLvl w:val="6"/>
    </w:pPr>
  </w:style>
  <w:style w:type="paragraph" w:styleId="Heading8">
    <w:name w:val="heading 8"/>
    <w:basedOn w:val="HouseStyleBase"/>
    <w:qFormat/>
    <w:locked/>
    <w:pPr>
      <w:numPr>
        <w:ilvl w:val="7"/>
        <w:numId w:val="13"/>
      </w:numPr>
      <w:outlineLvl w:val="7"/>
    </w:pPr>
  </w:style>
  <w:style w:type="paragraph" w:styleId="Heading9">
    <w:name w:val="heading 9"/>
    <w:aliases w:val="Heading 9 (defunct)"/>
    <w:basedOn w:val="HouseStyleBase"/>
    <w:qFormat/>
    <w:locked/>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locked/>
    <w:pPr>
      <w:spacing w:after="120"/>
      <w:ind w:left="720" w:hanging="720"/>
    </w:pPr>
    <w:rPr>
      <w:sz w:val="18"/>
    </w:rPr>
  </w:style>
  <w:style w:type="character" w:styleId="EndnoteReference">
    <w:name w:val="endnote reference"/>
    <w:semiHidden/>
    <w:locked/>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locked/>
    <w:pPr>
      <w:spacing w:after="60"/>
      <w:ind w:left="720" w:hanging="720"/>
    </w:pPr>
    <w:rPr>
      <w:sz w:val="16"/>
    </w:rPr>
  </w:style>
  <w:style w:type="character" w:styleId="FootnoteReference">
    <w:name w:val="footnote reference"/>
    <w:semiHidden/>
    <w:locked/>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locked/>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locked/>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locked/>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locked/>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locked/>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locked/>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locked/>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locked/>
    <w:pPr>
      <w:tabs>
        <w:tab w:val="right" w:leader="dot" w:pos="9029"/>
      </w:tabs>
      <w:adjustRightInd w:val="0"/>
      <w:spacing w:after="120"/>
    </w:pPr>
    <w:rPr>
      <w:rFonts w:eastAsia="STZhongsong"/>
      <w:caps/>
      <w:sz w:val="22"/>
      <w:lang w:eastAsia="zh-CN"/>
    </w:rPr>
  </w:style>
  <w:style w:type="paragraph" w:styleId="TOC9">
    <w:name w:val="toc 9"/>
    <w:uiPriority w:val="39"/>
    <w:locked/>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locked/>
    <w:pPr>
      <w:tabs>
        <w:tab w:val="right" w:leader="dot" w:pos="9360"/>
      </w:tabs>
      <w:suppressAutoHyphens/>
      <w:ind w:left="1440" w:right="720" w:hanging="1440"/>
    </w:pPr>
  </w:style>
  <w:style w:type="paragraph" w:styleId="Index2">
    <w:name w:val="index 2"/>
    <w:basedOn w:val="Normal"/>
    <w:next w:val="Normal"/>
    <w:semiHidden/>
    <w:locked/>
    <w:pPr>
      <w:tabs>
        <w:tab w:val="right" w:leader="dot" w:pos="9360"/>
      </w:tabs>
      <w:suppressAutoHyphens/>
      <w:ind w:left="1440" w:right="720" w:hanging="720"/>
    </w:pPr>
  </w:style>
  <w:style w:type="paragraph" w:styleId="TOAHeading">
    <w:name w:val="toa heading"/>
    <w:basedOn w:val="Normal"/>
    <w:next w:val="Normal"/>
    <w:semiHidden/>
    <w:locked/>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locked/>
  </w:style>
  <w:style w:type="character" w:customStyle="1" w:styleId="EquationCaption">
    <w:name w:val="_Equation Caption"/>
    <w:locked/>
  </w:style>
  <w:style w:type="paragraph" w:styleId="Footer">
    <w:name w:val="footer"/>
    <w:basedOn w:val="Normal"/>
    <w:link w:val="FooterChar"/>
    <w:uiPriority w:val="99"/>
    <w:locked/>
    <w:pPr>
      <w:tabs>
        <w:tab w:val="center" w:pos="4153"/>
        <w:tab w:val="right" w:pos="8306"/>
      </w:tabs>
    </w:pPr>
  </w:style>
  <w:style w:type="paragraph" w:styleId="Header">
    <w:name w:val="header"/>
    <w:basedOn w:val="Normal"/>
    <w:link w:val="HeaderChar"/>
    <w:locked/>
    <w:pPr>
      <w:tabs>
        <w:tab w:val="center" w:pos="4153"/>
        <w:tab w:val="right" w:pos="8306"/>
      </w:tabs>
    </w:pPr>
    <w:rPr>
      <w:rFonts w:eastAsia="Times New Roman"/>
      <w:szCs w:val="20"/>
      <w:lang w:eastAsia="en-US"/>
    </w:rPr>
  </w:style>
  <w:style w:type="character" w:styleId="PageNumber">
    <w:name w:val="page number"/>
    <w:locked/>
    <w:rPr>
      <w:sz w:val="22"/>
    </w:rPr>
  </w:style>
  <w:style w:type="paragraph" w:styleId="BodyText">
    <w:name w:val="Body Text"/>
    <w:basedOn w:val="Normal"/>
    <w:link w:val="BodyTextChar"/>
    <w:locked/>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uiPriority w:val="99"/>
    <w:locked/>
    <w:pPr>
      <w:numPr>
        <w:numId w:val="4"/>
      </w:numPr>
    </w:pPr>
  </w:style>
  <w:style w:type="paragraph" w:styleId="BodyTextIndent2">
    <w:name w:val="Body Text Indent 2"/>
    <w:basedOn w:val="HouseStyleBase"/>
    <w:uiPriority w:val="99"/>
    <w:locked/>
    <w:pPr>
      <w:numPr>
        <w:ilvl w:val="1"/>
        <w:numId w:val="4"/>
      </w:numPr>
    </w:pPr>
  </w:style>
  <w:style w:type="paragraph" w:styleId="BodyTextIndent3">
    <w:name w:val="Body Text Indent 3"/>
    <w:basedOn w:val="HouseStyleBase"/>
    <w:locked/>
    <w:pPr>
      <w:ind w:left="1800"/>
    </w:pPr>
  </w:style>
  <w:style w:type="paragraph" w:customStyle="1" w:styleId="BodyTextIndent4">
    <w:name w:val="Body Text Indent 4"/>
    <w:basedOn w:val="HouseStyleBase"/>
    <w:locked/>
    <w:pPr>
      <w:ind w:left="2880"/>
    </w:pPr>
  </w:style>
  <w:style w:type="paragraph" w:customStyle="1" w:styleId="BodyTextIndent5">
    <w:name w:val="Body Text Indent 5"/>
    <w:basedOn w:val="HouseStyleBase"/>
    <w:locked/>
    <w:pPr>
      <w:ind w:left="3600"/>
    </w:pPr>
  </w:style>
  <w:style w:type="paragraph" w:customStyle="1" w:styleId="BodyTextIndent6">
    <w:name w:val="Body Text Indent 6"/>
    <w:basedOn w:val="HouseStyleBase"/>
    <w:locked/>
    <w:pPr>
      <w:ind w:left="4320"/>
    </w:pPr>
  </w:style>
  <w:style w:type="paragraph" w:customStyle="1" w:styleId="BodyTextIndent7">
    <w:name w:val="Body Text Indent 7"/>
    <w:basedOn w:val="HouseStyleBase"/>
    <w:locked/>
    <w:pPr>
      <w:ind w:left="5040"/>
    </w:pPr>
  </w:style>
  <w:style w:type="paragraph" w:customStyle="1" w:styleId="BodyTextIndent8">
    <w:name w:val="Body Text Indent 8"/>
    <w:basedOn w:val="BodyTextIndent7"/>
    <w:locked/>
    <w:pPr>
      <w:ind w:left="5760"/>
    </w:pPr>
  </w:style>
  <w:style w:type="paragraph" w:customStyle="1" w:styleId="MarginText">
    <w:name w:val="Margin Text"/>
    <w:basedOn w:val="HouseStyleBase"/>
    <w:link w:val="MarginTextChar"/>
    <w:uiPriority w:val="99"/>
    <w:locked/>
  </w:style>
  <w:style w:type="paragraph" w:customStyle="1" w:styleId="SchHead">
    <w:name w:val="SchHead"/>
    <w:basedOn w:val="HouseStyleBaseCentred"/>
    <w:next w:val="SchPart"/>
    <w:uiPriority w:val="99"/>
    <w:locked/>
    <w:pPr>
      <w:keepNext/>
      <w:numPr>
        <w:numId w:val="5"/>
      </w:numPr>
      <w:jc w:val="center"/>
      <w:outlineLvl w:val="0"/>
    </w:pPr>
    <w:rPr>
      <w:b/>
      <w:caps/>
    </w:rPr>
  </w:style>
  <w:style w:type="paragraph" w:customStyle="1" w:styleId="ListBullet1">
    <w:name w:val="List Bullet 1"/>
    <w:basedOn w:val="HouseStyleBase"/>
    <w:locked/>
    <w:pPr>
      <w:numPr>
        <w:numId w:val="6"/>
      </w:numPr>
    </w:pPr>
  </w:style>
  <w:style w:type="paragraph" w:styleId="ListBullet">
    <w:name w:val="List Bullet"/>
    <w:basedOn w:val="Normal"/>
    <w:locked/>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locked/>
    <w:pPr>
      <w:numPr>
        <w:ilvl w:val="1"/>
        <w:numId w:val="6"/>
      </w:numPr>
    </w:pPr>
  </w:style>
  <w:style w:type="paragraph" w:customStyle="1" w:styleId="body">
    <w:name w:val="body"/>
    <w:basedOn w:val="Normal"/>
    <w:link w:val="bodyChar"/>
    <w:locked/>
    <w:rPr>
      <w:lang w:eastAsia="en-GB"/>
    </w:rPr>
  </w:style>
  <w:style w:type="paragraph" w:customStyle="1" w:styleId="bodystrong">
    <w:name w:val="body strong"/>
    <w:basedOn w:val="body"/>
    <w:link w:val="bodystrongChar"/>
    <w:locked/>
    <w:rPr>
      <w:b/>
    </w:rPr>
  </w:style>
  <w:style w:type="paragraph" w:customStyle="1" w:styleId="bodystronger">
    <w:name w:val="body stronger"/>
    <w:basedOn w:val="bodystrong"/>
    <w:link w:val="bodystrongerChar"/>
    <w:locked/>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locked/>
    <w:pPr>
      <w:jc w:val="center"/>
    </w:pPr>
    <w:rPr>
      <w:szCs w:val="22"/>
    </w:rPr>
  </w:style>
  <w:style w:type="paragraph" w:customStyle="1" w:styleId="bodycondstrongcentredspaced">
    <w:name w:val="body cond strong centred spaced"/>
    <w:basedOn w:val="bodycondstrongcentred"/>
    <w:locked/>
    <w:pPr>
      <w:spacing w:after="40"/>
    </w:pPr>
  </w:style>
  <w:style w:type="paragraph" w:customStyle="1" w:styleId="bodycond">
    <w:name w:val="body cond"/>
    <w:basedOn w:val="body"/>
    <w:link w:val="bodycondChar"/>
    <w:locked/>
    <w:rPr>
      <w:spacing w:val="-3"/>
      <w:szCs w:val="22"/>
    </w:rPr>
  </w:style>
  <w:style w:type="paragraph" w:customStyle="1" w:styleId="bodycondstrong">
    <w:name w:val="body cond strong"/>
    <w:basedOn w:val="bodycond"/>
    <w:link w:val="bodycondstrongChar"/>
    <w:locked/>
    <w:rPr>
      <w:b/>
    </w:rPr>
  </w:style>
  <w:style w:type="paragraph" w:customStyle="1" w:styleId="bodycondstrongcentred">
    <w:name w:val="body cond strong centred"/>
    <w:basedOn w:val="bodycondstrong"/>
    <w:link w:val="bodycondstrongcentredChar"/>
    <w:locked/>
    <w:pPr>
      <w:jc w:val="center"/>
    </w:pPr>
  </w:style>
  <w:style w:type="paragraph" w:customStyle="1" w:styleId="bodycondstrongercentred">
    <w:name w:val="body cond stronger centred"/>
    <w:basedOn w:val="bodycondstrongcentred"/>
    <w:link w:val="bodycondstrongercentredChar"/>
    <w:locked/>
    <w:rPr>
      <w:caps/>
    </w:rPr>
  </w:style>
  <w:style w:type="paragraph" w:customStyle="1" w:styleId="bodycondcentred">
    <w:name w:val="body cond centred"/>
    <w:basedOn w:val="bodycond"/>
    <w:locke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locked/>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locked/>
    <w:pPr>
      <w:spacing w:after="240"/>
      <w:ind w:left="720" w:hanging="720"/>
    </w:pPr>
  </w:style>
  <w:style w:type="paragraph" w:customStyle="1" w:styleId="bodyparty">
    <w:name w:val="body party"/>
    <w:basedOn w:val="body"/>
    <w:locked/>
    <w:pPr>
      <w:spacing w:after="240"/>
      <w:ind w:left="720"/>
      <w:contextualSpacing/>
    </w:pPr>
  </w:style>
  <w:style w:type="table" w:styleId="TableGrid">
    <w:name w:val="Table Grid"/>
    <w:aliases w:val="Header Table Grid"/>
    <w:basedOn w:val="TableNormal"/>
    <w:uiPriority w:val="59"/>
    <w:locke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locked/>
    <w:pPr>
      <w:adjustRightInd w:val="0"/>
      <w:spacing w:after="240"/>
      <w:jc w:val="both"/>
    </w:pPr>
    <w:rPr>
      <w:rFonts w:eastAsia="STZhongsong"/>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uiPriority w:val="99"/>
    <w:rPr>
      <w:rFonts w:eastAsia="STZhongsong"/>
      <w:sz w:val="22"/>
      <w:lang w:val="en-GB" w:eastAsia="zh-CN" w:bidi="ar-SA"/>
    </w:rPr>
  </w:style>
  <w:style w:type="numbering" w:styleId="111111">
    <w:name w:val="Outline List 2"/>
    <w:basedOn w:val="NoList"/>
    <w:locked/>
    <w:pPr>
      <w:numPr>
        <w:numId w:val="1"/>
      </w:numPr>
    </w:pPr>
  </w:style>
  <w:style w:type="paragraph" w:customStyle="1" w:styleId="BODYDOCTITLE">
    <w:name w:val="BODY DOC TITLE"/>
    <w:basedOn w:val="bodycondstrongercentred"/>
    <w:locked/>
    <w:rPr>
      <w:sz w:val="28"/>
    </w:rPr>
  </w:style>
  <w:style w:type="character" w:customStyle="1" w:styleId="bodypartyheadChar">
    <w:name w:val="body party head Char"/>
    <w:link w:val="bodypartyhead"/>
    <w:rPr>
      <w:rFonts w:eastAsia="SimSun"/>
      <w:b/>
      <w:caps/>
      <w:sz w:val="22"/>
      <w:szCs w:val="22"/>
      <w:lang w:val="en-GB" w:eastAsia="en-GB" w:bidi="ar-SA"/>
    </w:rPr>
  </w:style>
  <w:style w:type="paragraph" w:customStyle="1" w:styleId="Heading">
    <w:name w:val="Heading"/>
    <w:basedOn w:val="HouseStyleBaseCentred"/>
    <w:next w:val="MarginText"/>
    <w:locked/>
    <w:pPr>
      <w:keepNext/>
      <w:jc w:val="center"/>
    </w:pPr>
    <w:rPr>
      <w:b/>
      <w:caps/>
    </w:rPr>
  </w:style>
  <w:style w:type="paragraph" w:customStyle="1" w:styleId="AppHead">
    <w:name w:val="AppHead"/>
    <w:basedOn w:val="HouseStyleBaseCentred"/>
    <w:locked/>
    <w:pPr>
      <w:numPr>
        <w:numId w:val="3"/>
      </w:numPr>
      <w:jc w:val="center"/>
      <w:outlineLvl w:val="0"/>
    </w:pPr>
    <w:rPr>
      <w:b/>
      <w:caps/>
    </w:rPr>
  </w:style>
  <w:style w:type="paragraph" w:customStyle="1" w:styleId="RecitalNumbering">
    <w:name w:val="Recital Numbering"/>
    <w:basedOn w:val="HouseStyleBase"/>
    <w:locked/>
    <w:pPr>
      <w:numPr>
        <w:numId w:val="7"/>
      </w:numPr>
      <w:outlineLvl w:val="0"/>
    </w:pPr>
  </w:style>
  <w:style w:type="paragraph" w:customStyle="1" w:styleId="DefinitionNumbering1">
    <w:name w:val="Definition Numbering 1"/>
    <w:basedOn w:val="HouseStyleBase"/>
    <w:locked/>
    <w:pPr>
      <w:numPr>
        <w:ilvl w:val="2"/>
        <w:numId w:val="4"/>
      </w:numPr>
      <w:outlineLvl w:val="0"/>
    </w:pPr>
  </w:style>
  <w:style w:type="paragraph" w:customStyle="1" w:styleId="DefinitionNumbering2">
    <w:name w:val="Definition Numbering 2"/>
    <w:basedOn w:val="HouseStyleBase"/>
    <w:locked/>
    <w:pPr>
      <w:numPr>
        <w:ilvl w:val="3"/>
        <w:numId w:val="4"/>
      </w:numPr>
      <w:outlineLvl w:val="1"/>
    </w:pPr>
  </w:style>
  <w:style w:type="paragraph" w:customStyle="1" w:styleId="DefinitionNumbering3">
    <w:name w:val="Definition Numbering 3"/>
    <w:basedOn w:val="HouseStyleBase"/>
    <w:locked/>
    <w:pPr>
      <w:numPr>
        <w:ilvl w:val="4"/>
        <w:numId w:val="4"/>
      </w:numPr>
      <w:outlineLvl w:val="2"/>
    </w:pPr>
  </w:style>
  <w:style w:type="paragraph" w:customStyle="1" w:styleId="DefinitionNumbering4">
    <w:name w:val="Definition Numbering 4"/>
    <w:basedOn w:val="HouseStyleBase"/>
    <w:locked/>
    <w:pPr>
      <w:numPr>
        <w:ilvl w:val="5"/>
        <w:numId w:val="4"/>
      </w:numPr>
      <w:outlineLvl w:val="3"/>
    </w:pPr>
  </w:style>
  <w:style w:type="paragraph" w:customStyle="1" w:styleId="DefinitionNumbering5">
    <w:name w:val="Definition Numbering 5"/>
    <w:basedOn w:val="HouseStyleBase"/>
    <w:locked/>
    <w:pPr>
      <w:numPr>
        <w:ilvl w:val="6"/>
        <w:numId w:val="4"/>
      </w:numPr>
      <w:outlineLvl w:val="4"/>
    </w:pPr>
  </w:style>
  <w:style w:type="paragraph" w:customStyle="1" w:styleId="DefinitionNumbering6">
    <w:name w:val="Definition Numbering 6"/>
    <w:basedOn w:val="HouseStyleBase"/>
    <w:locked/>
    <w:pPr>
      <w:numPr>
        <w:ilvl w:val="7"/>
        <w:numId w:val="4"/>
      </w:numPr>
      <w:outlineLvl w:val="5"/>
    </w:pPr>
  </w:style>
  <w:style w:type="paragraph" w:customStyle="1" w:styleId="DefinitionNumbering7">
    <w:name w:val="Definition Numbering 7"/>
    <w:basedOn w:val="HouseStyleBase"/>
    <w:locked/>
    <w:pPr>
      <w:numPr>
        <w:ilvl w:val="8"/>
        <w:numId w:val="4"/>
      </w:numPr>
      <w:outlineLvl w:val="6"/>
    </w:pPr>
  </w:style>
  <w:style w:type="paragraph" w:customStyle="1" w:styleId="DefinitionNumbering8">
    <w:name w:val="Definition Numbering 8"/>
    <w:basedOn w:val="HouseStyleBase"/>
    <w:locked/>
    <w:pPr>
      <w:outlineLvl w:val="7"/>
    </w:pPr>
  </w:style>
  <w:style w:type="paragraph" w:customStyle="1" w:styleId="DefinitionNumbering9">
    <w:name w:val="Definition Numbering 9"/>
    <w:basedOn w:val="HouseStyleBase"/>
    <w:locked/>
    <w:pPr>
      <w:outlineLvl w:val="8"/>
    </w:pPr>
  </w:style>
  <w:style w:type="paragraph" w:customStyle="1" w:styleId="SchPart">
    <w:name w:val="SchPart"/>
    <w:basedOn w:val="HouseStyleBaseCentred"/>
    <w:next w:val="MarginText"/>
    <w:locked/>
    <w:pPr>
      <w:keepNext/>
      <w:numPr>
        <w:ilvl w:val="1"/>
        <w:numId w:val="5"/>
      </w:numPr>
      <w:jc w:val="center"/>
      <w:outlineLvl w:val="1"/>
    </w:pPr>
    <w:rPr>
      <w:b/>
    </w:rPr>
  </w:style>
  <w:style w:type="paragraph" w:styleId="ListBullet3">
    <w:name w:val="List Bullet 3"/>
    <w:basedOn w:val="HouseStyleBase"/>
    <w:locked/>
    <w:pPr>
      <w:numPr>
        <w:ilvl w:val="2"/>
        <w:numId w:val="6"/>
      </w:numPr>
    </w:pPr>
  </w:style>
  <w:style w:type="paragraph" w:styleId="ListBullet4">
    <w:name w:val="List Bullet 4"/>
    <w:basedOn w:val="HouseStyleBase"/>
    <w:locked/>
    <w:pPr>
      <w:numPr>
        <w:ilvl w:val="3"/>
        <w:numId w:val="6"/>
      </w:numPr>
    </w:pPr>
  </w:style>
  <w:style w:type="paragraph" w:styleId="ListBullet5">
    <w:name w:val="List Bullet 5"/>
    <w:basedOn w:val="HouseStyleBase"/>
    <w:locked/>
    <w:pPr>
      <w:numPr>
        <w:ilvl w:val="4"/>
        <w:numId w:val="6"/>
      </w:numPr>
    </w:pPr>
  </w:style>
  <w:style w:type="paragraph" w:customStyle="1" w:styleId="ListBullet6">
    <w:name w:val="List Bullet 6"/>
    <w:basedOn w:val="HouseStyleBase"/>
    <w:locked/>
    <w:pPr>
      <w:numPr>
        <w:ilvl w:val="5"/>
        <w:numId w:val="6"/>
      </w:numPr>
    </w:pPr>
  </w:style>
  <w:style w:type="paragraph" w:customStyle="1" w:styleId="ListBullet7">
    <w:name w:val="List Bullet 7"/>
    <w:basedOn w:val="HouseStyleBase"/>
    <w:locked/>
    <w:pPr>
      <w:numPr>
        <w:ilvl w:val="6"/>
        <w:numId w:val="6"/>
      </w:numPr>
    </w:pPr>
  </w:style>
  <w:style w:type="paragraph" w:customStyle="1" w:styleId="ListBullet8">
    <w:name w:val="List Bullet 8"/>
    <w:basedOn w:val="HouseStyleBase"/>
    <w:locked/>
    <w:pPr>
      <w:numPr>
        <w:ilvl w:val="7"/>
        <w:numId w:val="6"/>
      </w:numPr>
    </w:pPr>
  </w:style>
  <w:style w:type="paragraph" w:customStyle="1" w:styleId="ListBullet9">
    <w:name w:val="List Bullet 9"/>
    <w:basedOn w:val="HouseStyleBase"/>
    <w:locked/>
    <w:pPr>
      <w:numPr>
        <w:ilvl w:val="8"/>
        <w:numId w:val="6"/>
      </w:numPr>
    </w:pPr>
  </w:style>
  <w:style w:type="paragraph" w:customStyle="1" w:styleId="ScheduleL1">
    <w:name w:val="Schedule L1"/>
    <w:basedOn w:val="HouseStyleBase"/>
    <w:locked/>
    <w:pPr>
      <w:numPr>
        <w:numId w:val="2"/>
      </w:numPr>
      <w:outlineLvl w:val="0"/>
    </w:pPr>
  </w:style>
  <w:style w:type="paragraph" w:customStyle="1" w:styleId="ScheduleL2">
    <w:name w:val="Schedule L2"/>
    <w:basedOn w:val="HouseStyleBase"/>
    <w:locked/>
    <w:pPr>
      <w:numPr>
        <w:ilvl w:val="1"/>
        <w:numId w:val="2"/>
      </w:numPr>
      <w:outlineLvl w:val="1"/>
    </w:pPr>
  </w:style>
  <w:style w:type="paragraph" w:customStyle="1" w:styleId="ScheduleL3">
    <w:name w:val="Schedule L3"/>
    <w:basedOn w:val="HouseStyleBase"/>
    <w:locked/>
    <w:pPr>
      <w:numPr>
        <w:ilvl w:val="2"/>
        <w:numId w:val="2"/>
      </w:numPr>
      <w:outlineLvl w:val="2"/>
    </w:pPr>
  </w:style>
  <w:style w:type="paragraph" w:customStyle="1" w:styleId="ScheduleL4">
    <w:name w:val="Schedule L4"/>
    <w:basedOn w:val="HouseStyleBase"/>
    <w:locked/>
    <w:pPr>
      <w:numPr>
        <w:ilvl w:val="3"/>
        <w:numId w:val="2"/>
      </w:numPr>
      <w:outlineLvl w:val="3"/>
    </w:pPr>
  </w:style>
  <w:style w:type="paragraph" w:customStyle="1" w:styleId="ScheduleL5">
    <w:name w:val="Schedule L5"/>
    <w:basedOn w:val="HouseStyleBase"/>
    <w:locked/>
    <w:pPr>
      <w:numPr>
        <w:ilvl w:val="4"/>
        <w:numId w:val="2"/>
      </w:numPr>
      <w:outlineLvl w:val="4"/>
    </w:pPr>
  </w:style>
  <w:style w:type="paragraph" w:customStyle="1" w:styleId="ScheduleL6">
    <w:name w:val="Schedule L6"/>
    <w:basedOn w:val="HouseStyleBase"/>
    <w:locked/>
    <w:pPr>
      <w:numPr>
        <w:ilvl w:val="5"/>
        <w:numId w:val="2"/>
      </w:numPr>
      <w:outlineLvl w:val="5"/>
    </w:pPr>
  </w:style>
  <w:style w:type="paragraph" w:customStyle="1" w:styleId="ScheduleL7">
    <w:name w:val="Schedule L7"/>
    <w:basedOn w:val="HouseStyleBase"/>
    <w:locked/>
    <w:pPr>
      <w:numPr>
        <w:ilvl w:val="6"/>
        <w:numId w:val="2"/>
      </w:numPr>
      <w:outlineLvl w:val="6"/>
    </w:pPr>
  </w:style>
  <w:style w:type="paragraph" w:customStyle="1" w:styleId="ScheduleL8">
    <w:name w:val="Schedule L8"/>
    <w:basedOn w:val="HouseStyleBase"/>
    <w:locked/>
    <w:pPr>
      <w:numPr>
        <w:ilvl w:val="7"/>
        <w:numId w:val="2"/>
      </w:numPr>
      <w:outlineLvl w:val="7"/>
    </w:pPr>
  </w:style>
  <w:style w:type="paragraph" w:customStyle="1" w:styleId="ScheduleL9">
    <w:name w:val="Schedule L9"/>
    <w:basedOn w:val="HouseStyleBase"/>
    <w:locked/>
    <w:pPr>
      <w:numPr>
        <w:ilvl w:val="8"/>
        <w:numId w:val="2"/>
      </w:numPr>
      <w:outlineLvl w:val="8"/>
    </w:pPr>
  </w:style>
  <w:style w:type="paragraph" w:styleId="BodyText2">
    <w:name w:val="Body Text 2"/>
    <w:basedOn w:val="Normal"/>
    <w:locked/>
    <w:pPr>
      <w:spacing w:after="120"/>
    </w:pPr>
  </w:style>
  <w:style w:type="paragraph" w:customStyle="1" w:styleId="HouseStyleBaseCentred">
    <w:name w:val="House Style Base Centred"/>
    <w:locked/>
    <w:pPr>
      <w:adjustRightInd w:val="0"/>
      <w:spacing w:after="240"/>
    </w:pPr>
    <w:rPr>
      <w:rFonts w:eastAsia="STZhongsong"/>
      <w:sz w:val="22"/>
      <w:lang w:eastAsia="zh-CN"/>
    </w:rPr>
  </w:style>
  <w:style w:type="paragraph" w:customStyle="1" w:styleId="MarginTextHang">
    <w:name w:val="Margin Text Hang"/>
    <w:basedOn w:val="HouseStyleBase"/>
    <w:locked/>
    <w:pPr>
      <w:overflowPunct w:val="0"/>
      <w:autoSpaceDE w:val="0"/>
      <w:autoSpaceDN w:val="0"/>
      <w:ind w:left="720" w:hanging="720"/>
      <w:textAlignment w:val="baseline"/>
    </w:pPr>
  </w:style>
  <w:style w:type="paragraph" w:customStyle="1" w:styleId="SchSection">
    <w:name w:val="SchSection"/>
    <w:basedOn w:val="HouseStyleBaseCentred"/>
    <w:next w:val="MarginText"/>
    <w:locked/>
    <w:pPr>
      <w:keepNext/>
      <w:numPr>
        <w:ilvl w:val="2"/>
        <w:numId w:val="5"/>
      </w:numPr>
      <w:jc w:val="center"/>
      <w:outlineLvl w:val="2"/>
    </w:pPr>
    <w:rPr>
      <w:b/>
    </w:rPr>
  </w:style>
  <w:style w:type="paragraph" w:customStyle="1" w:styleId="Table-followingparagraph">
    <w:name w:val="Table - following paragraph"/>
    <w:basedOn w:val="HouseStyleBase"/>
    <w:next w:val="MarginText"/>
    <w:locked/>
    <w:pPr>
      <w:spacing w:after="0"/>
    </w:pPr>
  </w:style>
  <w:style w:type="paragraph" w:customStyle="1" w:styleId="Table-Text">
    <w:name w:val="Table - Text"/>
    <w:basedOn w:val="HouseStyleBase"/>
    <w:locked/>
    <w:pPr>
      <w:spacing w:before="120" w:after="120"/>
      <w:jc w:val="left"/>
    </w:pPr>
  </w:style>
  <w:style w:type="paragraph" w:customStyle="1" w:styleId="AppPart">
    <w:name w:val="AppPart"/>
    <w:basedOn w:val="HouseStyleBaseCentred"/>
    <w:locked/>
    <w:pPr>
      <w:numPr>
        <w:ilvl w:val="1"/>
        <w:numId w:val="3"/>
      </w:numPr>
      <w:jc w:val="center"/>
      <w:outlineLvl w:val="1"/>
    </w:pPr>
    <w:rPr>
      <w:b/>
    </w:rPr>
  </w:style>
  <w:style w:type="paragraph" w:customStyle="1" w:styleId="RecitalNumbering2">
    <w:name w:val="Recital Numbering 2"/>
    <w:basedOn w:val="HouseStyleBase"/>
    <w:locked/>
    <w:pPr>
      <w:numPr>
        <w:ilvl w:val="1"/>
        <w:numId w:val="7"/>
      </w:numPr>
      <w:overflowPunct w:val="0"/>
      <w:autoSpaceDE w:val="0"/>
      <w:autoSpaceDN w:val="0"/>
      <w:textAlignment w:val="baseline"/>
    </w:pPr>
  </w:style>
  <w:style w:type="paragraph" w:customStyle="1" w:styleId="RecitalNumbering3">
    <w:name w:val="Recital Numbering 3"/>
    <w:basedOn w:val="HouseStyleBase"/>
    <w:locked/>
    <w:pPr>
      <w:numPr>
        <w:ilvl w:val="2"/>
        <w:numId w:val="7"/>
      </w:numPr>
      <w:overflowPunct w:val="0"/>
      <w:autoSpaceDE w:val="0"/>
      <w:autoSpaceDN w:val="0"/>
      <w:textAlignment w:val="baseline"/>
    </w:pPr>
  </w:style>
  <w:style w:type="character" w:customStyle="1" w:styleId="bodychar0">
    <w:name w:val="body char"/>
    <w:qFormat/>
    <w:locked/>
    <w:rPr>
      <w:rFonts w:eastAsia="SimSun"/>
      <w:sz w:val="22"/>
      <w:szCs w:val="24"/>
      <w:lang w:val="en-GB" w:eastAsia="en-GB" w:bidi="ar-SA"/>
    </w:rPr>
  </w:style>
  <w:style w:type="character" w:customStyle="1" w:styleId="bodycondstrongercentredchar0">
    <w:name w:val="body cond stronger centred char"/>
    <w:qFormat/>
    <w:locked/>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uiPriority w:val="99"/>
    <w:rPr>
      <w:rFonts w:eastAsia="STZhongsong"/>
      <w:sz w:val="22"/>
      <w:lang w:eastAsia="zh-CN"/>
    </w:rPr>
  </w:style>
  <w:style w:type="character" w:customStyle="1" w:styleId="bodypartyheadchar0">
    <w:name w:val="body party head char"/>
    <w:qFormat/>
    <w:locked/>
    <w:rPr>
      <w:rFonts w:eastAsia="SimSun"/>
      <w:b/>
      <w:caps/>
      <w:sz w:val="22"/>
      <w:szCs w:val="22"/>
      <w:lang w:val="en-GB" w:eastAsia="en-GB" w:bidi="ar-SA"/>
    </w:rPr>
  </w:style>
  <w:style w:type="character" w:customStyle="1" w:styleId="bodystrongchar0">
    <w:name w:val="body strong char"/>
    <w:qFormat/>
    <w:locked/>
    <w:rPr>
      <w:rFonts w:eastAsia="SimSun"/>
      <w:b/>
      <w:sz w:val="22"/>
      <w:szCs w:val="24"/>
      <w:lang w:val="en-GB" w:eastAsia="en-GB" w:bidi="ar-SA"/>
    </w:rPr>
  </w:style>
  <w:style w:type="character" w:customStyle="1" w:styleId="FooterChar">
    <w:name w:val="Footer Char"/>
    <w:link w:val="Footer"/>
    <w:uiPriority w:val="99"/>
    <w:rPr>
      <w:rFonts w:eastAsia="SimSun"/>
      <w:sz w:val="22"/>
      <w:szCs w:val="24"/>
    </w:rPr>
  </w:style>
  <w:style w:type="paragraph" w:styleId="BalloonText">
    <w:name w:val="Balloon Text"/>
    <w:basedOn w:val="Normal"/>
    <w:link w:val="BalloonTextChar"/>
    <w:locked/>
    <w:rPr>
      <w:rFonts w:ascii="Tahoma" w:hAnsi="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locked/>
  </w:style>
  <w:style w:type="paragraph" w:styleId="BlockText">
    <w:name w:val="Block Text"/>
    <w:basedOn w:val="Normal"/>
    <w:locked/>
    <w:pPr>
      <w:spacing w:after="120"/>
      <w:ind w:left="1440" w:right="1440"/>
    </w:pPr>
  </w:style>
  <w:style w:type="paragraph" w:styleId="BodyText3">
    <w:name w:val="Body Text 3"/>
    <w:basedOn w:val="Normal"/>
    <w:link w:val="BodyText3Char"/>
    <w:locked/>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locked/>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locked/>
    <w:pPr>
      <w:numPr>
        <w:numId w:val="0"/>
      </w:num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locked/>
    <w:rPr>
      <w:b/>
      <w:bCs/>
      <w:smallCaps/>
      <w:spacing w:val="5"/>
    </w:rPr>
  </w:style>
  <w:style w:type="paragraph" w:styleId="Closing">
    <w:name w:val="Closing"/>
    <w:basedOn w:val="Normal"/>
    <w:link w:val="ClosingChar"/>
    <w:locked/>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locked/>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locke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locke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locked/>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locked/>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locke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locked/>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locked/>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locked/>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locked/>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locked/>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locked/>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locke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locke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locke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locke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locke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locke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locke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locked/>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locked/>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locked/>
    <w:rPr>
      <w:sz w:val="16"/>
      <w:szCs w:val="16"/>
    </w:rPr>
  </w:style>
  <w:style w:type="paragraph" w:styleId="CommentText">
    <w:name w:val="annotation text"/>
    <w:basedOn w:val="Normal"/>
    <w:link w:val="CommentTextChar"/>
    <w:locked/>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locked/>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locked/>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locked/>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locked/>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locked/>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locked/>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locked/>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locke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locked/>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locked/>
    <w:rPr>
      <w:rFonts w:ascii="Tahoma" w:hAnsi="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locked/>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locked/>
    <w:rPr>
      <w:i/>
      <w:iCs/>
    </w:rPr>
  </w:style>
  <w:style w:type="paragraph" w:styleId="EnvelopeAddress">
    <w:name w:val="envelope address"/>
    <w:basedOn w:val="Normal"/>
    <w:locked/>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locked/>
    <w:rPr>
      <w:rFonts w:ascii="Cambria" w:eastAsia="Times New Roman" w:hAnsi="Cambria"/>
      <w:sz w:val="20"/>
      <w:szCs w:val="20"/>
    </w:rPr>
  </w:style>
  <w:style w:type="character" w:styleId="FollowedHyperlink">
    <w:name w:val="FollowedHyperlink"/>
    <w:locked/>
    <w:rPr>
      <w:color w:val="800080"/>
      <w:u w:val="single"/>
    </w:rPr>
  </w:style>
  <w:style w:type="character" w:styleId="HTMLAcronym">
    <w:name w:val="HTML Acronym"/>
    <w:locked/>
  </w:style>
  <w:style w:type="paragraph" w:styleId="HTMLAddress">
    <w:name w:val="HTML Address"/>
    <w:basedOn w:val="Normal"/>
    <w:link w:val="HTMLAddressChar"/>
    <w:locked/>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locked/>
    <w:rPr>
      <w:i/>
      <w:iCs/>
    </w:rPr>
  </w:style>
  <w:style w:type="character" w:styleId="HTMLCode">
    <w:name w:val="HTML Code"/>
    <w:locked/>
    <w:rPr>
      <w:rFonts w:ascii="Courier New" w:hAnsi="Courier New" w:cs="Courier New"/>
      <w:sz w:val="20"/>
      <w:szCs w:val="20"/>
    </w:rPr>
  </w:style>
  <w:style w:type="character" w:styleId="HTMLDefinition">
    <w:name w:val="HTML Definition"/>
    <w:locked/>
    <w:rPr>
      <w:i/>
      <w:iCs/>
    </w:rPr>
  </w:style>
  <w:style w:type="character" w:styleId="HTMLKeyboard">
    <w:name w:val="HTML Keyboard"/>
    <w:locked/>
    <w:rPr>
      <w:rFonts w:ascii="Courier New" w:hAnsi="Courier New" w:cs="Courier New"/>
      <w:sz w:val="20"/>
      <w:szCs w:val="20"/>
    </w:rPr>
  </w:style>
  <w:style w:type="paragraph" w:styleId="HTMLPreformatted">
    <w:name w:val="HTML Preformatted"/>
    <w:basedOn w:val="Normal"/>
    <w:link w:val="HTMLPreformattedChar"/>
    <w:locked/>
    <w:rPr>
      <w:rFonts w:ascii="Courier New" w:hAnsi="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locked/>
    <w:rPr>
      <w:rFonts w:ascii="Courier New" w:hAnsi="Courier New" w:cs="Courier New"/>
    </w:rPr>
  </w:style>
  <w:style w:type="character" w:styleId="HTMLTypewriter">
    <w:name w:val="HTML Typewriter"/>
    <w:locked/>
    <w:rPr>
      <w:rFonts w:ascii="Courier New" w:hAnsi="Courier New" w:cs="Courier New"/>
      <w:sz w:val="20"/>
      <w:szCs w:val="20"/>
    </w:rPr>
  </w:style>
  <w:style w:type="character" w:styleId="HTMLVariable">
    <w:name w:val="HTML Variable"/>
    <w:locked/>
    <w:rPr>
      <w:i/>
      <w:iCs/>
    </w:rPr>
  </w:style>
  <w:style w:type="character" w:styleId="Hyperlink">
    <w:name w:val="Hyperlink"/>
    <w:uiPriority w:val="99"/>
    <w:locked/>
    <w:rPr>
      <w:color w:val="0000FF"/>
      <w:u w:val="single"/>
    </w:rPr>
  </w:style>
  <w:style w:type="paragraph" w:styleId="Index3">
    <w:name w:val="index 3"/>
    <w:basedOn w:val="Normal"/>
    <w:next w:val="Normal"/>
    <w:autoRedefine/>
    <w:locked/>
    <w:pPr>
      <w:ind w:left="660" w:hanging="220"/>
    </w:pPr>
  </w:style>
  <w:style w:type="paragraph" w:styleId="Index4">
    <w:name w:val="index 4"/>
    <w:basedOn w:val="Normal"/>
    <w:next w:val="Normal"/>
    <w:autoRedefine/>
    <w:locked/>
    <w:pPr>
      <w:ind w:left="880" w:hanging="220"/>
    </w:pPr>
  </w:style>
  <w:style w:type="paragraph" w:styleId="Index5">
    <w:name w:val="index 5"/>
    <w:basedOn w:val="Normal"/>
    <w:next w:val="Normal"/>
    <w:autoRedefine/>
    <w:locked/>
    <w:pPr>
      <w:ind w:left="1100" w:hanging="220"/>
    </w:pPr>
  </w:style>
  <w:style w:type="paragraph" w:styleId="Index6">
    <w:name w:val="index 6"/>
    <w:basedOn w:val="Normal"/>
    <w:next w:val="Normal"/>
    <w:autoRedefine/>
    <w:locked/>
    <w:pPr>
      <w:ind w:left="1320" w:hanging="220"/>
    </w:pPr>
  </w:style>
  <w:style w:type="paragraph" w:styleId="Index7">
    <w:name w:val="index 7"/>
    <w:basedOn w:val="Normal"/>
    <w:next w:val="Normal"/>
    <w:autoRedefine/>
    <w:locked/>
    <w:pPr>
      <w:ind w:left="1540" w:hanging="220"/>
    </w:pPr>
  </w:style>
  <w:style w:type="paragraph" w:styleId="Index8">
    <w:name w:val="index 8"/>
    <w:basedOn w:val="Normal"/>
    <w:next w:val="Normal"/>
    <w:autoRedefine/>
    <w:locked/>
    <w:pPr>
      <w:ind w:left="1760" w:hanging="220"/>
    </w:pPr>
  </w:style>
  <w:style w:type="paragraph" w:styleId="Index9">
    <w:name w:val="index 9"/>
    <w:basedOn w:val="Normal"/>
    <w:next w:val="Normal"/>
    <w:autoRedefine/>
    <w:locked/>
    <w:pPr>
      <w:ind w:left="1980" w:hanging="220"/>
    </w:pPr>
  </w:style>
  <w:style w:type="paragraph" w:styleId="IndexHeading">
    <w:name w:val="index heading"/>
    <w:basedOn w:val="Normal"/>
    <w:next w:val="Index1"/>
    <w:locked/>
    <w:rPr>
      <w:rFonts w:ascii="Cambria" w:eastAsia="Times New Roman" w:hAnsi="Cambria"/>
      <w:b/>
      <w:bCs/>
    </w:rPr>
  </w:style>
  <w:style w:type="character" w:styleId="IntenseEmphasis">
    <w:name w:val="Intense Emphasis"/>
    <w:uiPriority w:val="21"/>
    <w:qFormat/>
    <w:locked/>
    <w:rPr>
      <w:b/>
      <w:bCs/>
      <w:i/>
      <w:iCs/>
      <w:color w:val="4F81BD"/>
    </w:rPr>
  </w:style>
  <w:style w:type="paragraph" w:styleId="IntenseQuote">
    <w:name w:val="Intense Quote"/>
    <w:basedOn w:val="Normal"/>
    <w:next w:val="Normal"/>
    <w:link w:val="IntenseQuoteChar"/>
    <w:uiPriority w:val="30"/>
    <w:qFormat/>
    <w:locke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locked/>
    <w:rPr>
      <w:b/>
      <w:bCs/>
      <w:smallCaps/>
      <w:color w:val="C0504D"/>
      <w:spacing w:val="5"/>
      <w:u w:val="single"/>
    </w:rPr>
  </w:style>
  <w:style w:type="table" w:styleId="LightGrid">
    <w:name w:val="Light Grid"/>
    <w:basedOn w:val="TableNormal"/>
    <w:uiPriority w:val="62"/>
    <w:locke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locke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locked/>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locked/>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locked/>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locke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locked/>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locke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locke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locked/>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locke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locke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lock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locked/>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lock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locke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locke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locked/>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locked/>
  </w:style>
  <w:style w:type="paragraph" w:styleId="List">
    <w:name w:val="List"/>
    <w:basedOn w:val="Normal"/>
    <w:locked/>
    <w:pPr>
      <w:ind w:left="283" w:hanging="283"/>
      <w:contextualSpacing/>
    </w:pPr>
  </w:style>
  <w:style w:type="paragraph" w:styleId="List2">
    <w:name w:val="List 2"/>
    <w:basedOn w:val="Normal"/>
    <w:locked/>
    <w:pPr>
      <w:ind w:left="566" w:hanging="283"/>
      <w:contextualSpacing/>
    </w:pPr>
  </w:style>
  <w:style w:type="paragraph" w:styleId="List3">
    <w:name w:val="List 3"/>
    <w:basedOn w:val="Normal"/>
    <w:locked/>
    <w:pPr>
      <w:ind w:left="849" w:hanging="283"/>
      <w:contextualSpacing/>
    </w:pPr>
  </w:style>
  <w:style w:type="paragraph" w:styleId="List4">
    <w:name w:val="List 4"/>
    <w:basedOn w:val="Normal"/>
    <w:locked/>
    <w:pPr>
      <w:ind w:left="1132" w:hanging="283"/>
      <w:contextualSpacing/>
    </w:pPr>
  </w:style>
  <w:style w:type="paragraph" w:styleId="List5">
    <w:name w:val="List 5"/>
    <w:basedOn w:val="Normal"/>
    <w:locked/>
    <w:pPr>
      <w:ind w:left="1415" w:hanging="283"/>
      <w:contextualSpacing/>
    </w:pPr>
  </w:style>
  <w:style w:type="paragraph" w:styleId="ListContinue">
    <w:name w:val="List Continue"/>
    <w:basedOn w:val="Normal"/>
    <w:locked/>
    <w:pPr>
      <w:spacing w:after="120"/>
      <w:ind w:left="283"/>
      <w:contextualSpacing/>
    </w:pPr>
  </w:style>
  <w:style w:type="paragraph" w:styleId="ListContinue2">
    <w:name w:val="List Continue 2"/>
    <w:basedOn w:val="Normal"/>
    <w:locked/>
    <w:pPr>
      <w:spacing w:after="120"/>
      <w:ind w:left="566"/>
      <w:contextualSpacing/>
    </w:pPr>
  </w:style>
  <w:style w:type="paragraph" w:styleId="ListContinue3">
    <w:name w:val="List Continue 3"/>
    <w:basedOn w:val="Normal"/>
    <w:locked/>
    <w:pPr>
      <w:spacing w:after="120"/>
      <w:ind w:left="849"/>
      <w:contextualSpacing/>
    </w:pPr>
  </w:style>
  <w:style w:type="paragraph" w:styleId="ListContinue4">
    <w:name w:val="List Continue 4"/>
    <w:basedOn w:val="Normal"/>
    <w:locked/>
    <w:pPr>
      <w:spacing w:after="120"/>
      <w:ind w:left="1132"/>
      <w:contextualSpacing/>
    </w:pPr>
  </w:style>
  <w:style w:type="paragraph" w:styleId="ListContinue5">
    <w:name w:val="List Continue 5"/>
    <w:basedOn w:val="Normal"/>
    <w:locked/>
    <w:pPr>
      <w:spacing w:after="120"/>
      <w:ind w:left="1415"/>
      <w:contextualSpacing/>
    </w:pPr>
  </w:style>
  <w:style w:type="paragraph" w:styleId="ListNumber">
    <w:name w:val="List Number"/>
    <w:basedOn w:val="Normal"/>
    <w:locked/>
    <w:pPr>
      <w:numPr>
        <w:numId w:val="8"/>
      </w:numPr>
      <w:contextualSpacing/>
    </w:pPr>
  </w:style>
  <w:style w:type="paragraph" w:styleId="ListNumber2">
    <w:name w:val="List Number 2"/>
    <w:basedOn w:val="Normal"/>
    <w:locked/>
    <w:pPr>
      <w:numPr>
        <w:numId w:val="9"/>
      </w:numPr>
      <w:contextualSpacing/>
    </w:pPr>
  </w:style>
  <w:style w:type="paragraph" w:styleId="ListNumber3">
    <w:name w:val="List Number 3"/>
    <w:basedOn w:val="Normal"/>
    <w:locked/>
    <w:pPr>
      <w:numPr>
        <w:numId w:val="10"/>
      </w:numPr>
      <w:contextualSpacing/>
    </w:pPr>
  </w:style>
  <w:style w:type="paragraph" w:styleId="ListNumber4">
    <w:name w:val="List Number 4"/>
    <w:basedOn w:val="Normal"/>
    <w:locked/>
    <w:pPr>
      <w:numPr>
        <w:numId w:val="11"/>
      </w:numPr>
      <w:contextualSpacing/>
    </w:pPr>
  </w:style>
  <w:style w:type="paragraph" w:styleId="ListNumber5">
    <w:name w:val="List Number 5"/>
    <w:basedOn w:val="Normal"/>
    <w:locked/>
    <w:pPr>
      <w:numPr>
        <w:numId w:val="12"/>
      </w:numPr>
      <w:contextualSpacing/>
    </w:pPr>
  </w:style>
  <w:style w:type="paragraph" w:styleId="ListParagraph">
    <w:name w:val="List Paragraph"/>
    <w:aliases w:val="Dot pt,F5 List Paragraph,List Paragraph1,List Paragraph11,Colorful List - Accent 11,Bullet Points,MAIN CONTENT,No Spacing1,List Paragraph Char Char Char,Indicator Text,Numbered Para 1,Medium Grid 1 - Accent 21,Text bullets 1,Bullets - L1"/>
    <w:basedOn w:val="Normal"/>
    <w:link w:val="ListParagraphChar"/>
    <w:uiPriority w:val="34"/>
    <w:qFormat/>
    <w:locked/>
    <w:pPr>
      <w:ind w:left="720"/>
    </w:pPr>
  </w:style>
  <w:style w:type="paragraph" w:styleId="MacroText">
    <w:name w:val="macro"/>
    <w:link w:val="MacroTextChar"/>
    <w:locked/>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bidi="ar-SA"/>
    </w:rPr>
  </w:style>
  <w:style w:type="table" w:styleId="MediumGrid1">
    <w:name w:val="Medium Grid 1"/>
    <w:basedOn w:val="TableNormal"/>
    <w:uiPriority w:val="67"/>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locke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locked/>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locked/>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locked/>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locked/>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locked/>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locked/>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locked/>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locked/>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locke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locked/>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locked/>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locked/>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locke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locked/>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lock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lock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locke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locked/>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locke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locked/>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locked/>
    <w:rPr>
      <w:rFonts w:eastAsia="SimSun"/>
      <w:sz w:val="22"/>
      <w:szCs w:val="24"/>
      <w:lang w:eastAsia="zh-CN"/>
    </w:rPr>
  </w:style>
  <w:style w:type="paragraph" w:styleId="NormalWeb">
    <w:name w:val="Normal (Web)"/>
    <w:basedOn w:val="Normal"/>
    <w:locked/>
    <w:rPr>
      <w:sz w:val="24"/>
    </w:rPr>
  </w:style>
  <w:style w:type="paragraph" w:styleId="NormalIndent">
    <w:name w:val="Normal Indent"/>
    <w:basedOn w:val="Normal"/>
    <w:locked/>
    <w:pPr>
      <w:ind w:left="720"/>
    </w:pPr>
  </w:style>
  <w:style w:type="paragraph" w:customStyle="1" w:styleId="NoteHeading1">
    <w:name w:val="Note Heading1"/>
    <w:basedOn w:val="Normal"/>
    <w:next w:val="Normal"/>
    <w:link w:val="NoteHeadingChar"/>
    <w:locked/>
  </w:style>
  <w:style w:type="character" w:customStyle="1" w:styleId="NoteHeadingChar">
    <w:name w:val="Note Heading Char"/>
    <w:link w:val="NoteHeading1"/>
    <w:rPr>
      <w:rFonts w:eastAsia="SimSun"/>
      <w:sz w:val="22"/>
      <w:szCs w:val="24"/>
      <w:lang w:eastAsia="zh-CN"/>
    </w:rPr>
  </w:style>
  <w:style w:type="character" w:styleId="PlaceholderText">
    <w:name w:val="Placeholder Text"/>
    <w:uiPriority w:val="99"/>
    <w:semiHidden/>
    <w:locked/>
    <w:rPr>
      <w:color w:val="808080"/>
    </w:rPr>
  </w:style>
  <w:style w:type="paragraph" w:styleId="PlainText">
    <w:name w:val="Plain Text"/>
    <w:basedOn w:val="Normal"/>
    <w:link w:val="PlainTextChar"/>
    <w:locked/>
    <w:rPr>
      <w:rFonts w:ascii="Courier New" w:hAnsi="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locked/>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locked/>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locked/>
    <w:pPr>
      <w:ind w:left="4252"/>
    </w:pPr>
  </w:style>
  <w:style w:type="character" w:customStyle="1" w:styleId="SignatureChar">
    <w:name w:val="Signature Char"/>
    <w:link w:val="Signature"/>
    <w:rPr>
      <w:rFonts w:eastAsia="SimSun"/>
      <w:sz w:val="22"/>
      <w:szCs w:val="24"/>
      <w:lang w:eastAsia="zh-CN"/>
    </w:rPr>
  </w:style>
  <w:style w:type="character" w:styleId="Strong">
    <w:name w:val="Strong"/>
    <w:uiPriority w:val="22"/>
    <w:qFormat/>
    <w:locked/>
    <w:rPr>
      <w:b/>
      <w:bCs/>
    </w:rPr>
  </w:style>
  <w:style w:type="paragraph" w:styleId="Subtitle">
    <w:name w:val="Subtitle"/>
    <w:basedOn w:val="Normal"/>
    <w:next w:val="Normal"/>
    <w:link w:val="SubtitleChar"/>
    <w:qFormat/>
    <w:locked/>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locked/>
    <w:rPr>
      <w:i/>
      <w:iCs/>
      <w:color w:val="808080"/>
    </w:rPr>
  </w:style>
  <w:style w:type="character" w:styleId="SubtleReference">
    <w:name w:val="Subtle Reference"/>
    <w:uiPriority w:val="31"/>
    <w:qFormat/>
    <w:locked/>
    <w:rPr>
      <w:smallCaps/>
      <w:color w:val="C0504D"/>
      <w:u w:val="single"/>
    </w:rPr>
  </w:style>
  <w:style w:type="table" w:styleId="Table3Deffects1">
    <w:name w:val="Table 3D effects 1"/>
    <w:basedOn w:val="TableNormal"/>
    <w:lock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pPr>
      <w:ind w:left="220" w:hanging="220"/>
    </w:pPr>
  </w:style>
  <w:style w:type="paragraph" w:styleId="TableofFigures">
    <w:name w:val="table of figures"/>
    <w:basedOn w:val="Normal"/>
    <w:next w:val="Normal"/>
    <w:locked/>
  </w:style>
  <w:style w:type="table" w:styleId="TableProfessional">
    <w:name w:val="Table Professional"/>
    <w:basedOn w:val="TableNormal"/>
    <w:lock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semiHidden/>
    <w:unhideWhenUsed/>
    <w:qFormat/>
    <w:locked/>
    <w:pPr>
      <w:numPr>
        <w:numId w:val="0"/>
      </w:numPr>
      <w:adjustRightInd/>
      <w:spacing w:before="240" w:after="60"/>
      <w:jc w:val="left"/>
      <w:outlineLvl w:val="9"/>
    </w:pPr>
    <w:rPr>
      <w:rFonts w:ascii="Cambria" w:eastAsia="Times New Roman" w:hAnsi="Cambria"/>
      <w:b w:val="0"/>
      <w:bCs/>
      <w:kern w:val="32"/>
      <w:sz w:val="32"/>
      <w:szCs w:val="32"/>
    </w:rPr>
  </w:style>
  <w:style w:type="paragraph" w:customStyle="1" w:styleId="TableText">
    <w:name w:val="Table Text"/>
    <w:basedOn w:val="Normal"/>
    <w:link w:val="TableTextChar"/>
    <w:qFormat/>
    <w:locked/>
    <w:pPr>
      <w:spacing w:after="240"/>
      <w:jc w:val="both"/>
    </w:pPr>
    <w:rPr>
      <w:rFonts w:ascii="Arial" w:eastAsia="Times New Roman" w:hAnsi="Arial"/>
      <w:sz w:val="20"/>
      <w:szCs w:val="20"/>
      <w:lang w:eastAsia="en-US"/>
    </w:rPr>
  </w:style>
  <w:style w:type="character" w:customStyle="1" w:styleId="NormalBlueChar">
    <w:name w:val="Normal Blue Char"/>
    <w:link w:val="NormalBlue"/>
    <w:locked/>
    <w:rPr>
      <w:rFonts w:ascii="Arial" w:hAnsi="Arial" w:cs="Arial"/>
      <w:color w:val="0000FF"/>
    </w:rPr>
  </w:style>
  <w:style w:type="paragraph" w:customStyle="1" w:styleId="NormalBlue">
    <w:name w:val="Normal Blue"/>
    <w:basedOn w:val="Normal"/>
    <w:link w:val="NormalBlueChar"/>
    <w:locked/>
    <w:pPr>
      <w:spacing w:after="120"/>
    </w:pPr>
    <w:rPr>
      <w:rFonts w:ascii="Arial" w:eastAsia="Times New Roman" w:hAnsi="Arial"/>
      <w:color w:val="0000FF"/>
      <w:sz w:val="20"/>
      <w:szCs w:val="20"/>
    </w:rPr>
  </w:style>
  <w:style w:type="character" w:customStyle="1" w:styleId="TableTextChar">
    <w:name w:val="Table Text Char"/>
    <w:link w:val="TableText"/>
    <w:locked/>
    <w:rPr>
      <w:rFonts w:ascii="Arial" w:hAnsi="Arial"/>
      <w:lang w:eastAsia="en-US"/>
    </w:rPr>
  </w:style>
  <w:style w:type="paragraph" w:styleId="Revision">
    <w:name w:val="Revision"/>
    <w:hidden/>
    <w:uiPriority w:val="99"/>
    <w:semiHidden/>
    <w:rPr>
      <w:rFonts w:eastAsia="SimSun"/>
      <w:sz w:val="22"/>
      <w:szCs w:val="24"/>
      <w:lang w:eastAsia="zh-CN"/>
    </w:rPr>
  </w:style>
  <w:style w:type="character" w:customStyle="1" w:styleId="Heading3Char">
    <w:name w:val="Heading 3 Char"/>
    <w:aliases w:val="(Alt+3) Char,3 Char,H3 Char,H31 Char,H311 Char,H32 Char,H33 Char,HeadC Char,Level 1 - 1 Char,Minor Char,Minor1 Char,Numbered - 3 Char,Para Heading 3 Char,Para Heading 31 Char,h3 Char,h31 Char,h310 Char,h311 Char,h3110 Char,h3111 Char"/>
    <w:link w:val="Heading3"/>
    <w:rsid w:val="003C4706"/>
    <w:rPr>
      <w:rFonts w:eastAsia="STZhongsong"/>
      <w:sz w:val="22"/>
      <w:lang w:eastAsia="zh-CN"/>
    </w:rPr>
  </w:style>
  <w:style w:type="character" w:customStyle="1" w:styleId="ListParagraphChar">
    <w:name w:val="List Paragraph Char"/>
    <w:aliases w:val="Dot pt Char,F5 List Paragraph Char,List Paragraph1 Char,List Paragraph11 Char,Colorful List - Accent 11 Char,Bullet Points Char,MAIN CONTENT Char,No Spacing1 Char,List Paragraph Char Char Char Char,Indicator Text Char"/>
    <w:link w:val="ListParagraph"/>
    <w:uiPriority w:val="34"/>
    <w:qFormat/>
    <w:locked/>
    <w:rPr>
      <w:rFonts w:eastAsia="SimSun"/>
      <w:sz w:val="22"/>
      <w:szCs w:val="24"/>
      <w:lang w:eastAsia="zh-CN"/>
    </w:rPr>
  </w:style>
  <w:style w:type="character" w:customStyle="1" w:styleId="UnresolvedMention1">
    <w:name w:val="Unresolved Mention1"/>
    <w:uiPriority w:val="99"/>
    <w:semiHidden/>
    <w:unhideWhenUsed/>
    <w:locked/>
    <w:rPr>
      <w:color w:val="605E5C"/>
      <w:shd w:val="clear" w:color="auto" w:fill="E1DFDD"/>
    </w:rPr>
  </w:style>
  <w:style w:type="character" w:customStyle="1" w:styleId="Heading2Char">
    <w:name w:val="Heading 2 Char"/>
    <w:aliases w:val="(1.1 Char,1.2 Char,1.3 etc) Char,Activity Char,H2 Char,Heading 2 Number Char,Heading 2a Char,Heading Two Char,KJL:1st Level Char,Major Char,Numbered - 2 Char,PARA2 Char,PARA21 Char,PARA22 Char,PARA23 Char,PARA24 Char,PARA25 Char,T2 Char"/>
    <w:link w:val="Heading2"/>
    <w:rPr>
      <w:rFonts w:eastAsia="STZhongsong"/>
      <w:sz w:val="22"/>
      <w:lang w:eastAsia="zh-CN"/>
    </w:rPr>
  </w:style>
  <w:style w:type="paragraph" w:customStyle="1" w:styleId="ScheduleLevel3Heading">
    <w:name w:val="Schedule Level 3 Heading"/>
    <w:basedOn w:val="Normal"/>
    <w:next w:val="Normal"/>
    <w:rsid w:val="003F4EB7"/>
    <w:pPr>
      <w:keepNext/>
      <w:tabs>
        <w:tab w:val="num" w:pos="1492"/>
      </w:tabs>
      <w:spacing w:after="240"/>
      <w:ind w:left="1492" w:hanging="360"/>
      <w:jc w:val="both"/>
    </w:pPr>
    <w:rPr>
      <w:rFonts w:ascii="Arial" w:eastAsia="Times New Roman" w:hAnsi="Arial"/>
      <w:szCs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834">
      <w:bodyDiv w:val="1"/>
      <w:marLeft w:val="0"/>
      <w:marRight w:val="0"/>
      <w:marTop w:val="0"/>
      <w:marBottom w:val="0"/>
      <w:divBdr>
        <w:top w:val="none" w:sz="0" w:space="0" w:color="auto"/>
        <w:left w:val="none" w:sz="0" w:space="0" w:color="auto"/>
        <w:bottom w:val="none" w:sz="0" w:space="0" w:color="auto"/>
        <w:right w:val="none" w:sz="0" w:space="0" w:color="auto"/>
      </w:divBdr>
    </w:div>
    <w:div w:id="386684544">
      <w:bodyDiv w:val="1"/>
      <w:marLeft w:val="0"/>
      <w:marRight w:val="0"/>
      <w:marTop w:val="0"/>
      <w:marBottom w:val="0"/>
      <w:divBdr>
        <w:top w:val="none" w:sz="0" w:space="0" w:color="auto"/>
        <w:left w:val="none" w:sz="0" w:space="0" w:color="auto"/>
        <w:bottom w:val="none" w:sz="0" w:space="0" w:color="auto"/>
        <w:right w:val="none" w:sz="0" w:space="0" w:color="auto"/>
      </w:divBdr>
    </w:div>
    <w:div w:id="473564195">
      <w:bodyDiv w:val="1"/>
      <w:marLeft w:val="0"/>
      <w:marRight w:val="0"/>
      <w:marTop w:val="0"/>
      <w:marBottom w:val="0"/>
      <w:divBdr>
        <w:top w:val="none" w:sz="0" w:space="0" w:color="auto"/>
        <w:left w:val="none" w:sz="0" w:space="0" w:color="auto"/>
        <w:bottom w:val="none" w:sz="0" w:space="0" w:color="auto"/>
        <w:right w:val="none" w:sz="0" w:space="0" w:color="auto"/>
      </w:divBdr>
    </w:div>
    <w:div w:id="616790420">
      <w:bodyDiv w:val="1"/>
      <w:marLeft w:val="0"/>
      <w:marRight w:val="0"/>
      <w:marTop w:val="0"/>
      <w:marBottom w:val="0"/>
      <w:divBdr>
        <w:top w:val="none" w:sz="0" w:space="0" w:color="auto"/>
        <w:left w:val="none" w:sz="0" w:space="0" w:color="auto"/>
        <w:bottom w:val="none" w:sz="0" w:space="0" w:color="auto"/>
        <w:right w:val="none" w:sz="0" w:space="0" w:color="auto"/>
      </w:divBdr>
    </w:div>
    <w:div w:id="640312412">
      <w:bodyDiv w:val="1"/>
      <w:marLeft w:val="0"/>
      <w:marRight w:val="0"/>
      <w:marTop w:val="0"/>
      <w:marBottom w:val="0"/>
      <w:divBdr>
        <w:top w:val="none" w:sz="0" w:space="0" w:color="auto"/>
        <w:left w:val="none" w:sz="0" w:space="0" w:color="auto"/>
        <w:bottom w:val="none" w:sz="0" w:space="0" w:color="auto"/>
        <w:right w:val="none" w:sz="0" w:space="0" w:color="auto"/>
      </w:divBdr>
    </w:div>
    <w:div w:id="729963890">
      <w:bodyDiv w:val="1"/>
      <w:marLeft w:val="0"/>
      <w:marRight w:val="0"/>
      <w:marTop w:val="0"/>
      <w:marBottom w:val="0"/>
      <w:divBdr>
        <w:top w:val="none" w:sz="0" w:space="0" w:color="auto"/>
        <w:left w:val="none" w:sz="0" w:space="0" w:color="auto"/>
        <w:bottom w:val="none" w:sz="0" w:space="0" w:color="auto"/>
        <w:right w:val="none" w:sz="0" w:space="0" w:color="auto"/>
      </w:divBdr>
    </w:div>
    <w:div w:id="1244678186">
      <w:bodyDiv w:val="1"/>
      <w:marLeft w:val="0"/>
      <w:marRight w:val="0"/>
      <w:marTop w:val="0"/>
      <w:marBottom w:val="0"/>
      <w:divBdr>
        <w:top w:val="none" w:sz="0" w:space="0" w:color="auto"/>
        <w:left w:val="none" w:sz="0" w:space="0" w:color="auto"/>
        <w:bottom w:val="none" w:sz="0" w:space="0" w:color="auto"/>
        <w:right w:val="none" w:sz="0" w:space="0" w:color="auto"/>
      </w:divBdr>
    </w:div>
    <w:div w:id="1467972372">
      <w:bodyDiv w:val="1"/>
      <w:marLeft w:val="0"/>
      <w:marRight w:val="0"/>
      <w:marTop w:val="0"/>
      <w:marBottom w:val="0"/>
      <w:divBdr>
        <w:top w:val="none" w:sz="0" w:space="0" w:color="auto"/>
        <w:left w:val="none" w:sz="0" w:space="0" w:color="auto"/>
        <w:bottom w:val="none" w:sz="0" w:space="0" w:color="auto"/>
        <w:right w:val="none" w:sz="0" w:space="0" w:color="auto"/>
      </w:divBdr>
    </w:div>
    <w:div w:id="1596595399">
      <w:bodyDiv w:val="1"/>
      <w:marLeft w:val="0"/>
      <w:marRight w:val="0"/>
      <w:marTop w:val="0"/>
      <w:marBottom w:val="0"/>
      <w:divBdr>
        <w:top w:val="none" w:sz="0" w:space="0" w:color="auto"/>
        <w:left w:val="none" w:sz="0" w:space="0" w:color="auto"/>
        <w:bottom w:val="none" w:sz="0" w:space="0" w:color="auto"/>
        <w:right w:val="none" w:sz="0" w:space="0" w:color="auto"/>
      </w:divBdr>
    </w:div>
    <w:div w:id="1870800316">
      <w:bodyDiv w:val="1"/>
      <w:marLeft w:val="0"/>
      <w:marRight w:val="0"/>
      <w:marTop w:val="0"/>
      <w:marBottom w:val="0"/>
      <w:divBdr>
        <w:top w:val="none" w:sz="0" w:space="0" w:color="auto"/>
        <w:left w:val="none" w:sz="0" w:space="0" w:color="auto"/>
        <w:bottom w:val="none" w:sz="0" w:space="0" w:color="auto"/>
        <w:right w:val="none" w:sz="0" w:space="0" w:color="auto"/>
      </w:divBdr>
    </w:div>
    <w:div w:id="18763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6BD2456557F42829F672B4877F74A" ma:contentTypeVersion="10" ma:contentTypeDescription="Create a new document." ma:contentTypeScope="" ma:versionID="ef2a8ac4c7e56a36f3544cbe941a9c9a">
  <xsd:schema xmlns:xsd="http://www.w3.org/2001/XMLSchema" xmlns:xs="http://www.w3.org/2001/XMLSchema" xmlns:p="http://schemas.microsoft.com/office/2006/metadata/properties" xmlns:ns3="556e4473-d8f4-4472-af49-cdc7da7ff3ec" targetNamespace="http://schemas.microsoft.com/office/2006/metadata/properties" ma:root="true" ma:fieldsID="4e5346f53832cd53cba2caa4d91ea6c4" ns3:_="">
    <xsd:import namespace="556e4473-d8f4-4472-af49-cdc7da7f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4473-d8f4-4472-af49-cdc7da7ff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3BA87-0510-408F-93B2-681486F11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4473-d8f4-4472-af49-cdc7da7f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B4880-D11F-4817-8686-99C9A6186192}">
  <ds:schemaRefs>
    <ds:schemaRef ds:uri="http://schemas.microsoft.com/sharepoint/v3/contenttype/forms"/>
  </ds:schemaRefs>
</ds:datastoreItem>
</file>

<file path=customXml/itemProps3.xml><?xml version="1.0" encoding="utf-8"?>
<ds:datastoreItem xmlns:ds="http://schemas.openxmlformats.org/officeDocument/2006/customXml" ds:itemID="{FA9A815C-11E2-4CF9-8869-2503EB1CED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232D1D-901D-4E6F-BF7D-E8ED753E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5536</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Wightman</dc:creator>
  <cp:lastModifiedBy>Paul Lucas</cp:lastModifiedBy>
  <cp:revision>28</cp:revision>
  <cp:lastPrinted>2019-05-17T15:56:00Z</cp:lastPrinted>
  <dcterms:created xsi:type="dcterms:W3CDTF">2020-03-02T08:30:00Z</dcterms:created>
  <dcterms:modified xsi:type="dcterms:W3CDTF">2020-03-20T16:05:00Z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EMAIL_OWNER_ADDRESS">
    <vt:lpwstr>4AAA6DouqOs9baExs9elbkDNw5mrjWesqj7FjPD3cUr0JUDYi3vEV3i5dw==</vt:lpwstr>
  </property>
  <property fmtid="{D5CDD505-2E9C-101B-9397-08002B2CF9AE}" pid="4" name="gCurrentVersion">
    <vt:lpwstr>6 February 2014 D1V2</vt:lpwstr>
  </property>
  <property fmtid="{D5CDD505-2E9C-101B-9397-08002B2CF9AE}" pid="5" name="MAIL_MSG_ID1">
    <vt:lpwstr>UFAAkxpNJwTxbIAplKXb29GR8c9j+mGovQShk2b/UJi23HNF3L9AoF1HKKL7OvckmGb4dXuUs1EmolUq_x000d_
mit5j+OuDuJR/0nUyPCTRx8gQ8BgNtjRJ/ywyf/6ODVPK9FfEo1qP+H8L3RgA4mpRMOmnBUOXu/N_x000d_
hc1Og9H3pN7o7msv2tRrz6Sgbf4sBNIT5dQjUg6c622+0Cn2NFIGQOi5Vj6zEtyuVyZJgZIGfszn_x000d_
sg3bl+FHysGnFu2Ld</vt:lpwstr>
  </property>
  <property fmtid="{D5CDD505-2E9C-101B-9397-08002B2CF9AE}" pid="6" name="MAIL_MSG_ID2">
    <vt:lpwstr>qJqIvxvWdSyBOGLYFqx2Fawn4uGhLeNwaY8qMgUMzcc06BNXjbcX9sdawL3_x000d_
wG8lSxG5hz/Q2t+CgoeSveVWbPs=</vt:lpwstr>
  </property>
  <property fmtid="{D5CDD505-2E9C-101B-9397-08002B2CF9AE}" pid="7" name="Plato EditorId">
    <vt:lpwstr>79152850-37cd-40fc-8fc2-43c58f5a2c1d</vt:lpwstr>
  </property>
  <property fmtid="{D5CDD505-2E9C-101B-9397-08002B2CF9AE}" pid="8" name="Plato Jurisdiction">
    <vt:lpwstr>ENW</vt:lpwstr>
  </property>
  <property fmtid="{D5CDD505-2E9C-101B-9397-08002B2CF9AE}" pid="9" name="Plato Language">
    <vt:lpwstr>en_GB</vt:lpwstr>
  </property>
  <property fmtid="{D5CDD505-2E9C-101B-9397-08002B2CF9AE}" pid="10" name="Plato Office">
    <vt:lpwstr>LONDON</vt:lpwstr>
  </property>
  <property fmtid="{D5CDD505-2E9C-101B-9397-08002B2CF9AE}" pid="11" name="Plato Template">
    <vt:lpwstr>standard-agreement-and-lease</vt:lpwstr>
  </property>
  <property fmtid="{D5CDD505-2E9C-101B-9397-08002B2CF9AE}" pid="12" name="Plato Template Version">
    <vt:lpwstr>1.1</vt:lpwstr>
  </property>
  <property fmtid="{D5CDD505-2E9C-101B-9397-08002B2CF9AE}" pid="13" name="RESPONSE_SENDER_NAME">
    <vt:lpwstr>iBAAf8gRmv29CBbYJkImIms6WUdZPGxx/uRKnUlxBAGsaet2OFrgCVhKuk5e01urX3YqyyyJkVnjEGA9_x000d_
fMiVvGqjtgsa+7lUmBhk</vt:lpwstr>
  </property>
  <property fmtid="{D5CDD505-2E9C-101B-9397-08002B2CF9AE}" pid="14" name="ContentTypeId">
    <vt:lpwstr>0x0101004396BD2456557F42829F672B4877F74A</vt:lpwstr>
  </property>
</Properties>
</file>