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CA0D5" w14:textId="77777777" w:rsidR="00DA41AC" w:rsidRPr="00B476EC" w:rsidRDefault="00DA41AC"/>
    <w:tbl>
      <w:tblPr>
        <w:tblStyle w:val="TableGrid"/>
        <w:tblW w:w="0" w:type="auto"/>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3329C1CD" w14:textId="77777777" w:rsidTr="00284979">
        <w:tc>
          <w:tcPr>
            <w:tcW w:w="2660" w:type="dxa"/>
            <w:vAlign w:val="center"/>
          </w:tcPr>
          <w:p w14:paraId="1F2308E3" w14:textId="77777777" w:rsidR="004027DD" w:rsidRPr="004027DD" w:rsidRDefault="004027DD" w:rsidP="004027DD">
            <w:pPr>
              <w:rPr>
                <w:sz w:val="20"/>
                <w:szCs w:val="20"/>
              </w:rPr>
            </w:pPr>
            <w:r w:rsidRPr="004027DD">
              <w:rPr>
                <w:sz w:val="20"/>
                <w:szCs w:val="20"/>
              </w:rPr>
              <w:t>Document filename:</w:t>
            </w:r>
          </w:p>
        </w:tc>
        <w:tc>
          <w:tcPr>
            <w:tcW w:w="7420" w:type="dxa"/>
            <w:gridSpan w:val="3"/>
            <w:vAlign w:val="center"/>
          </w:tcPr>
          <w:p w14:paraId="1E18A975" w14:textId="5EFA624E" w:rsidR="004027DD" w:rsidRPr="004027DD" w:rsidRDefault="00657322" w:rsidP="00FB1E3A">
            <w:pPr>
              <w:rPr>
                <w:b/>
                <w:sz w:val="20"/>
                <w:szCs w:val="20"/>
              </w:rPr>
            </w:pPr>
            <w:r>
              <w:rPr>
                <w:b/>
                <w:sz w:val="20"/>
                <w:szCs w:val="20"/>
              </w:rPr>
              <w:t xml:space="preserve">Implementing the </w:t>
            </w:r>
            <w:proofErr w:type="spellStart"/>
            <w:r>
              <w:rPr>
                <w:b/>
                <w:sz w:val="20"/>
                <w:szCs w:val="20"/>
              </w:rPr>
              <w:t>GPSoC</w:t>
            </w:r>
            <w:proofErr w:type="spellEnd"/>
            <w:r>
              <w:rPr>
                <w:b/>
                <w:sz w:val="20"/>
                <w:szCs w:val="20"/>
              </w:rPr>
              <w:t xml:space="preserve"> Allergy Archetype in FHIR</w:t>
            </w:r>
          </w:p>
        </w:tc>
      </w:tr>
      <w:tr w:rsidR="00284979" w:rsidRPr="004027DD" w14:paraId="51B48A36" w14:textId="77777777" w:rsidTr="00134787">
        <w:tc>
          <w:tcPr>
            <w:tcW w:w="2660" w:type="dxa"/>
            <w:vAlign w:val="center"/>
          </w:tcPr>
          <w:p w14:paraId="63FC9635" w14:textId="77777777" w:rsidR="004027DD" w:rsidRPr="004027DD" w:rsidRDefault="00FB1E3A" w:rsidP="004027DD">
            <w:pPr>
              <w:rPr>
                <w:sz w:val="20"/>
                <w:szCs w:val="20"/>
              </w:rPr>
            </w:pPr>
            <w:r>
              <w:rPr>
                <w:sz w:val="20"/>
                <w:szCs w:val="20"/>
              </w:rPr>
              <w:t>Project</w:t>
            </w:r>
            <w:r w:rsidR="004027DD" w:rsidRPr="004027DD">
              <w:rPr>
                <w:sz w:val="20"/>
                <w:szCs w:val="20"/>
              </w:rPr>
              <w:t xml:space="preserve"> / Programme</w:t>
            </w:r>
          </w:p>
        </w:tc>
        <w:tc>
          <w:tcPr>
            <w:tcW w:w="3544" w:type="dxa"/>
            <w:tcBorders>
              <w:right w:val="single" w:sz="4" w:space="0" w:color="8494A3" w:themeColor="accent6" w:themeTint="99"/>
            </w:tcBorders>
            <w:vAlign w:val="center"/>
          </w:tcPr>
          <w:p w14:paraId="6C1B6D0E" w14:textId="5C05CD44" w:rsidR="004027DD" w:rsidRPr="004027DD" w:rsidRDefault="00BB42D8" w:rsidP="004027DD">
            <w:pPr>
              <w:rPr>
                <w:b/>
                <w:sz w:val="20"/>
                <w:szCs w:val="20"/>
              </w:rPr>
            </w:pPr>
            <w:r>
              <w:rPr>
                <w:b/>
                <w:sz w:val="20"/>
                <w:szCs w:val="20"/>
              </w:rPr>
              <w:t>GP Connect</w:t>
            </w:r>
          </w:p>
        </w:tc>
        <w:tc>
          <w:tcPr>
            <w:tcW w:w="1984" w:type="dxa"/>
            <w:tcBorders>
              <w:left w:val="single" w:sz="4" w:space="0" w:color="8494A3" w:themeColor="accent6" w:themeTint="99"/>
            </w:tcBorders>
            <w:vAlign w:val="center"/>
          </w:tcPr>
          <w:p w14:paraId="7333B150" w14:textId="77777777" w:rsidR="004027DD" w:rsidRPr="004027DD" w:rsidRDefault="004027DD" w:rsidP="004027DD">
            <w:pPr>
              <w:rPr>
                <w:sz w:val="20"/>
                <w:szCs w:val="20"/>
              </w:rPr>
            </w:pPr>
            <w:r w:rsidRPr="004027DD">
              <w:rPr>
                <w:sz w:val="20"/>
                <w:szCs w:val="20"/>
              </w:rPr>
              <w:t>Project</w:t>
            </w:r>
          </w:p>
        </w:tc>
        <w:tc>
          <w:tcPr>
            <w:tcW w:w="1892" w:type="dxa"/>
            <w:vAlign w:val="center"/>
          </w:tcPr>
          <w:p w14:paraId="21263463" w14:textId="4ADE5537" w:rsidR="004027DD" w:rsidRPr="004027DD" w:rsidRDefault="00BB42D8" w:rsidP="004027DD">
            <w:pPr>
              <w:rPr>
                <w:b/>
                <w:sz w:val="20"/>
                <w:szCs w:val="20"/>
              </w:rPr>
            </w:pPr>
            <w:r>
              <w:rPr>
                <w:b/>
                <w:sz w:val="20"/>
                <w:szCs w:val="20"/>
              </w:rPr>
              <w:t>Access Record</w:t>
            </w:r>
            <w:r w:rsidR="00772437">
              <w:rPr>
                <w:b/>
                <w:sz w:val="20"/>
                <w:szCs w:val="20"/>
              </w:rPr>
              <w:t xml:space="preserve"> Structured</w:t>
            </w:r>
          </w:p>
        </w:tc>
      </w:tr>
      <w:tr w:rsidR="004027DD" w:rsidRPr="004027DD" w14:paraId="56CEF4AB" w14:textId="77777777" w:rsidTr="00284979">
        <w:tc>
          <w:tcPr>
            <w:tcW w:w="2660" w:type="dxa"/>
            <w:vAlign w:val="center"/>
          </w:tcPr>
          <w:p w14:paraId="16272810" w14:textId="77777777" w:rsidR="004027DD" w:rsidRPr="004027DD" w:rsidRDefault="004027DD" w:rsidP="004027DD">
            <w:pPr>
              <w:rPr>
                <w:sz w:val="20"/>
                <w:szCs w:val="20"/>
              </w:rPr>
            </w:pPr>
            <w:r w:rsidRPr="004027DD">
              <w:rPr>
                <w:sz w:val="20"/>
                <w:szCs w:val="20"/>
              </w:rPr>
              <w:t>Document Reference</w:t>
            </w:r>
          </w:p>
        </w:tc>
        <w:tc>
          <w:tcPr>
            <w:tcW w:w="7420" w:type="dxa"/>
            <w:gridSpan w:val="3"/>
            <w:vAlign w:val="center"/>
          </w:tcPr>
          <w:p w14:paraId="7738BD9C" w14:textId="7F82D590" w:rsidR="004027DD" w:rsidRPr="004027DD" w:rsidRDefault="00420589" w:rsidP="004027DD">
            <w:pPr>
              <w:rPr>
                <w:b/>
                <w:sz w:val="20"/>
                <w:szCs w:val="20"/>
              </w:rPr>
            </w:pPr>
            <w:r>
              <w:rPr>
                <w:b/>
                <w:sz w:val="20"/>
                <w:szCs w:val="20"/>
              </w:rPr>
              <w:t>AA3</w:t>
            </w:r>
          </w:p>
        </w:tc>
      </w:tr>
      <w:tr w:rsidR="00284979" w:rsidRPr="004027DD" w14:paraId="537CA2DB" w14:textId="77777777" w:rsidTr="00134787">
        <w:tc>
          <w:tcPr>
            <w:tcW w:w="2660" w:type="dxa"/>
            <w:vAlign w:val="center"/>
          </w:tcPr>
          <w:p w14:paraId="5C8D2CA5" w14:textId="77777777" w:rsidR="004027DD" w:rsidRPr="004027DD" w:rsidRDefault="004027DD" w:rsidP="004027DD">
            <w:pPr>
              <w:rPr>
                <w:sz w:val="20"/>
                <w:szCs w:val="20"/>
              </w:rPr>
            </w:pPr>
            <w:r w:rsidRPr="004027DD">
              <w:rPr>
                <w:sz w:val="20"/>
                <w:szCs w:val="20"/>
              </w:rPr>
              <w:t>Project Manager</w:t>
            </w:r>
          </w:p>
        </w:tc>
        <w:tc>
          <w:tcPr>
            <w:tcW w:w="3544" w:type="dxa"/>
            <w:tcBorders>
              <w:right w:val="single" w:sz="4" w:space="0" w:color="8494A3" w:themeColor="accent6" w:themeTint="99"/>
            </w:tcBorders>
            <w:vAlign w:val="center"/>
          </w:tcPr>
          <w:p w14:paraId="2EF69EB1" w14:textId="7C298C47" w:rsidR="004027DD" w:rsidRPr="004027DD" w:rsidRDefault="00BB42D8" w:rsidP="004027DD">
            <w:pPr>
              <w:rPr>
                <w:b/>
                <w:sz w:val="20"/>
                <w:szCs w:val="20"/>
              </w:rPr>
            </w:pPr>
            <w:r>
              <w:rPr>
                <w:b/>
                <w:sz w:val="20"/>
                <w:szCs w:val="20"/>
              </w:rPr>
              <w:t xml:space="preserve">Simon </w:t>
            </w:r>
            <w:r w:rsidR="00A0459A">
              <w:rPr>
                <w:b/>
                <w:sz w:val="20"/>
                <w:szCs w:val="20"/>
              </w:rPr>
              <w:t>Fitzgerald</w:t>
            </w:r>
          </w:p>
        </w:tc>
        <w:tc>
          <w:tcPr>
            <w:tcW w:w="1984" w:type="dxa"/>
            <w:tcBorders>
              <w:left w:val="single" w:sz="4" w:space="0" w:color="8494A3" w:themeColor="accent6" w:themeTint="99"/>
            </w:tcBorders>
            <w:vAlign w:val="center"/>
          </w:tcPr>
          <w:p w14:paraId="4632C398" w14:textId="77777777" w:rsidR="004027DD" w:rsidRPr="004027DD" w:rsidRDefault="004027DD" w:rsidP="004027DD">
            <w:pPr>
              <w:rPr>
                <w:sz w:val="20"/>
                <w:szCs w:val="20"/>
              </w:rPr>
            </w:pPr>
            <w:r>
              <w:rPr>
                <w:sz w:val="20"/>
                <w:szCs w:val="20"/>
              </w:rPr>
              <w:t>Status</w:t>
            </w:r>
          </w:p>
        </w:tc>
        <w:sdt>
          <w:sdtPr>
            <w:rPr>
              <w:b/>
              <w:sz w:val="20"/>
              <w:szCs w:val="20"/>
            </w:rPr>
            <w:alias w:val="Status"/>
            <w:tag w:val="status"/>
            <w:id w:val="410746543"/>
            <w:placeholder>
              <w:docPart w:val="9B3BEA0C724142938A4B8AD649B9436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24866926" w14:textId="631E1E95" w:rsidR="004027DD" w:rsidRPr="00320C3F" w:rsidRDefault="00BB4BF9" w:rsidP="00CE7577">
                <w:pPr>
                  <w:rPr>
                    <w:b/>
                    <w:sz w:val="20"/>
                    <w:szCs w:val="20"/>
                  </w:rPr>
                </w:pPr>
                <w:r>
                  <w:rPr>
                    <w:b/>
                    <w:sz w:val="20"/>
                    <w:szCs w:val="20"/>
                  </w:rPr>
                  <w:t>Final</w:t>
                </w:r>
              </w:p>
            </w:tc>
          </w:sdtContent>
        </w:sdt>
      </w:tr>
      <w:tr w:rsidR="004027DD" w:rsidRPr="004027DD" w14:paraId="1370FCDE" w14:textId="77777777" w:rsidTr="00134787">
        <w:tc>
          <w:tcPr>
            <w:tcW w:w="2660" w:type="dxa"/>
            <w:vAlign w:val="center"/>
          </w:tcPr>
          <w:p w14:paraId="6F809368" w14:textId="77777777"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14:paraId="32A3F38B" w14:textId="633D91D9" w:rsidR="004027DD" w:rsidRPr="00CA6534" w:rsidRDefault="00A0459A" w:rsidP="004027DD">
            <w:pPr>
              <w:rPr>
                <w:b/>
                <w:sz w:val="20"/>
                <w:szCs w:val="20"/>
              </w:rPr>
            </w:pPr>
            <w:r>
              <w:rPr>
                <w:b/>
                <w:sz w:val="20"/>
                <w:szCs w:val="20"/>
              </w:rPr>
              <w:t>Simon Fitzgerald</w:t>
            </w:r>
          </w:p>
        </w:tc>
        <w:tc>
          <w:tcPr>
            <w:tcW w:w="1984" w:type="dxa"/>
            <w:tcBorders>
              <w:left w:val="single" w:sz="4" w:space="0" w:color="8494A3" w:themeColor="accent6" w:themeTint="99"/>
            </w:tcBorders>
            <w:vAlign w:val="center"/>
          </w:tcPr>
          <w:p w14:paraId="56C2F196" w14:textId="77777777" w:rsidR="004027DD" w:rsidRPr="004027DD" w:rsidRDefault="004027DD" w:rsidP="004027DD">
            <w:pPr>
              <w:rPr>
                <w:sz w:val="20"/>
                <w:szCs w:val="20"/>
              </w:rPr>
            </w:pPr>
            <w:r>
              <w:rPr>
                <w:sz w:val="20"/>
                <w:szCs w:val="20"/>
              </w:rPr>
              <w:t>Version</w:t>
            </w:r>
          </w:p>
        </w:tc>
        <w:sdt>
          <w:sdtPr>
            <w:rPr>
              <w:b/>
              <w:sz w:val="20"/>
              <w:szCs w:val="20"/>
            </w:rPr>
            <w:alias w:val="Category"/>
            <w:tag w:val="version"/>
            <w:id w:val="-1676796834"/>
            <w:placeholder>
              <w:docPart w:val="4D0056345D9B43C8A3C6B134FDFCAD56"/>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0FBAFC62" w14:textId="1CC171D8" w:rsidR="004027DD" w:rsidRPr="009A450D" w:rsidRDefault="007913A6" w:rsidP="00CE7577">
                <w:pPr>
                  <w:rPr>
                    <w:b/>
                    <w:sz w:val="20"/>
                    <w:szCs w:val="20"/>
                  </w:rPr>
                </w:pPr>
                <w:r>
                  <w:rPr>
                    <w:b/>
                    <w:sz w:val="20"/>
                    <w:szCs w:val="20"/>
                  </w:rPr>
                  <w:t>1</w:t>
                </w:r>
              </w:p>
            </w:tc>
          </w:sdtContent>
        </w:sdt>
      </w:tr>
      <w:tr w:rsidR="00284979" w:rsidRPr="004027DD" w14:paraId="57DA86A9" w14:textId="77777777" w:rsidTr="00134787">
        <w:tc>
          <w:tcPr>
            <w:tcW w:w="2660" w:type="dxa"/>
            <w:vAlign w:val="center"/>
          </w:tcPr>
          <w:p w14:paraId="70A18C24" w14:textId="77777777"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14:paraId="008A2377" w14:textId="331C3C42" w:rsidR="004027DD" w:rsidRPr="00CA6534" w:rsidRDefault="00D23876" w:rsidP="004027DD">
            <w:pPr>
              <w:rPr>
                <w:b/>
                <w:sz w:val="20"/>
                <w:szCs w:val="20"/>
              </w:rPr>
            </w:pPr>
            <w:r w:rsidRPr="00CA6534">
              <w:rPr>
                <w:b/>
                <w:sz w:val="20"/>
                <w:szCs w:val="20"/>
              </w:rPr>
              <w:t>Pete Salisbury</w:t>
            </w:r>
          </w:p>
        </w:tc>
        <w:tc>
          <w:tcPr>
            <w:tcW w:w="1984" w:type="dxa"/>
            <w:tcBorders>
              <w:left w:val="single" w:sz="4" w:space="0" w:color="8494A3" w:themeColor="accent6" w:themeTint="99"/>
            </w:tcBorders>
            <w:vAlign w:val="center"/>
          </w:tcPr>
          <w:p w14:paraId="4E7F2C60"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D315FF9B977E474A8E8436B4AF8E400D"/>
            </w:placeholder>
            <w:dataBinding w:prefixMappings="xmlns:ns0='http://schemas.microsoft.com/office/2006/coverPageProps' " w:xpath="/ns0:CoverPageProperties[1]/ns0:PublishDate[1]" w:storeItemID="{55AF091B-3C7A-41E3-B477-F2FDAA23CFDA}"/>
            <w:date w:fullDate="2018-10-09T00:00:00Z">
              <w:dateFormat w:val="dd/MM/yyyy"/>
              <w:lid w:val="en-GB"/>
              <w:storeMappedDataAs w:val="dateTime"/>
              <w:calendar w:val="gregorian"/>
            </w:date>
          </w:sdtPr>
          <w:sdtEndPr/>
          <w:sdtContent>
            <w:tc>
              <w:tcPr>
                <w:tcW w:w="1892" w:type="dxa"/>
                <w:vAlign w:val="center"/>
              </w:tcPr>
              <w:p w14:paraId="7FD635CA" w14:textId="5FF82FA2" w:rsidR="004027DD" w:rsidRPr="00320C3F" w:rsidRDefault="009C0386" w:rsidP="00502B52">
                <w:pPr>
                  <w:rPr>
                    <w:b/>
                    <w:sz w:val="20"/>
                    <w:szCs w:val="20"/>
                  </w:rPr>
                </w:pPr>
                <w:r>
                  <w:rPr>
                    <w:b/>
                    <w:sz w:val="20"/>
                    <w:szCs w:val="20"/>
                  </w:rPr>
                  <w:t>09</w:t>
                </w:r>
                <w:r w:rsidR="00C42620">
                  <w:rPr>
                    <w:b/>
                    <w:sz w:val="20"/>
                    <w:szCs w:val="20"/>
                  </w:rPr>
                  <w:t>/</w:t>
                </w:r>
                <w:r>
                  <w:rPr>
                    <w:b/>
                    <w:sz w:val="20"/>
                    <w:szCs w:val="20"/>
                  </w:rPr>
                  <w:t>1</w:t>
                </w:r>
                <w:r w:rsidR="00C42620">
                  <w:rPr>
                    <w:b/>
                    <w:sz w:val="20"/>
                    <w:szCs w:val="20"/>
                  </w:rPr>
                  <w:t>0/2018</w:t>
                </w:r>
              </w:p>
            </w:tc>
          </w:sdtContent>
        </w:sdt>
      </w:tr>
    </w:tbl>
    <w:p w14:paraId="756CDA08" w14:textId="77777777" w:rsidR="00E14002" w:rsidRPr="00B476EC" w:rsidRDefault="00E14002" w:rsidP="00E14002"/>
    <w:p w14:paraId="6BF56089" w14:textId="77777777" w:rsidR="00E14002" w:rsidRPr="00B476EC" w:rsidRDefault="00E14002" w:rsidP="00E14002"/>
    <w:p w14:paraId="3F855CE2" w14:textId="77777777" w:rsidR="00E14002" w:rsidRPr="00B476EC" w:rsidRDefault="00E14002" w:rsidP="00F53404"/>
    <w:p w14:paraId="7A492057" w14:textId="77777777" w:rsidR="00E14002" w:rsidRPr="00B476EC" w:rsidRDefault="00E14002" w:rsidP="00F53404"/>
    <w:p w14:paraId="626AAC6E" w14:textId="00EEBE34" w:rsidR="00E14002" w:rsidRPr="00B476EC" w:rsidRDefault="00F721C2" w:rsidP="00F53404">
      <w:r>
        <w:rPr>
          <w:noProof/>
          <w:lang w:eastAsia="en-GB"/>
        </w:rPr>
        <mc:AlternateContent>
          <mc:Choice Requires="wps">
            <w:drawing>
              <wp:anchor distT="0" distB="0" distL="114300" distR="114300" simplePos="0" relativeHeight="251657728" behindDoc="1" locked="0" layoutInCell="1" allowOverlap="1" wp14:anchorId="22EBFA29" wp14:editId="62038C15">
                <wp:simplePos x="0" y="0"/>
                <wp:positionH relativeFrom="page">
                  <wp:posOffset>650240</wp:posOffset>
                </wp:positionH>
                <wp:positionV relativeFrom="page">
                  <wp:posOffset>4439920</wp:posOffset>
                </wp:positionV>
                <wp:extent cx="6361430" cy="1878965"/>
                <wp:effectExtent l="0" t="0" r="0" b="6985"/>
                <wp:wrapTight wrapText="bothSides">
                  <wp:wrapPolygon edited="0">
                    <wp:start x="194" y="0"/>
                    <wp:lineTo x="194" y="21461"/>
                    <wp:lineTo x="21346" y="21461"/>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5EB8" w:themeColor="accent1"/>
                                <w:sz w:val="70"/>
                                <w:szCs w:val="70"/>
                              </w:rPr>
                              <w:alias w:val="Title"/>
                              <w:tag w:val=""/>
                              <w:id w:val="1443801086"/>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p w14:paraId="7F9908CF" w14:textId="2BF8AF65" w:rsidR="00D32110" w:rsidRPr="003B5558" w:rsidRDefault="00B60959">
                                <w:pPr>
                                  <w:rPr>
                                    <w:b/>
                                  </w:rPr>
                                </w:pPr>
                                <w:r w:rsidRPr="004C6858">
                                  <w:rPr>
                                    <w:b/>
                                    <w:color w:val="005EB8" w:themeColor="accent1"/>
                                    <w:sz w:val="70"/>
                                    <w:szCs w:val="70"/>
                                  </w:rPr>
                                  <w:t>Implementing the Allergy Archetype in FHIR</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BFA29" id="_x0000_t202" coordsize="21600,21600" o:spt="202" path="m,l,21600r21600,l21600,xe">
                <v:stroke joinstyle="miter"/>
                <v:path gradientshapeok="t" o:connecttype="rect"/>
              </v:shapetype>
              <v:shape id="Text Box 2" o:spid="_x0000_s1026" type="#_x0000_t202" style="position:absolute;margin-left:51.2pt;margin-top:349.6pt;width:500.9pt;height:14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" filled="f" stroked="f" strokeweight=".5pt">
                <v:textbox>
                  <w:txbxContent>
                    <w:sdt>
                      <w:sdtPr>
                        <w:rPr>
                          <w:b/>
                          <w:color w:val="005EB8" w:themeColor="accent1"/>
                          <w:sz w:val="70"/>
                          <w:szCs w:val="70"/>
                        </w:rPr>
                        <w:alias w:val="Title"/>
                        <w:tag w:val=""/>
                        <w:id w:val="1443801086"/>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p w14:paraId="7F9908CF" w14:textId="2BF8AF65" w:rsidR="00D32110" w:rsidRPr="003B5558" w:rsidRDefault="00B60959">
                          <w:pPr>
                            <w:rPr>
                              <w:b/>
                            </w:rPr>
                          </w:pPr>
                          <w:r w:rsidRPr="004C6858">
                            <w:rPr>
                              <w:b/>
                              <w:color w:val="005EB8" w:themeColor="accent1"/>
                              <w:sz w:val="70"/>
                              <w:szCs w:val="70"/>
                            </w:rPr>
                            <w:t>Implementing the Allergy Archetype in FHIR</w:t>
                          </w:r>
                        </w:p>
                      </w:sdtContent>
                    </w:sdt>
                  </w:txbxContent>
                </v:textbox>
                <w10:wrap type="tight" anchorx="page" anchory="page"/>
              </v:shape>
            </w:pict>
          </mc:Fallback>
        </mc:AlternateContent>
      </w:r>
    </w:p>
    <w:p w14:paraId="3165D77F" w14:textId="77777777" w:rsidR="00E14002" w:rsidRPr="00B476EC" w:rsidRDefault="00E14002" w:rsidP="00F53404"/>
    <w:p w14:paraId="2B08ED51" w14:textId="77777777" w:rsidR="00E14002" w:rsidRPr="00B476EC" w:rsidRDefault="00E14002" w:rsidP="00F53404"/>
    <w:p w14:paraId="10850F86" w14:textId="77777777" w:rsidR="00E14002" w:rsidRPr="00B476EC" w:rsidRDefault="00E14002" w:rsidP="00F53404">
      <w:pPr>
        <w:tabs>
          <w:tab w:val="left" w:pos="2000"/>
        </w:tabs>
      </w:pPr>
    </w:p>
    <w:p w14:paraId="5BB14C03" w14:textId="77777777" w:rsidR="004B6725" w:rsidRDefault="004B6725" w:rsidP="004059A4">
      <w:pPr>
        <w:pStyle w:val="NOTESpurple"/>
        <w:tabs>
          <w:tab w:val="clear" w:pos="14580"/>
        </w:tabs>
        <w:rPr>
          <w:b/>
          <w:color w:val="7030A0"/>
        </w:rPr>
      </w:pPr>
    </w:p>
    <w:p w14:paraId="6F79CA25" w14:textId="77777777" w:rsidR="00B60959" w:rsidRPr="0016185E" w:rsidRDefault="00B60959" w:rsidP="00B60959">
      <w:pPr>
        <w:pStyle w:val="NOTESpurple"/>
        <w:tabs>
          <w:tab w:val="clear" w:pos="14580"/>
          <w:tab w:val="left" w:pos="142"/>
        </w:tabs>
        <w:rPr>
          <w:b/>
          <w:color w:val="0F0F0F" w:themeColor="text1"/>
          <w:sz w:val="48"/>
        </w:rPr>
      </w:pPr>
      <w:r>
        <w:rPr>
          <w:b/>
          <w:color w:val="0F0F0F" w:themeColor="text1"/>
          <w:sz w:val="48"/>
        </w:rPr>
        <w:t>Improving allergy interoperability</w:t>
      </w:r>
    </w:p>
    <w:p w14:paraId="036398AF" w14:textId="77777777" w:rsidR="004B6725" w:rsidRDefault="004B6725" w:rsidP="004059A4">
      <w:pPr>
        <w:pStyle w:val="NOTESpurple"/>
        <w:tabs>
          <w:tab w:val="clear" w:pos="14580"/>
        </w:tabs>
        <w:rPr>
          <w:b/>
          <w:color w:val="7030A0"/>
        </w:rPr>
      </w:pPr>
    </w:p>
    <w:p w14:paraId="1EE52102" w14:textId="77777777" w:rsidR="007E0BD3" w:rsidRPr="00B476EC" w:rsidRDefault="007E0BD3" w:rsidP="00DB6514">
      <w:pPr>
        <w:pStyle w:val="NOTESpurple"/>
      </w:pPr>
      <w:bookmarkStart w:id="0" w:name="_GoBack"/>
      <w:bookmarkEnd w:id="0"/>
    </w:p>
    <w:p w14:paraId="572FFC61" w14:textId="77777777" w:rsidR="007E0BD3" w:rsidRPr="00B476EC" w:rsidRDefault="007E0BD3">
      <w:pPr>
        <w:sectPr w:rsidR="007E0BD3" w:rsidRPr="00B476EC" w:rsidSect="00DA41AC">
          <w:headerReference w:type="even" r:id="rId14"/>
          <w:headerReference w:type="default" r:id="rId15"/>
          <w:footerReference w:type="even" r:id="rId16"/>
          <w:footerReference w:type="default" r:id="rId17"/>
          <w:headerReference w:type="first" r:id="rId18"/>
          <w:footerReference w:type="first" r:id="rId19"/>
          <w:pgSz w:w="11906" w:h="16838"/>
          <w:pgMar w:top="1021" w:right="1021" w:bottom="1021" w:left="1021" w:header="561" w:footer="561" w:gutter="0"/>
          <w:pgNumType w:fmt="lowerRoman" w:start="1"/>
          <w:cols w:space="720"/>
          <w:titlePg/>
          <w:docGrid w:linePitch="360"/>
        </w:sectPr>
      </w:pPr>
    </w:p>
    <w:p w14:paraId="66F1E6FC" w14:textId="77777777" w:rsidR="00183E37" w:rsidRPr="00792C12" w:rsidRDefault="00C318D6" w:rsidP="00792C12">
      <w:pPr>
        <w:pStyle w:val="Docmgmtheading"/>
      </w:pPr>
      <w:r>
        <w:lastRenderedPageBreak/>
        <w:t>Document m</w:t>
      </w:r>
      <w:r w:rsidR="00183E37" w:rsidRPr="00792C12">
        <w:t>anagement</w:t>
      </w:r>
    </w:p>
    <w:p w14:paraId="693731E7" w14:textId="77777777" w:rsidR="006F6FD7" w:rsidRPr="0032477B" w:rsidRDefault="006F6FD7" w:rsidP="0032477B">
      <w:pPr>
        <w:pStyle w:val="DocMgmtSubhead"/>
      </w:pPr>
      <w:bookmarkStart w:id="1" w:name="_Toc350847280"/>
      <w:bookmarkStart w:id="2" w:name="_Toc350847324"/>
      <w:r w:rsidRPr="0032477B">
        <w:t>Revision History</w:t>
      </w:r>
      <w:bookmarkEnd w:id="1"/>
      <w:bookmarkEnd w:id="2"/>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6F6FD7" w:rsidRPr="00B476EC" w14:paraId="5F5CC0B3" w14:textId="77777777" w:rsidTr="00C318D6">
        <w:trPr>
          <w:trHeight w:val="290"/>
        </w:trPr>
        <w:tc>
          <w:tcPr>
            <w:tcW w:w="616" w:type="pct"/>
            <w:tcBorders>
              <w:top w:val="single" w:sz="2" w:space="0" w:color="000000"/>
              <w:bottom w:val="single" w:sz="2" w:space="0" w:color="000000"/>
              <w:right w:val="nil"/>
            </w:tcBorders>
          </w:tcPr>
          <w:p w14:paraId="05825B64"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74F8B117"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03AEAE2E" w14:textId="77777777" w:rsidR="006F6FD7" w:rsidRPr="00B476EC" w:rsidRDefault="006F6FD7" w:rsidP="001D13B8">
            <w:pPr>
              <w:pStyle w:val="TableHeader"/>
              <w:rPr>
                <w:lang w:val="en-GB"/>
              </w:rPr>
            </w:pPr>
            <w:r w:rsidRPr="00B476EC">
              <w:rPr>
                <w:lang w:val="en-GB"/>
              </w:rPr>
              <w:t>Summary of Changes</w:t>
            </w:r>
          </w:p>
        </w:tc>
      </w:tr>
      <w:tr w:rsidR="008F0B81" w:rsidRPr="00B476EC" w14:paraId="06F68578" w14:textId="77777777" w:rsidTr="00484198">
        <w:trPr>
          <w:trHeight w:val="290"/>
        </w:trPr>
        <w:tc>
          <w:tcPr>
            <w:tcW w:w="616" w:type="pct"/>
            <w:tcBorders>
              <w:top w:val="single" w:sz="2" w:space="0" w:color="000000"/>
              <w:right w:val="nil"/>
            </w:tcBorders>
          </w:tcPr>
          <w:p w14:paraId="04597064" w14:textId="2E261893" w:rsidR="008F0B81" w:rsidRPr="00B476EC" w:rsidRDefault="008F0B81" w:rsidP="008F0B81">
            <w:pPr>
              <w:pStyle w:val="TableText"/>
            </w:pPr>
            <w:r w:rsidRPr="002D352F">
              <w:t>0.1</w:t>
            </w:r>
          </w:p>
        </w:tc>
        <w:tc>
          <w:tcPr>
            <w:tcW w:w="747" w:type="pct"/>
            <w:tcBorders>
              <w:top w:val="single" w:sz="2" w:space="0" w:color="000000"/>
              <w:left w:val="nil"/>
              <w:right w:val="nil"/>
            </w:tcBorders>
            <w:shd w:val="clear" w:color="auto" w:fill="auto"/>
          </w:tcPr>
          <w:p w14:paraId="76396C3D" w14:textId="26934FEF" w:rsidR="008F0B81" w:rsidRPr="00B476EC" w:rsidRDefault="008F0B81" w:rsidP="008F0B81">
            <w:pPr>
              <w:pStyle w:val="TableText"/>
            </w:pPr>
            <w:r>
              <w:t>26</w:t>
            </w:r>
            <w:r w:rsidRPr="002D352F">
              <w:t>/0</w:t>
            </w:r>
            <w:r>
              <w:t>9</w:t>
            </w:r>
            <w:r w:rsidRPr="002D352F">
              <w:t>/2018</w:t>
            </w:r>
          </w:p>
        </w:tc>
        <w:tc>
          <w:tcPr>
            <w:tcW w:w="3637" w:type="pct"/>
            <w:tcBorders>
              <w:top w:val="single" w:sz="2" w:space="0" w:color="000000"/>
              <w:left w:val="nil"/>
            </w:tcBorders>
          </w:tcPr>
          <w:p w14:paraId="13FA5E0B" w14:textId="650E309F" w:rsidR="008F0B81" w:rsidRPr="00B476EC" w:rsidRDefault="008F0B81" w:rsidP="008F0B81">
            <w:pPr>
              <w:pStyle w:val="TableText"/>
            </w:pPr>
            <w:r w:rsidRPr="002D352F">
              <w:t>Initial draft</w:t>
            </w:r>
          </w:p>
        </w:tc>
      </w:tr>
      <w:tr w:rsidR="008F0B81" w:rsidRPr="00B476EC" w14:paraId="5FB7D759" w14:textId="77777777" w:rsidTr="00484198">
        <w:trPr>
          <w:trHeight w:val="290"/>
        </w:trPr>
        <w:tc>
          <w:tcPr>
            <w:tcW w:w="616" w:type="pct"/>
            <w:tcBorders>
              <w:right w:val="nil"/>
            </w:tcBorders>
          </w:tcPr>
          <w:p w14:paraId="525FBC8A" w14:textId="22753282" w:rsidR="008F0B81" w:rsidRPr="00B476EC" w:rsidRDefault="008F0B81" w:rsidP="008F0B81">
            <w:pPr>
              <w:pStyle w:val="TableText"/>
            </w:pPr>
            <w:r w:rsidRPr="002D352F">
              <w:t>0.</w:t>
            </w:r>
            <w:r>
              <w:t>2</w:t>
            </w:r>
          </w:p>
        </w:tc>
        <w:tc>
          <w:tcPr>
            <w:tcW w:w="747" w:type="pct"/>
            <w:tcBorders>
              <w:left w:val="nil"/>
              <w:right w:val="nil"/>
            </w:tcBorders>
            <w:shd w:val="clear" w:color="auto" w:fill="auto"/>
          </w:tcPr>
          <w:p w14:paraId="3DD0D76B" w14:textId="119ECD64" w:rsidR="008F0B81" w:rsidRPr="00B476EC" w:rsidRDefault="008F0B81" w:rsidP="008F0B81">
            <w:pPr>
              <w:pStyle w:val="TableText"/>
            </w:pPr>
            <w:r w:rsidRPr="002D352F">
              <w:t>2</w:t>
            </w:r>
            <w:r w:rsidR="00FF1156">
              <w:t>7</w:t>
            </w:r>
            <w:r w:rsidRPr="002D352F">
              <w:t>/0</w:t>
            </w:r>
            <w:r>
              <w:t>9</w:t>
            </w:r>
            <w:r w:rsidRPr="002D352F">
              <w:t>/2018</w:t>
            </w:r>
          </w:p>
        </w:tc>
        <w:tc>
          <w:tcPr>
            <w:tcW w:w="3637" w:type="pct"/>
            <w:tcBorders>
              <w:left w:val="nil"/>
            </w:tcBorders>
          </w:tcPr>
          <w:p w14:paraId="0FE5032F" w14:textId="29EF0D62" w:rsidR="008F0B81" w:rsidRPr="00B476EC" w:rsidRDefault="008F0B81" w:rsidP="008F0B81">
            <w:pPr>
              <w:pStyle w:val="TableText"/>
            </w:pPr>
            <w:r w:rsidRPr="002D352F">
              <w:t>Technical author initial review</w:t>
            </w:r>
          </w:p>
        </w:tc>
      </w:tr>
      <w:tr w:rsidR="00885851" w:rsidRPr="00B476EC" w14:paraId="0B8992AC" w14:textId="77777777" w:rsidTr="002A76D0">
        <w:trPr>
          <w:trHeight w:val="75"/>
        </w:trPr>
        <w:tc>
          <w:tcPr>
            <w:tcW w:w="616" w:type="pct"/>
            <w:tcBorders>
              <w:right w:val="nil"/>
            </w:tcBorders>
            <w:vAlign w:val="center"/>
          </w:tcPr>
          <w:p w14:paraId="2ACD50CB" w14:textId="1AD112F4" w:rsidR="00885851" w:rsidRPr="00B476EC" w:rsidRDefault="009C0386" w:rsidP="00190190">
            <w:pPr>
              <w:pStyle w:val="TableText"/>
            </w:pPr>
            <w:r>
              <w:t>0.3</w:t>
            </w:r>
          </w:p>
        </w:tc>
        <w:tc>
          <w:tcPr>
            <w:tcW w:w="747" w:type="pct"/>
            <w:tcBorders>
              <w:left w:val="nil"/>
              <w:right w:val="nil"/>
            </w:tcBorders>
            <w:shd w:val="clear" w:color="auto" w:fill="auto"/>
            <w:vAlign w:val="center"/>
          </w:tcPr>
          <w:p w14:paraId="21A13EF5" w14:textId="6E7B692D" w:rsidR="00885851" w:rsidRPr="00B476EC" w:rsidRDefault="00FF1156" w:rsidP="00190190">
            <w:pPr>
              <w:pStyle w:val="TableText"/>
            </w:pPr>
            <w:r>
              <w:t>28/09/2018</w:t>
            </w:r>
          </w:p>
        </w:tc>
        <w:tc>
          <w:tcPr>
            <w:tcW w:w="3637" w:type="pct"/>
            <w:tcBorders>
              <w:left w:val="nil"/>
            </w:tcBorders>
            <w:vAlign w:val="center"/>
          </w:tcPr>
          <w:p w14:paraId="41F91438" w14:textId="1F1AC00E" w:rsidR="0058578C" w:rsidRPr="00B476EC" w:rsidRDefault="00FF1156" w:rsidP="00190190">
            <w:pPr>
              <w:pStyle w:val="TableText"/>
            </w:pPr>
            <w:r>
              <w:t>Baselined</w:t>
            </w:r>
          </w:p>
        </w:tc>
      </w:tr>
      <w:tr w:rsidR="00885851" w:rsidRPr="00B476EC" w14:paraId="5691953F" w14:textId="77777777" w:rsidTr="00C318D6">
        <w:trPr>
          <w:trHeight w:val="290"/>
        </w:trPr>
        <w:tc>
          <w:tcPr>
            <w:tcW w:w="616" w:type="pct"/>
            <w:tcBorders>
              <w:right w:val="nil"/>
            </w:tcBorders>
            <w:vAlign w:val="center"/>
          </w:tcPr>
          <w:p w14:paraId="37CC7A4C" w14:textId="7427C619" w:rsidR="00885851" w:rsidRPr="00B476EC" w:rsidRDefault="009C0386" w:rsidP="00190190">
            <w:pPr>
              <w:pStyle w:val="TableText"/>
            </w:pPr>
            <w:r>
              <w:t>1.0</w:t>
            </w:r>
          </w:p>
        </w:tc>
        <w:tc>
          <w:tcPr>
            <w:tcW w:w="747" w:type="pct"/>
            <w:tcBorders>
              <w:left w:val="nil"/>
              <w:right w:val="nil"/>
            </w:tcBorders>
            <w:shd w:val="clear" w:color="auto" w:fill="auto"/>
            <w:vAlign w:val="center"/>
          </w:tcPr>
          <w:p w14:paraId="3A7C76B9" w14:textId="382D5C90" w:rsidR="00885851" w:rsidRPr="00B476EC" w:rsidRDefault="009C0386" w:rsidP="00190190">
            <w:pPr>
              <w:pStyle w:val="TableText"/>
            </w:pPr>
            <w:r>
              <w:t>09/10/2018</w:t>
            </w:r>
          </w:p>
        </w:tc>
        <w:tc>
          <w:tcPr>
            <w:tcW w:w="3637" w:type="pct"/>
            <w:tcBorders>
              <w:left w:val="nil"/>
            </w:tcBorders>
            <w:vAlign w:val="center"/>
          </w:tcPr>
          <w:p w14:paraId="53E36B20" w14:textId="496DD14F" w:rsidR="00885851" w:rsidRPr="00B476EC" w:rsidRDefault="009C0386" w:rsidP="00190190">
            <w:pPr>
              <w:pStyle w:val="TableText"/>
            </w:pPr>
            <w:r>
              <w:t>Updated following clinical approval</w:t>
            </w:r>
          </w:p>
        </w:tc>
      </w:tr>
      <w:tr w:rsidR="00CA643D" w:rsidRPr="00B476EC" w14:paraId="1889C782" w14:textId="77777777" w:rsidTr="00C318D6">
        <w:trPr>
          <w:trHeight w:val="290"/>
        </w:trPr>
        <w:tc>
          <w:tcPr>
            <w:tcW w:w="616" w:type="pct"/>
            <w:tcBorders>
              <w:right w:val="nil"/>
            </w:tcBorders>
            <w:vAlign w:val="center"/>
          </w:tcPr>
          <w:p w14:paraId="2A177DEF" w14:textId="77777777" w:rsidR="00CA643D" w:rsidRPr="00B476EC" w:rsidRDefault="00CA643D" w:rsidP="00190190">
            <w:pPr>
              <w:pStyle w:val="TableText"/>
            </w:pPr>
          </w:p>
        </w:tc>
        <w:tc>
          <w:tcPr>
            <w:tcW w:w="747" w:type="pct"/>
            <w:tcBorders>
              <w:left w:val="nil"/>
              <w:right w:val="nil"/>
            </w:tcBorders>
            <w:shd w:val="clear" w:color="auto" w:fill="auto"/>
            <w:vAlign w:val="center"/>
          </w:tcPr>
          <w:p w14:paraId="624710D0" w14:textId="77777777" w:rsidR="00CA643D" w:rsidRPr="00B476EC" w:rsidRDefault="00CA643D" w:rsidP="00190190">
            <w:pPr>
              <w:pStyle w:val="TableText"/>
            </w:pPr>
          </w:p>
        </w:tc>
        <w:tc>
          <w:tcPr>
            <w:tcW w:w="3637" w:type="pct"/>
            <w:tcBorders>
              <w:left w:val="nil"/>
            </w:tcBorders>
            <w:vAlign w:val="center"/>
          </w:tcPr>
          <w:p w14:paraId="5B5CF758" w14:textId="77777777" w:rsidR="00CA643D" w:rsidRPr="00B476EC" w:rsidRDefault="00CA643D" w:rsidP="00190190">
            <w:pPr>
              <w:pStyle w:val="TableText"/>
            </w:pPr>
          </w:p>
        </w:tc>
      </w:tr>
    </w:tbl>
    <w:p w14:paraId="78B78636" w14:textId="77777777" w:rsidR="006F6FD7" w:rsidRPr="00B476EC" w:rsidRDefault="006F6FD7" w:rsidP="00BC33FE"/>
    <w:p w14:paraId="1CE8C7C2" w14:textId="77777777" w:rsidR="009C0386" w:rsidRPr="0032477B" w:rsidRDefault="009C0386" w:rsidP="009C0386">
      <w:pPr>
        <w:pStyle w:val="DocMgmtSubhead"/>
      </w:pPr>
      <w:bookmarkStart w:id="3" w:name="_Toc350847281"/>
      <w:bookmarkStart w:id="4" w:name="_Toc350847325"/>
      <w:r w:rsidRPr="0032477B">
        <w:t>Reviewers</w:t>
      </w:r>
      <w:bookmarkEnd w:id="3"/>
      <w:bookmarkEnd w:id="4"/>
    </w:p>
    <w:p w14:paraId="29442D21" w14:textId="77777777" w:rsidR="009C0386" w:rsidRPr="00C318D6" w:rsidRDefault="009C0386" w:rsidP="009C0386">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669"/>
        <w:gridCol w:w="2444"/>
        <w:gridCol w:w="1849"/>
        <w:gridCol w:w="1902"/>
      </w:tblGrid>
      <w:tr w:rsidR="009C0386" w:rsidRPr="00B476EC" w14:paraId="5DDD1BB7" w14:textId="77777777" w:rsidTr="00451D33">
        <w:tc>
          <w:tcPr>
            <w:tcW w:w="1860" w:type="pct"/>
            <w:tcBorders>
              <w:top w:val="single" w:sz="2" w:space="0" w:color="000000"/>
              <w:bottom w:val="single" w:sz="2" w:space="0" w:color="000000"/>
              <w:right w:val="nil"/>
            </w:tcBorders>
          </w:tcPr>
          <w:p w14:paraId="378401B0" w14:textId="77777777" w:rsidR="009C0386" w:rsidRPr="00B476EC" w:rsidRDefault="009C0386" w:rsidP="00451D33">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5E418757" w14:textId="77777777" w:rsidR="009C0386" w:rsidRPr="00B476EC" w:rsidRDefault="009C0386" w:rsidP="00451D33">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12F1FC9C" w14:textId="77777777" w:rsidR="009C0386" w:rsidRPr="00B476EC" w:rsidRDefault="009C0386" w:rsidP="00451D33">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6874A4A4" w14:textId="77777777" w:rsidR="009C0386" w:rsidRPr="00B476EC" w:rsidRDefault="009C0386" w:rsidP="00451D33">
            <w:pPr>
              <w:pStyle w:val="TableHeader"/>
              <w:rPr>
                <w:lang w:val="en-GB"/>
              </w:rPr>
            </w:pPr>
            <w:r w:rsidRPr="00B476EC">
              <w:rPr>
                <w:lang w:val="en-GB"/>
              </w:rPr>
              <w:t>Version</w:t>
            </w:r>
          </w:p>
        </w:tc>
      </w:tr>
      <w:tr w:rsidR="009C0386" w:rsidRPr="00B476EC" w14:paraId="75F09539" w14:textId="77777777" w:rsidTr="00451D33">
        <w:tc>
          <w:tcPr>
            <w:tcW w:w="1860" w:type="pct"/>
            <w:tcBorders>
              <w:top w:val="single" w:sz="2" w:space="0" w:color="000000"/>
              <w:right w:val="nil"/>
            </w:tcBorders>
          </w:tcPr>
          <w:p w14:paraId="067D2A27" w14:textId="77777777" w:rsidR="009C0386" w:rsidRPr="00B476EC" w:rsidRDefault="009C0386" w:rsidP="00451D33">
            <w:pPr>
              <w:pStyle w:val="TableText"/>
            </w:pPr>
            <w:r w:rsidRPr="00F05C3C">
              <w:t>Leo Fogarty</w:t>
            </w:r>
          </w:p>
        </w:tc>
        <w:tc>
          <w:tcPr>
            <w:tcW w:w="1239" w:type="pct"/>
            <w:tcBorders>
              <w:top w:val="single" w:sz="2" w:space="0" w:color="000000"/>
              <w:left w:val="nil"/>
              <w:right w:val="nil"/>
            </w:tcBorders>
            <w:shd w:val="clear" w:color="auto" w:fill="auto"/>
          </w:tcPr>
          <w:p w14:paraId="0AC6D883" w14:textId="77777777" w:rsidR="009C0386" w:rsidRPr="00B476EC" w:rsidRDefault="009C0386" w:rsidP="00451D33">
            <w:pPr>
              <w:pStyle w:val="TableText"/>
            </w:pPr>
            <w:r w:rsidRPr="00F05C3C">
              <w:t>Clinical Safety Officer, GP2GP</w:t>
            </w:r>
          </w:p>
        </w:tc>
        <w:tc>
          <w:tcPr>
            <w:tcW w:w="937" w:type="pct"/>
            <w:tcBorders>
              <w:top w:val="single" w:sz="2" w:space="0" w:color="000000"/>
              <w:left w:val="nil"/>
              <w:right w:val="nil"/>
            </w:tcBorders>
            <w:vAlign w:val="center"/>
          </w:tcPr>
          <w:p w14:paraId="096CD1DD" w14:textId="77777777" w:rsidR="009C0386" w:rsidRPr="00B476EC" w:rsidRDefault="009C0386" w:rsidP="00451D33">
            <w:pPr>
              <w:pStyle w:val="TableText"/>
            </w:pPr>
          </w:p>
        </w:tc>
        <w:tc>
          <w:tcPr>
            <w:tcW w:w="964" w:type="pct"/>
            <w:tcBorders>
              <w:top w:val="single" w:sz="2" w:space="0" w:color="000000"/>
              <w:left w:val="nil"/>
            </w:tcBorders>
            <w:shd w:val="clear" w:color="auto" w:fill="auto"/>
            <w:vAlign w:val="center"/>
          </w:tcPr>
          <w:p w14:paraId="2EBBCE92" w14:textId="77777777" w:rsidR="009C0386" w:rsidRPr="00B476EC" w:rsidRDefault="009C0386" w:rsidP="00451D33">
            <w:pPr>
              <w:pStyle w:val="TableText"/>
            </w:pPr>
          </w:p>
        </w:tc>
      </w:tr>
      <w:tr w:rsidR="009C0386" w:rsidRPr="00B476EC" w14:paraId="389079E1" w14:textId="77777777" w:rsidTr="00451D33">
        <w:tc>
          <w:tcPr>
            <w:tcW w:w="1860" w:type="pct"/>
            <w:tcBorders>
              <w:right w:val="nil"/>
            </w:tcBorders>
          </w:tcPr>
          <w:p w14:paraId="299991E9" w14:textId="77777777" w:rsidR="009C0386" w:rsidRPr="00B476EC" w:rsidRDefault="009C0386" w:rsidP="00451D33">
            <w:pPr>
              <w:pStyle w:val="TableText"/>
            </w:pPr>
            <w:r w:rsidRPr="00F05C3C">
              <w:t>Neill Jones</w:t>
            </w:r>
          </w:p>
        </w:tc>
        <w:tc>
          <w:tcPr>
            <w:tcW w:w="1239" w:type="pct"/>
            <w:tcBorders>
              <w:left w:val="nil"/>
              <w:right w:val="nil"/>
            </w:tcBorders>
            <w:shd w:val="clear" w:color="auto" w:fill="auto"/>
          </w:tcPr>
          <w:p w14:paraId="037F6832" w14:textId="77777777" w:rsidR="009C0386" w:rsidRPr="00B476EC" w:rsidRDefault="009C0386" w:rsidP="00451D33">
            <w:pPr>
              <w:pStyle w:val="TableText"/>
            </w:pPr>
            <w:r w:rsidRPr="00F05C3C">
              <w:t>Clinical Safety Lead, GP2GP</w:t>
            </w:r>
          </w:p>
        </w:tc>
        <w:tc>
          <w:tcPr>
            <w:tcW w:w="937" w:type="pct"/>
            <w:tcBorders>
              <w:left w:val="nil"/>
              <w:right w:val="nil"/>
            </w:tcBorders>
            <w:vAlign w:val="center"/>
          </w:tcPr>
          <w:p w14:paraId="49CD03C1" w14:textId="77777777" w:rsidR="009C0386" w:rsidRPr="00B476EC" w:rsidRDefault="009C0386" w:rsidP="00451D33">
            <w:pPr>
              <w:pStyle w:val="TableText"/>
            </w:pPr>
          </w:p>
        </w:tc>
        <w:tc>
          <w:tcPr>
            <w:tcW w:w="964" w:type="pct"/>
            <w:tcBorders>
              <w:left w:val="nil"/>
            </w:tcBorders>
            <w:shd w:val="clear" w:color="auto" w:fill="auto"/>
            <w:vAlign w:val="center"/>
          </w:tcPr>
          <w:p w14:paraId="5915E8CA" w14:textId="77777777" w:rsidR="009C0386" w:rsidRPr="00B476EC" w:rsidRDefault="009C0386" w:rsidP="00451D33">
            <w:pPr>
              <w:pStyle w:val="TableText"/>
            </w:pPr>
          </w:p>
        </w:tc>
      </w:tr>
      <w:tr w:rsidR="009C0386" w:rsidRPr="00B476EC" w14:paraId="540E747A" w14:textId="77777777" w:rsidTr="00451D33">
        <w:tc>
          <w:tcPr>
            <w:tcW w:w="1860" w:type="pct"/>
            <w:tcBorders>
              <w:right w:val="nil"/>
            </w:tcBorders>
          </w:tcPr>
          <w:p w14:paraId="19A0872E" w14:textId="77777777" w:rsidR="009C0386" w:rsidRPr="00B476EC" w:rsidRDefault="009C0386" w:rsidP="00451D33">
            <w:pPr>
              <w:pStyle w:val="TableText"/>
            </w:pPr>
            <w:r w:rsidRPr="00F05C3C">
              <w:t>Pete Turnbull</w:t>
            </w:r>
          </w:p>
        </w:tc>
        <w:tc>
          <w:tcPr>
            <w:tcW w:w="1239" w:type="pct"/>
            <w:tcBorders>
              <w:left w:val="nil"/>
              <w:right w:val="nil"/>
            </w:tcBorders>
            <w:shd w:val="clear" w:color="auto" w:fill="auto"/>
          </w:tcPr>
          <w:p w14:paraId="3E6EAC67" w14:textId="77777777" w:rsidR="009C0386" w:rsidRPr="00B476EC" w:rsidRDefault="009C0386" w:rsidP="00451D33">
            <w:pPr>
              <w:pStyle w:val="TableText"/>
            </w:pPr>
            <w:r w:rsidRPr="00F05C3C">
              <w:t>Interoperability Lead, SNOMED in Primary Care</w:t>
            </w:r>
          </w:p>
        </w:tc>
        <w:tc>
          <w:tcPr>
            <w:tcW w:w="937" w:type="pct"/>
            <w:tcBorders>
              <w:left w:val="nil"/>
              <w:right w:val="nil"/>
            </w:tcBorders>
            <w:vAlign w:val="center"/>
          </w:tcPr>
          <w:p w14:paraId="36D8CA34" w14:textId="77777777" w:rsidR="009C0386" w:rsidRPr="00B476EC" w:rsidRDefault="009C0386" w:rsidP="00451D33">
            <w:pPr>
              <w:pStyle w:val="TableText"/>
            </w:pPr>
          </w:p>
        </w:tc>
        <w:tc>
          <w:tcPr>
            <w:tcW w:w="964" w:type="pct"/>
            <w:tcBorders>
              <w:left w:val="nil"/>
            </w:tcBorders>
            <w:shd w:val="clear" w:color="auto" w:fill="auto"/>
            <w:vAlign w:val="center"/>
          </w:tcPr>
          <w:p w14:paraId="35D1FE1D" w14:textId="77777777" w:rsidR="009C0386" w:rsidRPr="00B476EC" w:rsidRDefault="009C0386" w:rsidP="00451D33">
            <w:pPr>
              <w:pStyle w:val="TableText"/>
            </w:pPr>
          </w:p>
        </w:tc>
      </w:tr>
      <w:tr w:rsidR="009C0386" w:rsidRPr="00B476EC" w14:paraId="4BA24EBF" w14:textId="77777777" w:rsidTr="00451D33">
        <w:tc>
          <w:tcPr>
            <w:tcW w:w="1860" w:type="pct"/>
            <w:tcBorders>
              <w:right w:val="nil"/>
            </w:tcBorders>
          </w:tcPr>
          <w:p w14:paraId="49975346" w14:textId="77777777" w:rsidR="009C0386" w:rsidRPr="00B476EC" w:rsidRDefault="009C0386" w:rsidP="00451D33">
            <w:pPr>
              <w:pStyle w:val="TableText"/>
            </w:pPr>
            <w:r w:rsidRPr="00F05C3C">
              <w:t>Andrew Perry</w:t>
            </w:r>
          </w:p>
        </w:tc>
        <w:tc>
          <w:tcPr>
            <w:tcW w:w="1239" w:type="pct"/>
            <w:tcBorders>
              <w:left w:val="nil"/>
              <w:right w:val="nil"/>
            </w:tcBorders>
            <w:shd w:val="clear" w:color="auto" w:fill="auto"/>
          </w:tcPr>
          <w:p w14:paraId="4D626DEF" w14:textId="77777777" w:rsidR="009C0386" w:rsidRPr="00B476EC" w:rsidRDefault="009C0386" w:rsidP="00451D33">
            <w:pPr>
              <w:pStyle w:val="TableText"/>
            </w:pPr>
            <w:r w:rsidRPr="00F05C3C">
              <w:t>UK Terminology Centre</w:t>
            </w:r>
          </w:p>
        </w:tc>
        <w:tc>
          <w:tcPr>
            <w:tcW w:w="937" w:type="pct"/>
            <w:tcBorders>
              <w:left w:val="nil"/>
              <w:right w:val="nil"/>
            </w:tcBorders>
            <w:vAlign w:val="center"/>
          </w:tcPr>
          <w:p w14:paraId="54204AEE" w14:textId="77777777" w:rsidR="009C0386" w:rsidRPr="00B476EC" w:rsidRDefault="009C0386" w:rsidP="00451D33">
            <w:pPr>
              <w:pStyle w:val="TableText"/>
            </w:pPr>
          </w:p>
        </w:tc>
        <w:tc>
          <w:tcPr>
            <w:tcW w:w="964" w:type="pct"/>
            <w:tcBorders>
              <w:left w:val="nil"/>
            </w:tcBorders>
            <w:shd w:val="clear" w:color="auto" w:fill="auto"/>
            <w:vAlign w:val="center"/>
          </w:tcPr>
          <w:p w14:paraId="75E775E2" w14:textId="77777777" w:rsidR="009C0386" w:rsidRPr="00B476EC" w:rsidRDefault="009C0386" w:rsidP="00451D33">
            <w:pPr>
              <w:pStyle w:val="TableText"/>
            </w:pPr>
          </w:p>
        </w:tc>
      </w:tr>
      <w:tr w:rsidR="009C0386" w:rsidRPr="00B476EC" w14:paraId="42A964A1" w14:textId="77777777" w:rsidTr="00451D33">
        <w:tc>
          <w:tcPr>
            <w:tcW w:w="1860" w:type="pct"/>
            <w:tcBorders>
              <w:right w:val="nil"/>
            </w:tcBorders>
          </w:tcPr>
          <w:p w14:paraId="2CB3C1BD" w14:textId="77777777" w:rsidR="009C0386" w:rsidRPr="00127251" w:rsidRDefault="009C0386" w:rsidP="00451D33">
            <w:pPr>
              <w:pStyle w:val="TableText"/>
            </w:pPr>
            <w:r w:rsidRPr="00127251">
              <w:t>Simon Fitzgerald</w:t>
            </w:r>
          </w:p>
        </w:tc>
        <w:tc>
          <w:tcPr>
            <w:tcW w:w="1239" w:type="pct"/>
            <w:tcBorders>
              <w:left w:val="nil"/>
              <w:right w:val="nil"/>
            </w:tcBorders>
            <w:shd w:val="clear" w:color="auto" w:fill="auto"/>
          </w:tcPr>
          <w:p w14:paraId="071C4D06" w14:textId="77777777" w:rsidR="009C0386" w:rsidRPr="00127251" w:rsidRDefault="009C0386" w:rsidP="00451D33">
            <w:pPr>
              <w:pStyle w:val="TableText"/>
            </w:pPr>
            <w:r w:rsidRPr="00127251">
              <w:t>GP Connect Project Manager for Structured Data</w:t>
            </w:r>
          </w:p>
        </w:tc>
        <w:tc>
          <w:tcPr>
            <w:tcW w:w="937" w:type="pct"/>
            <w:tcBorders>
              <w:left w:val="nil"/>
              <w:right w:val="nil"/>
            </w:tcBorders>
            <w:vAlign w:val="center"/>
          </w:tcPr>
          <w:p w14:paraId="63C39F17" w14:textId="77777777" w:rsidR="009C0386" w:rsidRPr="00B476EC" w:rsidRDefault="009C0386" w:rsidP="00451D33">
            <w:pPr>
              <w:pStyle w:val="TableText"/>
            </w:pPr>
          </w:p>
        </w:tc>
        <w:tc>
          <w:tcPr>
            <w:tcW w:w="964" w:type="pct"/>
            <w:tcBorders>
              <w:left w:val="nil"/>
            </w:tcBorders>
            <w:shd w:val="clear" w:color="auto" w:fill="auto"/>
            <w:vAlign w:val="center"/>
          </w:tcPr>
          <w:p w14:paraId="62BB333C" w14:textId="77777777" w:rsidR="009C0386" w:rsidRPr="00B476EC" w:rsidRDefault="009C0386" w:rsidP="00451D33">
            <w:pPr>
              <w:pStyle w:val="TableText"/>
            </w:pPr>
          </w:p>
        </w:tc>
      </w:tr>
      <w:tr w:rsidR="009C0386" w:rsidRPr="00B476EC" w14:paraId="39B0782F" w14:textId="77777777" w:rsidTr="00451D33">
        <w:tc>
          <w:tcPr>
            <w:tcW w:w="1860" w:type="pct"/>
            <w:tcBorders>
              <w:right w:val="nil"/>
            </w:tcBorders>
          </w:tcPr>
          <w:p w14:paraId="77865A8A" w14:textId="77777777" w:rsidR="009C0386" w:rsidRPr="00127251" w:rsidRDefault="009C0386" w:rsidP="00451D33">
            <w:pPr>
              <w:pStyle w:val="TableText"/>
            </w:pPr>
            <w:r>
              <w:t>Marcus Baw</w:t>
            </w:r>
          </w:p>
        </w:tc>
        <w:tc>
          <w:tcPr>
            <w:tcW w:w="1239" w:type="pct"/>
            <w:tcBorders>
              <w:left w:val="nil"/>
              <w:right w:val="nil"/>
            </w:tcBorders>
            <w:shd w:val="clear" w:color="auto" w:fill="auto"/>
          </w:tcPr>
          <w:p w14:paraId="784C491B" w14:textId="77777777" w:rsidR="009C0386" w:rsidRPr="00127251" w:rsidRDefault="009C0386" w:rsidP="00451D33">
            <w:pPr>
              <w:pStyle w:val="TableText"/>
            </w:pPr>
            <w:r>
              <w:t xml:space="preserve">GP Connect and </w:t>
            </w:r>
            <w:proofErr w:type="spellStart"/>
            <w:r>
              <w:t>GPSoC</w:t>
            </w:r>
            <w:proofErr w:type="spellEnd"/>
            <w:r>
              <w:t xml:space="preserve"> Clinical Advisor</w:t>
            </w:r>
          </w:p>
        </w:tc>
        <w:tc>
          <w:tcPr>
            <w:tcW w:w="937" w:type="pct"/>
            <w:tcBorders>
              <w:left w:val="nil"/>
              <w:right w:val="nil"/>
            </w:tcBorders>
            <w:vAlign w:val="center"/>
          </w:tcPr>
          <w:p w14:paraId="219D7D15" w14:textId="77777777" w:rsidR="009C0386" w:rsidRPr="00B476EC" w:rsidRDefault="009C0386" w:rsidP="00451D33">
            <w:pPr>
              <w:pStyle w:val="TableText"/>
            </w:pPr>
          </w:p>
        </w:tc>
        <w:tc>
          <w:tcPr>
            <w:tcW w:w="964" w:type="pct"/>
            <w:tcBorders>
              <w:left w:val="nil"/>
            </w:tcBorders>
            <w:shd w:val="clear" w:color="auto" w:fill="auto"/>
            <w:vAlign w:val="center"/>
          </w:tcPr>
          <w:p w14:paraId="31D4543D" w14:textId="77777777" w:rsidR="009C0386" w:rsidRPr="00B476EC" w:rsidRDefault="009C0386" w:rsidP="00451D33">
            <w:pPr>
              <w:pStyle w:val="TableText"/>
            </w:pPr>
          </w:p>
        </w:tc>
      </w:tr>
      <w:tr w:rsidR="009C0386" w:rsidRPr="00B476EC" w14:paraId="34E81DBA" w14:textId="77777777" w:rsidTr="00451D33">
        <w:tc>
          <w:tcPr>
            <w:tcW w:w="1860" w:type="pct"/>
            <w:tcBorders>
              <w:right w:val="nil"/>
            </w:tcBorders>
          </w:tcPr>
          <w:p w14:paraId="41FF7C9D" w14:textId="77777777" w:rsidR="009C0386" w:rsidRPr="00127251" w:rsidRDefault="009C0386" w:rsidP="00451D33">
            <w:pPr>
              <w:pStyle w:val="TableText"/>
            </w:pPr>
            <w:r>
              <w:t>Rob Jeeves</w:t>
            </w:r>
          </w:p>
        </w:tc>
        <w:tc>
          <w:tcPr>
            <w:tcW w:w="1239" w:type="pct"/>
            <w:tcBorders>
              <w:left w:val="nil"/>
              <w:right w:val="nil"/>
            </w:tcBorders>
            <w:shd w:val="clear" w:color="auto" w:fill="auto"/>
          </w:tcPr>
          <w:p w14:paraId="015C6F33" w14:textId="77777777" w:rsidR="009C0386" w:rsidRPr="00127251" w:rsidRDefault="009C0386" w:rsidP="00451D33">
            <w:pPr>
              <w:pStyle w:val="TableText"/>
            </w:pPr>
            <w:r>
              <w:t>GP Connect Clinical Advisor</w:t>
            </w:r>
          </w:p>
        </w:tc>
        <w:tc>
          <w:tcPr>
            <w:tcW w:w="937" w:type="pct"/>
            <w:tcBorders>
              <w:left w:val="nil"/>
              <w:right w:val="nil"/>
            </w:tcBorders>
            <w:vAlign w:val="center"/>
          </w:tcPr>
          <w:p w14:paraId="5222BB09" w14:textId="77777777" w:rsidR="009C0386" w:rsidRPr="00B476EC" w:rsidRDefault="009C0386" w:rsidP="00451D33">
            <w:pPr>
              <w:pStyle w:val="TableText"/>
            </w:pPr>
          </w:p>
        </w:tc>
        <w:tc>
          <w:tcPr>
            <w:tcW w:w="964" w:type="pct"/>
            <w:tcBorders>
              <w:left w:val="nil"/>
            </w:tcBorders>
            <w:shd w:val="clear" w:color="auto" w:fill="auto"/>
            <w:vAlign w:val="center"/>
          </w:tcPr>
          <w:p w14:paraId="196E3B5D" w14:textId="77777777" w:rsidR="009C0386" w:rsidRPr="00B476EC" w:rsidRDefault="009C0386" w:rsidP="00451D33">
            <w:pPr>
              <w:pStyle w:val="TableText"/>
            </w:pPr>
          </w:p>
        </w:tc>
      </w:tr>
      <w:tr w:rsidR="009C0386" w:rsidRPr="00B476EC" w14:paraId="77460DB7" w14:textId="77777777" w:rsidTr="00451D33">
        <w:tc>
          <w:tcPr>
            <w:tcW w:w="1860" w:type="pct"/>
            <w:tcBorders>
              <w:right w:val="nil"/>
            </w:tcBorders>
          </w:tcPr>
          <w:p w14:paraId="47C9323A" w14:textId="77777777" w:rsidR="009C0386" w:rsidRPr="00127251" w:rsidRDefault="009C0386" w:rsidP="00451D33">
            <w:pPr>
              <w:pStyle w:val="TableText"/>
            </w:pPr>
          </w:p>
        </w:tc>
        <w:tc>
          <w:tcPr>
            <w:tcW w:w="1239" w:type="pct"/>
            <w:tcBorders>
              <w:left w:val="nil"/>
              <w:right w:val="nil"/>
            </w:tcBorders>
            <w:shd w:val="clear" w:color="auto" w:fill="auto"/>
          </w:tcPr>
          <w:p w14:paraId="0C98A3C1" w14:textId="77777777" w:rsidR="009C0386" w:rsidRPr="00127251" w:rsidRDefault="009C0386" w:rsidP="00451D33">
            <w:pPr>
              <w:pStyle w:val="TableText"/>
            </w:pPr>
          </w:p>
        </w:tc>
        <w:tc>
          <w:tcPr>
            <w:tcW w:w="937" w:type="pct"/>
            <w:tcBorders>
              <w:left w:val="nil"/>
              <w:right w:val="nil"/>
            </w:tcBorders>
            <w:vAlign w:val="center"/>
          </w:tcPr>
          <w:p w14:paraId="56CEDDEE" w14:textId="77777777" w:rsidR="009C0386" w:rsidRPr="00B476EC" w:rsidRDefault="009C0386" w:rsidP="00451D33">
            <w:pPr>
              <w:pStyle w:val="TableText"/>
            </w:pPr>
          </w:p>
        </w:tc>
        <w:tc>
          <w:tcPr>
            <w:tcW w:w="964" w:type="pct"/>
            <w:tcBorders>
              <w:left w:val="nil"/>
            </w:tcBorders>
            <w:shd w:val="clear" w:color="auto" w:fill="auto"/>
            <w:vAlign w:val="center"/>
          </w:tcPr>
          <w:p w14:paraId="5924E3DA" w14:textId="77777777" w:rsidR="009C0386" w:rsidRPr="00B476EC" w:rsidRDefault="009C0386" w:rsidP="00451D33">
            <w:pPr>
              <w:pStyle w:val="TableText"/>
            </w:pPr>
          </w:p>
        </w:tc>
      </w:tr>
    </w:tbl>
    <w:p w14:paraId="5589186B" w14:textId="77777777" w:rsidR="009C0386" w:rsidRPr="00B476EC" w:rsidRDefault="009C0386" w:rsidP="009C0386"/>
    <w:p w14:paraId="077AB34A" w14:textId="77777777" w:rsidR="009C0386" w:rsidRPr="0032477B" w:rsidRDefault="009C0386" w:rsidP="009C0386">
      <w:pPr>
        <w:pStyle w:val="DocMgmtSubhead"/>
      </w:pPr>
      <w:bookmarkStart w:id="5" w:name="_Toc350847282"/>
      <w:bookmarkStart w:id="6" w:name="_Toc350847326"/>
      <w:r w:rsidRPr="0032477B">
        <w:t>Approved by</w:t>
      </w:r>
      <w:bookmarkEnd w:id="5"/>
      <w:bookmarkEnd w:id="6"/>
    </w:p>
    <w:p w14:paraId="093CDF60" w14:textId="77777777" w:rsidR="009C0386" w:rsidRPr="00B476EC" w:rsidRDefault="009C0386" w:rsidP="009C0386">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75"/>
        <w:gridCol w:w="2235"/>
        <w:gridCol w:w="2356"/>
        <w:gridCol w:w="1444"/>
        <w:gridCol w:w="1154"/>
      </w:tblGrid>
      <w:tr w:rsidR="009C0386" w:rsidRPr="00B476EC" w14:paraId="79D2972F" w14:textId="77777777" w:rsidTr="00451D33">
        <w:trPr>
          <w:trHeight w:val="290"/>
        </w:trPr>
        <w:tc>
          <w:tcPr>
            <w:tcW w:w="1356" w:type="pct"/>
            <w:tcBorders>
              <w:top w:val="single" w:sz="2" w:space="0" w:color="000000"/>
              <w:bottom w:val="single" w:sz="2" w:space="0" w:color="000000"/>
            </w:tcBorders>
          </w:tcPr>
          <w:p w14:paraId="7F520FE8" w14:textId="77777777" w:rsidR="009C0386" w:rsidRPr="00B476EC" w:rsidRDefault="009C0386" w:rsidP="00451D33">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0A3933AA" w14:textId="77777777" w:rsidR="009C0386" w:rsidRPr="00B476EC" w:rsidRDefault="009C0386" w:rsidP="00451D33">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4F7FC850" w14:textId="77777777" w:rsidR="009C0386" w:rsidRPr="00B476EC" w:rsidRDefault="009C0386" w:rsidP="00451D33">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743490CE" w14:textId="77777777" w:rsidR="009C0386" w:rsidRPr="00B476EC" w:rsidRDefault="009C0386" w:rsidP="00451D33">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1FA436AF" w14:textId="77777777" w:rsidR="009C0386" w:rsidRPr="00B476EC" w:rsidRDefault="009C0386" w:rsidP="00451D33">
            <w:pPr>
              <w:pStyle w:val="TableHeader"/>
              <w:rPr>
                <w:lang w:val="en-GB"/>
              </w:rPr>
            </w:pPr>
            <w:r w:rsidRPr="00B476EC">
              <w:rPr>
                <w:lang w:val="en-GB"/>
              </w:rPr>
              <w:t>Version</w:t>
            </w:r>
          </w:p>
        </w:tc>
      </w:tr>
      <w:tr w:rsidR="009C0386" w:rsidRPr="00B476EC" w14:paraId="1F3FDC8B" w14:textId="77777777" w:rsidTr="00451D33">
        <w:trPr>
          <w:trHeight w:val="290"/>
        </w:trPr>
        <w:tc>
          <w:tcPr>
            <w:tcW w:w="1356" w:type="pct"/>
            <w:tcBorders>
              <w:top w:val="single" w:sz="2" w:space="0" w:color="000000"/>
              <w:right w:val="nil"/>
            </w:tcBorders>
          </w:tcPr>
          <w:p w14:paraId="1EFEEE72" w14:textId="77777777" w:rsidR="009C0386" w:rsidRPr="00B476EC" w:rsidRDefault="009C0386" w:rsidP="00451D33">
            <w:pPr>
              <w:pStyle w:val="TableText"/>
            </w:pPr>
            <w:r>
              <w:t>Neill Jones</w:t>
            </w:r>
          </w:p>
        </w:tc>
        <w:tc>
          <w:tcPr>
            <w:tcW w:w="1133" w:type="pct"/>
            <w:tcBorders>
              <w:top w:val="single" w:sz="2" w:space="0" w:color="000000"/>
              <w:left w:val="nil"/>
              <w:right w:val="nil"/>
            </w:tcBorders>
          </w:tcPr>
          <w:p w14:paraId="350E555F" w14:textId="77777777" w:rsidR="009C0386" w:rsidRPr="00B476EC" w:rsidRDefault="009C0386" w:rsidP="00451D33">
            <w:pPr>
              <w:pStyle w:val="TableText"/>
            </w:pPr>
          </w:p>
        </w:tc>
        <w:tc>
          <w:tcPr>
            <w:tcW w:w="1194" w:type="pct"/>
            <w:tcBorders>
              <w:top w:val="single" w:sz="2" w:space="0" w:color="000000"/>
              <w:left w:val="nil"/>
              <w:right w:val="nil"/>
            </w:tcBorders>
          </w:tcPr>
          <w:p w14:paraId="01EDDBB5" w14:textId="77777777" w:rsidR="009C0386" w:rsidRPr="00B476EC" w:rsidRDefault="009C0386" w:rsidP="00451D33">
            <w:pPr>
              <w:pStyle w:val="TableText"/>
            </w:pPr>
            <w:r>
              <w:t xml:space="preserve">GP2GP </w:t>
            </w:r>
            <w:r w:rsidRPr="00482B5B">
              <w:t xml:space="preserve">Clinical </w:t>
            </w:r>
            <w:r>
              <w:t>Lead</w:t>
            </w:r>
          </w:p>
        </w:tc>
        <w:tc>
          <w:tcPr>
            <w:tcW w:w="732" w:type="pct"/>
            <w:tcBorders>
              <w:top w:val="single" w:sz="2" w:space="0" w:color="000000"/>
              <w:left w:val="nil"/>
              <w:right w:val="nil"/>
            </w:tcBorders>
            <w:vAlign w:val="center"/>
          </w:tcPr>
          <w:p w14:paraId="1D125917" w14:textId="77777777" w:rsidR="009C0386" w:rsidRPr="00B476EC" w:rsidRDefault="009C0386" w:rsidP="00451D33">
            <w:pPr>
              <w:pStyle w:val="TableText"/>
            </w:pPr>
          </w:p>
        </w:tc>
        <w:tc>
          <w:tcPr>
            <w:tcW w:w="585" w:type="pct"/>
            <w:tcBorders>
              <w:top w:val="single" w:sz="2" w:space="0" w:color="000000"/>
              <w:left w:val="nil"/>
            </w:tcBorders>
            <w:vAlign w:val="center"/>
          </w:tcPr>
          <w:p w14:paraId="63F092E2" w14:textId="77777777" w:rsidR="009C0386" w:rsidRPr="00B476EC" w:rsidRDefault="009C0386" w:rsidP="00451D33">
            <w:pPr>
              <w:pStyle w:val="TableText"/>
            </w:pPr>
          </w:p>
        </w:tc>
      </w:tr>
      <w:tr w:rsidR="009C0386" w:rsidRPr="00B476EC" w14:paraId="02A1FF5C" w14:textId="77777777" w:rsidTr="00451D33">
        <w:trPr>
          <w:trHeight w:val="290"/>
        </w:trPr>
        <w:tc>
          <w:tcPr>
            <w:tcW w:w="1356" w:type="pct"/>
            <w:tcBorders>
              <w:right w:val="nil"/>
            </w:tcBorders>
          </w:tcPr>
          <w:p w14:paraId="6FFC7E4F" w14:textId="77777777" w:rsidR="009C0386" w:rsidRPr="00B476EC" w:rsidRDefault="009C0386" w:rsidP="00451D33">
            <w:pPr>
              <w:pStyle w:val="TableText"/>
            </w:pPr>
            <w:r>
              <w:t>Marcus Baw</w:t>
            </w:r>
          </w:p>
        </w:tc>
        <w:tc>
          <w:tcPr>
            <w:tcW w:w="1133" w:type="pct"/>
            <w:tcBorders>
              <w:left w:val="nil"/>
              <w:right w:val="nil"/>
            </w:tcBorders>
          </w:tcPr>
          <w:p w14:paraId="44869748" w14:textId="77777777" w:rsidR="009C0386" w:rsidRPr="00B476EC" w:rsidRDefault="009C0386" w:rsidP="00451D33">
            <w:pPr>
              <w:pStyle w:val="TableText"/>
            </w:pPr>
          </w:p>
        </w:tc>
        <w:tc>
          <w:tcPr>
            <w:tcW w:w="1194" w:type="pct"/>
            <w:tcBorders>
              <w:left w:val="nil"/>
              <w:right w:val="nil"/>
            </w:tcBorders>
          </w:tcPr>
          <w:p w14:paraId="7A668549" w14:textId="77777777" w:rsidR="009C0386" w:rsidRPr="00B476EC" w:rsidRDefault="009C0386" w:rsidP="00451D33">
            <w:pPr>
              <w:pStyle w:val="TableText"/>
            </w:pPr>
            <w:r>
              <w:t xml:space="preserve">GP Connect and </w:t>
            </w:r>
            <w:proofErr w:type="spellStart"/>
            <w:r>
              <w:t>GPSoC</w:t>
            </w:r>
            <w:proofErr w:type="spellEnd"/>
            <w:r>
              <w:t xml:space="preserve"> Clinical Advisor</w:t>
            </w:r>
          </w:p>
        </w:tc>
        <w:tc>
          <w:tcPr>
            <w:tcW w:w="732" w:type="pct"/>
            <w:tcBorders>
              <w:left w:val="nil"/>
              <w:right w:val="nil"/>
            </w:tcBorders>
            <w:vAlign w:val="center"/>
          </w:tcPr>
          <w:p w14:paraId="4A144372" w14:textId="77777777" w:rsidR="009C0386" w:rsidRPr="00B476EC" w:rsidRDefault="009C0386" w:rsidP="00451D33">
            <w:pPr>
              <w:pStyle w:val="TableText"/>
            </w:pPr>
          </w:p>
        </w:tc>
        <w:tc>
          <w:tcPr>
            <w:tcW w:w="585" w:type="pct"/>
            <w:tcBorders>
              <w:left w:val="nil"/>
            </w:tcBorders>
            <w:vAlign w:val="center"/>
          </w:tcPr>
          <w:p w14:paraId="066C450F" w14:textId="77777777" w:rsidR="009C0386" w:rsidRPr="00B476EC" w:rsidRDefault="009C0386" w:rsidP="00451D33">
            <w:pPr>
              <w:pStyle w:val="TableText"/>
            </w:pPr>
          </w:p>
        </w:tc>
      </w:tr>
    </w:tbl>
    <w:p w14:paraId="6EE9721B" w14:textId="1E64AE8F" w:rsidR="009C1371" w:rsidRDefault="009C1371" w:rsidP="00BC33FE"/>
    <w:p w14:paraId="17895F38" w14:textId="0C16B4D3" w:rsidR="009C0386" w:rsidRDefault="009C0386" w:rsidP="00BC33FE"/>
    <w:p w14:paraId="5E23AF15" w14:textId="77777777" w:rsidR="009C0386" w:rsidRPr="00B476EC" w:rsidRDefault="009C0386" w:rsidP="00BC33FE"/>
    <w:p w14:paraId="0CCB5A97" w14:textId="77777777" w:rsidR="006F6FD7" w:rsidRPr="0032477B" w:rsidRDefault="00AF0245" w:rsidP="0032477B">
      <w:pPr>
        <w:pStyle w:val="DocMgmtSubhead"/>
      </w:pPr>
      <w:bookmarkStart w:id="7" w:name="_Toc350847283"/>
      <w:bookmarkStart w:id="8" w:name="_Toc350847327"/>
      <w:r w:rsidRPr="0032477B">
        <w:lastRenderedPageBreak/>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09"/>
        <w:gridCol w:w="7155"/>
      </w:tblGrid>
      <w:tr w:rsidR="004537AB" w:rsidRPr="00B476EC" w14:paraId="29FDA157" w14:textId="77777777" w:rsidTr="006352DB">
        <w:trPr>
          <w:tblHeader/>
        </w:trPr>
        <w:tc>
          <w:tcPr>
            <w:tcW w:w="1373" w:type="pct"/>
            <w:tcBorders>
              <w:top w:val="single" w:sz="2" w:space="0" w:color="000000"/>
              <w:bottom w:val="single" w:sz="2" w:space="0" w:color="000000"/>
            </w:tcBorders>
          </w:tcPr>
          <w:p w14:paraId="705F122B"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0A48E81F" w14:textId="77777777" w:rsidR="004537AB" w:rsidRPr="00B476EC" w:rsidRDefault="004537AB" w:rsidP="00BC33FE">
            <w:pPr>
              <w:pStyle w:val="TableHeader"/>
              <w:rPr>
                <w:lang w:val="en-GB"/>
              </w:rPr>
            </w:pPr>
            <w:r w:rsidRPr="00B476EC">
              <w:rPr>
                <w:lang w:val="en-GB"/>
              </w:rPr>
              <w:t>What it stands for</w:t>
            </w:r>
          </w:p>
        </w:tc>
      </w:tr>
      <w:tr w:rsidR="006352DB" w:rsidRPr="00B476EC" w14:paraId="3FDE88EB" w14:textId="77777777" w:rsidTr="00190190">
        <w:tc>
          <w:tcPr>
            <w:tcW w:w="1373" w:type="pct"/>
            <w:tcBorders>
              <w:top w:val="single" w:sz="2" w:space="0" w:color="000000"/>
            </w:tcBorders>
            <w:vAlign w:val="center"/>
          </w:tcPr>
          <w:p w14:paraId="0223434D" w14:textId="773E75B1" w:rsidR="006352DB" w:rsidRPr="00B476EC" w:rsidRDefault="006352DB" w:rsidP="006352DB">
            <w:pPr>
              <w:pStyle w:val="TableText"/>
            </w:pPr>
            <w:r>
              <w:t>AMP</w:t>
            </w:r>
          </w:p>
        </w:tc>
        <w:tc>
          <w:tcPr>
            <w:tcW w:w="3627" w:type="pct"/>
            <w:tcBorders>
              <w:top w:val="single" w:sz="2" w:space="0" w:color="000000"/>
            </w:tcBorders>
            <w:vAlign w:val="center"/>
          </w:tcPr>
          <w:p w14:paraId="1DD99965" w14:textId="32360ACD" w:rsidR="006352DB" w:rsidRPr="00B476EC" w:rsidRDefault="006352DB" w:rsidP="006352DB">
            <w:pPr>
              <w:pStyle w:val="TableText"/>
            </w:pPr>
            <w:r>
              <w:rPr>
                <w:rFonts w:cs="Arial"/>
                <w:color w:val="000000"/>
                <w:sz w:val="20"/>
                <w:szCs w:val="20"/>
                <w:shd w:val="clear" w:color="auto" w:fill="FFFFFF"/>
              </w:rPr>
              <w:t>Actual Medicinal Product</w:t>
            </w:r>
          </w:p>
        </w:tc>
      </w:tr>
      <w:tr w:rsidR="006352DB" w:rsidRPr="00B476EC" w14:paraId="0D794860" w14:textId="77777777" w:rsidTr="00190190">
        <w:tc>
          <w:tcPr>
            <w:tcW w:w="1373" w:type="pct"/>
            <w:vAlign w:val="center"/>
          </w:tcPr>
          <w:p w14:paraId="573765F4" w14:textId="5E492BEB" w:rsidR="006352DB" w:rsidRPr="00B476EC" w:rsidRDefault="006352DB" w:rsidP="006352DB">
            <w:pPr>
              <w:pStyle w:val="TableText"/>
            </w:pPr>
            <w:r>
              <w:t>Archetype</w:t>
            </w:r>
          </w:p>
        </w:tc>
        <w:tc>
          <w:tcPr>
            <w:tcW w:w="3627" w:type="pct"/>
            <w:vAlign w:val="center"/>
          </w:tcPr>
          <w:p w14:paraId="034F1F88" w14:textId="3826C138" w:rsidR="006352DB" w:rsidRPr="00B476EC" w:rsidRDefault="006352DB" w:rsidP="006352DB">
            <w:pPr>
              <w:pStyle w:val="TableText"/>
            </w:pPr>
            <w:r>
              <w:rPr>
                <w:rFonts w:cs="Arial"/>
                <w:color w:val="000000"/>
                <w:sz w:val="20"/>
                <w:szCs w:val="20"/>
                <w:shd w:val="clear" w:color="auto" w:fill="FFFFFF"/>
              </w:rPr>
              <w:t>A formal re-usable model of a domain concept.</w:t>
            </w:r>
          </w:p>
        </w:tc>
      </w:tr>
      <w:tr w:rsidR="006352DB" w:rsidRPr="00B476EC" w14:paraId="6FF612C2" w14:textId="77777777" w:rsidTr="00190190">
        <w:tc>
          <w:tcPr>
            <w:tcW w:w="1373" w:type="pct"/>
            <w:vAlign w:val="center"/>
          </w:tcPr>
          <w:p w14:paraId="59C5FAAE" w14:textId="4E3A8095" w:rsidR="006352DB" w:rsidRDefault="006352DB" w:rsidP="006352DB">
            <w:pPr>
              <w:pStyle w:val="TableText"/>
            </w:pPr>
            <w:proofErr w:type="spellStart"/>
            <w:r>
              <w:t>dm+d</w:t>
            </w:r>
            <w:proofErr w:type="spellEnd"/>
          </w:p>
        </w:tc>
        <w:tc>
          <w:tcPr>
            <w:tcW w:w="3627" w:type="pct"/>
            <w:vAlign w:val="center"/>
          </w:tcPr>
          <w:p w14:paraId="1B2EDD8C" w14:textId="3563A162" w:rsidR="006352DB" w:rsidRDefault="006352DB" w:rsidP="006352DB">
            <w:pPr>
              <w:pStyle w:val="TableText"/>
              <w:rPr>
                <w:rFonts w:cs="Arial"/>
                <w:color w:val="000000"/>
                <w:sz w:val="20"/>
                <w:szCs w:val="20"/>
                <w:shd w:val="clear" w:color="auto" w:fill="FFFFFF"/>
              </w:rPr>
            </w:pPr>
            <w:r>
              <w:rPr>
                <w:rFonts w:cs="Arial"/>
                <w:color w:val="000000"/>
                <w:sz w:val="20"/>
                <w:szCs w:val="20"/>
                <w:shd w:val="clear" w:color="auto" w:fill="FFFFFF"/>
              </w:rPr>
              <w:t>Dictionary of medications and devices is a UK terminology system published by TRUD.</w:t>
            </w:r>
          </w:p>
        </w:tc>
      </w:tr>
      <w:tr w:rsidR="006352DB" w:rsidRPr="00B476EC" w14:paraId="31DA3B51" w14:textId="77777777" w:rsidTr="00190190">
        <w:tc>
          <w:tcPr>
            <w:tcW w:w="1373" w:type="pct"/>
            <w:vAlign w:val="center"/>
          </w:tcPr>
          <w:p w14:paraId="1A5CBF62" w14:textId="1C226BAB" w:rsidR="006352DB" w:rsidRDefault="006352DB" w:rsidP="006352DB">
            <w:pPr>
              <w:pStyle w:val="TableText"/>
            </w:pPr>
            <w:r>
              <w:t>FHIR</w:t>
            </w:r>
          </w:p>
        </w:tc>
        <w:tc>
          <w:tcPr>
            <w:tcW w:w="3627" w:type="pct"/>
            <w:vAlign w:val="center"/>
          </w:tcPr>
          <w:p w14:paraId="7326C82C" w14:textId="6F893F68" w:rsidR="006352DB" w:rsidRDefault="006352DB" w:rsidP="006352DB">
            <w:pPr>
              <w:pStyle w:val="TableText"/>
              <w:rPr>
                <w:rFonts w:cs="Arial"/>
                <w:color w:val="000000"/>
                <w:sz w:val="20"/>
                <w:szCs w:val="20"/>
                <w:shd w:val="clear" w:color="auto" w:fill="FFFFFF"/>
              </w:rPr>
            </w:pPr>
            <w:r>
              <w:rPr>
                <w:rFonts w:cs="Arial"/>
                <w:color w:val="000000"/>
                <w:sz w:val="20"/>
                <w:szCs w:val="20"/>
                <w:shd w:val="clear" w:color="auto" w:fill="FFFFFF"/>
              </w:rPr>
              <w:t>Fast Healthcare Interoperable Resources is a healthcare interoperability standard supported by HL7.</w:t>
            </w:r>
          </w:p>
        </w:tc>
      </w:tr>
      <w:tr w:rsidR="006352DB" w:rsidRPr="00B476EC" w14:paraId="6B6793BE" w14:textId="77777777" w:rsidTr="00190190">
        <w:tc>
          <w:tcPr>
            <w:tcW w:w="1373" w:type="pct"/>
            <w:vAlign w:val="center"/>
          </w:tcPr>
          <w:p w14:paraId="477A3335" w14:textId="7F9BCB2B" w:rsidR="006352DB" w:rsidRDefault="006352DB" w:rsidP="006352DB">
            <w:pPr>
              <w:pStyle w:val="TableText"/>
            </w:pPr>
            <w:r>
              <w:t>GP2GP</w:t>
            </w:r>
          </w:p>
        </w:tc>
        <w:tc>
          <w:tcPr>
            <w:tcW w:w="3627" w:type="pct"/>
            <w:vAlign w:val="center"/>
          </w:tcPr>
          <w:p w14:paraId="360B5278" w14:textId="16CE273C" w:rsidR="006352DB" w:rsidRDefault="006352DB" w:rsidP="006352DB">
            <w:pPr>
              <w:pStyle w:val="TableText"/>
              <w:rPr>
                <w:rFonts w:cs="Arial"/>
                <w:color w:val="000000"/>
                <w:sz w:val="20"/>
                <w:szCs w:val="20"/>
                <w:shd w:val="clear" w:color="auto" w:fill="FFFFFF"/>
              </w:rPr>
            </w:pPr>
            <w:r>
              <w:t>Electronic transfer of a patient’s electronic health record between two general practices.</w:t>
            </w:r>
          </w:p>
        </w:tc>
      </w:tr>
      <w:tr w:rsidR="006352DB" w:rsidRPr="00B476EC" w14:paraId="58905378" w14:textId="77777777" w:rsidTr="00190190">
        <w:tc>
          <w:tcPr>
            <w:tcW w:w="1373" w:type="pct"/>
            <w:vAlign w:val="center"/>
          </w:tcPr>
          <w:p w14:paraId="486057CF" w14:textId="33DF0C65" w:rsidR="006352DB" w:rsidRDefault="006352DB" w:rsidP="006352DB">
            <w:pPr>
              <w:pStyle w:val="TableText"/>
            </w:pPr>
            <w:proofErr w:type="spellStart"/>
            <w:r>
              <w:t>GPSoC</w:t>
            </w:r>
            <w:proofErr w:type="spellEnd"/>
          </w:p>
        </w:tc>
        <w:tc>
          <w:tcPr>
            <w:tcW w:w="3627" w:type="pct"/>
            <w:vAlign w:val="center"/>
          </w:tcPr>
          <w:p w14:paraId="331570AC" w14:textId="0EEB4474" w:rsidR="006352DB" w:rsidRDefault="006352DB" w:rsidP="006352DB">
            <w:pPr>
              <w:pStyle w:val="TableText"/>
            </w:pPr>
            <w:r>
              <w:t>General Practice Systems of Choice framework</w:t>
            </w:r>
          </w:p>
        </w:tc>
      </w:tr>
      <w:tr w:rsidR="006352DB" w:rsidRPr="00B476EC" w14:paraId="59E929E0" w14:textId="77777777" w:rsidTr="00190190">
        <w:tc>
          <w:tcPr>
            <w:tcW w:w="1373" w:type="pct"/>
            <w:vAlign w:val="center"/>
          </w:tcPr>
          <w:p w14:paraId="62243FFD" w14:textId="60F85455" w:rsidR="006352DB" w:rsidRDefault="006352DB" w:rsidP="006352DB">
            <w:pPr>
              <w:pStyle w:val="TableText"/>
            </w:pPr>
            <w:r>
              <w:t>SNOMED-CT</w:t>
            </w:r>
          </w:p>
        </w:tc>
        <w:tc>
          <w:tcPr>
            <w:tcW w:w="3627" w:type="pct"/>
            <w:vAlign w:val="center"/>
          </w:tcPr>
          <w:p w14:paraId="23B7B6B6" w14:textId="5544B487" w:rsidR="006352DB" w:rsidRDefault="006352DB" w:rsidP="006352DB">
            <w:pPr>
              <w:pStyle w:val="TableText"/>
            </w:pPr>
            <w:r w:rsidRPr="00347EAE">
              <w:rPr>
                <w:b/>
                <w:bCs/>
              </w:rPr>
              <w:t>S</w:t>
            </w:r>
            <w:r w:rsidRPr="00347EAE">
              <w:t>ystematized</w:t>
            </w:r>
            <w:r>
              <w:t xml:space="preserve"> </w:t>
            </w:r>
            <w:r w:rsidRPr="00347EAE">
              <w:rPr>
                <w:b/>
                <w:bCs/>
              </w:rPr>
              <w:t>No</w:t>
            </w:r>
            <w:r w:rsidRPr="00347EAE">
              <w:t>menclature Of</w:t>
            </w:r>
            <w:r>
              <w:t xml:space="preserve"> </w:t>
            </w:r>
            <w:r w:rsidRPr="00347EAE">
              <w:rPr>
                <w:b/>
                <w:bCs/>
              </w:rPr>
              <w:t>Med</w:t>
            </w:r>
            <w:r w:rsidRPr="00347EAE">
              <w:t>icine</w:t>
            </w:r>
            <w:r>
              <w:t xml:space="preserve"> </w:t>
            </w:r>
            <w:r w:rsidRPr="00347EAE">
              <w:rPr>
                <w:b/>
                <w:bCs/>
              </w:rPr>
              <w:t>C</w:t>
            </w:r>
            <w:r w:rsidRPr="00347EAE">
              <w:t>linical</w:t>
            </w:r>
            <w:r>
              <w:t xml:space="preserve"> </w:t>
            </w:r>
            <w:r w:rsidRPr="00347EAE">
              <w:rPr>
                <w:b/>
                <w:bCs/>
              </w:rPr>
              <w:t>T</w:t>
            </w:r>
            <w:r w:rsidRPr="00347EAE">
              <w:t>erms is a systematically organised computer processable collection of</w:t>
            </w:r>
            <w:r>
              <w:t xml:space="preserve"> </w:t>
            </w:r>
            <w:hyperlink r:id="rId20" w:tooltip="Medical terms" w:history="1">
              <w:r w:rsidRPr="00B715AA">
                <w:rPr>
                  <w:rStyle w:val="Hyperlink"/>
                  <w:u w:val="single"/>
                </w:rPr>
                <w:t>medical terms</w:t>
              </w:r>
            </w:hyperlink>
            <w:r>
              <w:rPr>
                <w:rStyle w:val="Hyperlink"/>
              </w:rPr>
              <w:t xml:space="preserve"> </w:t>
            </w:r>
            <w:r w:rsidRPr="00347EAE">
              <w:t>providing codes, terms, synonyms and definitions used in clinical documentation and reporting.</w:t>
            </w:r>
          </w:p>
        </w:tc>
      </w:tr>
      <w:tr w:rsidR="006352DB" w:rsidRPr="00B476EC" w14:paraId="5747D61C" w14:textId="77777777" w:rsidTr="00190190">
        <w:tc>
          <w:tcPr>
            <w:tcW w:w="1373" w:type="pct"/>
            <w:vAlign w:val="center"/>
          </w:tcPr>
          <w:p w14:paraId="6A4231E5" w14:textId="79EDE1AF" w:rsidR="006352DB" w:rsidRDefault="006352DB" w:rsidP="006352DB">
            <w:pPr>
              <w:pStyle w:val="TableText"/>
            </w:pPr>
            <w:r>
              <w:t>TRUD</w:t>
            </w:r>
          </w:p>
        </w:tc>
        <w:tc>
          <w:tcPr>
            <w:tcW w:w="3627" w:type="pct"/>
            <w:vAlign w:val="center"/>
          </w:tcPr>
          <w:p w14:paraId="0880FBC8" w14:textId="35F7FDE5" w:rsidR="006352DB" w:rsidRPr="00347EAE" w:rsidRDefault="006352DB" w:rsidP="006352DB">
            <w:pPr>
              <w:pStyle w:val="TableText"/>
              <w:rPr>
                <w:b/>
                <w:bCs/>
              </w:rPr>
            </w:pPr>
            <w:r w:rsidRPr="007F0512">
              <w:rPr>
                <w:rFonts w:cs="Arial"/>
                <w:color w:val="000000"/>
                <w:sz w:val="20"/>
                <w:szCs w:val="20"/>
                <w:shd w:val="clear" w:color="auto" w:fill="FFFFFF"/>
              </w:rPr>
              <w:t>Technology Reference data Update Distribution</w:t>
            </w:r>
            <w:r>
              <w:rPr>
                <w:rFonts w:cs="Arial"/>
                <w:color w:val="000000"/>
                <w:sz w:val="20"/>
                <w:szCs w:val="20"/>
                <w:shd w:val="clear" w:color="auto" w:fill="FFFFFF"/>
              </w:rPr>
              <w:t xml:space="preserve"> is a service provided by the UK terminology centre at NHS Digital to provide updates to terminology.</w:t>
            </w:r>
          </w:p>
        </w:tc>
      </w:tr>
      <w:tr w:rsidR="006352DB" w:rsidRPr="00B476EC" w14:paraId="1A9C1216" w14:textId="77777777" w:rsidTr="00190190">
        <w:tc>
          <w:tcPr>
            <w:tcW w:w="1373" w:type="pct"/>
            <w:vAlign w:val="center"/>
          </w:tcPr>
          <w:p w14:paraId="6CB41C87" w14:textId="706EA62A" w:rsidR="006352DB" w:rsidRDefault="006352DB" w:rsidP="006352DB">
            <w:pPr>
              <w:pStyle w:val="TableText"/>
            </w:pPr>
            <w:r>
              <w:t>VMP</w:t>
            </w:r>
          </w:p>
        </w:tc>
        <w:tc>
          <w:tcPr>
            <w:tcW w:w="3627" w:type="pct"/>
            <w:vAlign w:val="center"/>
          </w:tcPr>
          <w:p w14:paraId="54B7649F" w14:textId="5FE980BB" w:rsidR="006352DB" w:rsidRPr="007F0512" w:rsidRDefault="006352DB" w:rsidP="006352DB">
            <w:pPr>
              <w:pStyle w:val="TableText"/>
              <w:rPr>
                <w:rFonts w:cs="Arial"/>
                <w:color w:val="000000"/>
                <w:sz w:val="20"/>
                <w:szCs w:val="20"/>
                <w:shd w:val="clear" w:color="auto" w:fill="FFFFFF"/>
              </w:rPr>
            </w:pPr>
            <w:r>
              <w:rPr>
                <w:rFonts w:cs="Arial"/>
                <w:color w:val="000000"/>
                <w:sz w:val="20"/>
                <w:szCs w:val="20"/>
                <w:shd w:val="clear" w:color="auto" w:fill="FFFFFF"/>
              </w:rPr>
              <w:t>Virtual Medicinal Product</w:t>
            </w:r>
          </w:p>
        </w:tc>
      </w:tr>
      <w:tr w:rsidR="006352DB" w:rsidRPr="00B476EC" w14:paraId="2C54477E" w14:textId="77777777" w:rsidTr="00190190">
        <w:tc>
          <w:tcPr>
            <w:tcW w:w="1373" w:type="pct"/>
            <w:vAlign w:val="center"/>
          </w:tcPr>
          <w:p w14:paraId="67CA71E1" w14:textId="384774B5" w:rsidR="006352DB" w:rsidRDefault="006352DB" w:rsidP="006352DB">
            <w:pPr>
              <w:pStyle w:val="TableText"/>
            </w:pPr>
            <w:r>
              <w:t>VTM</w:t>
            </w:r>
          </w:p>
        </w:tc>
        <w:tc>
          <w:tcPr>
            <w:tcW w:w="3627" w:type="pct"/>
            <w:vAlign w:val="center"/>
          </w:tcPr>
          <w:p w14:paraId="5C7FC277" w14:textId="2855059E" w:rsidR="006352DB" w:rsidRDefault="006352DB" w:rsidP="006352DB">
            <w:pPr>
              <w:pStyle w:val="TableText"/>
              <w:rPr>
                <w:rFonts w:cs="Arial"/>
                <w:color w:val="000000"/>
                <w:sz w:val="20"/>
                <w:szCs w:val="20"/>
                <w:shd w:val="clear" w:color="auto" w:fill="FFFFFF"/>
              </w:rPr>
            </w:pPr>
            <w:r>
              <w:rPr>
                <w:rFonts w:cs="Arial"/>
                <w:color w:val="000000"/>
                <w:sz w:val="20"/>
                <w:szCs w:val="20"/>
                <w:shd w:val="clear" w:color="auto" w:fill="FFFFFF"/>
              </w:rPr>
              <w:t>Virtual Therapeutic Moiety</w:t>
            </w:r>
          </w:p>
        </w:tc>
      </w:tr>
    </w:tbl>
    <w:p w14:paraId="00DA458D" w14:textId="085CFE27" w:rsidR="001D343E" w:rsidRDefault="001D343E"/>
    <w:p w14:paraId="1BBB101B" w14:textId="6407FA96" w:rsidR="008D3B8C" w:rsidRPr="0032477B" w:rsidRDefault="008D3B8C" w:rsidP="008D3B8C">
      <w:pPr>
        <w:pStyle w:val="DocMgmtSubhead"/>
      </w:pPr>
      <w:r>
        <w:t>References</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570"/>
        <w:gridCol w:w="5518"/>
        <w:gridCol w:w="2776"/>
      </w:tblGrid>
      <w:tr w:rsidR="003B0B24" w:rsidRPr="00B476EC" w14:paraId="7C294722" w14:textId="371AD6D8" w:rsidTr="003B0B24">
        <w:trPr>
          <w:tblHeader/>
        </w:trPr>
        <w:tc>
          <w:tcPr>
            <w:tcW w:w="796" w:type="pct"/>
            <w:tcBorders>
              <w:top w:val="single" w:sz="2" w:space="0" w:color="000000"/>
              <w:bottom w:val="single" w:sz="2" w:space="0" w:color="000000"/>
            </w:tcBorders>
          </w:tcPr>
          <w:p w14:paraId="7265A5FC" w14:textId="54745956" w:rsidR="003B0B24" w:rsidRPr="00B476EC" w:rsidRDefault="003B0B24" w:rsidP="00594AF3">
            <w:pPr>
              <w:pStyle w:val="TableHeader"/>
              <w:rPr>
                <w:lang w:val="en-GB"/>
              </w:rPr>
            </w:pPr>
            <w:r>
              <w:rPr>
                <w:lang w:val="en-GB"/>
              </w:rPr>
              <w:t>Document No.</w:t>
            </w:r>
          </w:p>
        </w:tc>
        <w:tc>
          <w:tcPr>
            <w:tcW w:w="2797" w:type="pct"/>
            <w:tcBorders>
              <w:top w:val="single" w:sz="2" w:space="0" w:color="000000"/>
              <w:bottom w:val="single" w:sz="2" w:space="0" w:color="000000"/>
            </w:tcBorders>
          </w:tcPr>
          <w:p w14:paraId="409DAE02" w14:textId="7B390D62" w:rsidR="003B0B24" w:rsidRPr="00B476EC" w:rsidRDefault="003B0B24" w:rsidP="00594AF3">
            <w:pPr>
              <w:pStyle w:val="TableHeader"/>
              <w:rPr>
                <w:lang w:val="en-GB"/>
              </w:rPr>
            </w:pPr>
            <w:r>
              <w:rPr>
                <w:lang w:val="en-GB"/>
              </w:rPr>
              <w:t>Document title</w:t>
            </w:r>
          </w:p>
        </w:tc>
        <w:tc>
          <w:tcPr>
            <w:tcW w:w="1407" w:type="pct"/>
            <w:tcBorders>
              <w:top w:val="single" w:sz="2" w:space="0" w:color="000000"/>
              <w:bottom w:val="single" w:sz="2" w:space="0" w:color="000000"/>
            </w:tcBorders>
          </w:tcPr>
          <w:p w14:paraId="1BB0FDF4" w14:textId="6E924725" w:rsidR="003B0B24" w:rsidRPr="00B476EC" w:rsidRDefault="003B0B24" w:rsidP="00594AF3">
            <w:pPr>
              <w:pStyle w:val="TableHeader"/>
              <w:rPr>
                <w:lang w:val="en-GB"/>
              </w:rPr>
            </w:pPr>
            <w:r>
              <w:rPr>
                <w:lang w:val="en-GB"/>
              </w:rPr>
              <w:t>Author</w:t>
            </w:r>
          </w:p>
        </w:tc>
      </w:tr>
      <w:tr w:rsidR="003B0B24" w:rsidRPr="00B476EC" w14:paraId="7B8EB870" w14:textId="2894B7E7" w:rsidTr="003B0B24">
        <w:tc>
          <w:tcPr>
            <w:tcW w:w="796" w:type="pct"/>
            <w:tcBorders>
              <w:top w:val="single" w:sz="2" w:space="0" w:color="000000"/>
            </w:tcBorders>
            <w:vAlign w:val="center"/>
          </w:tcPr>
          <w:p w14:paraId="569ADD55" w14:textId="72652C7B" w:rsidR="003B0B24" w:rsidRPr="00B476EC" w:rsidRDefault="003B0B24" w:rsidP="00594AF3">
            <w:pPr>
              <w:pStyle w:val="TableText"/>
            </w:pPr>
            <w:r>
              <w:t>AA1</w:t>
            </w:r>
          </w:p>
        </w:tc>
        <w:tc>
          <w:tcPr>
            <w:tcW w:w="2797" w:type="pct"/>
            <w:tcBorders>
              <w:top w:val="single" w:sz="2" w:space="0" w:color="000000"/>
            </w:tcBorders>
            <w:vAlign w:val="center"/>
          </w:tcPr>
          <w:p w14:paraId="0E29FAFF" w14:textId="0F13E493" w:rsidR="003B0B24" w:rsidRPr="00B476EC" w:rsidRDefault="00AC34A0" w:rsidP="00594AF3">
            <w:pPr>
              <w:pStyle w:val="TableText"/>
            </w:pPr>
            <w:proofErr w:type="spellStart"/>
            <w:r w:rsidRPr="00AC34A0">
              <w:rPr>
                <w:rFonts w:cs="Arial"/>
                <w:color w:val="000000"/>
                <w:sz w:val="20"/>
                <w:szCs w:val="20"/>
                <w:shd w:val="clear" w:color="auto" w:fill="FFFFFF"/>
              </w:rPr>
              <w:t>GPSoC</w:t>
            </w:r>
            <w:proofErr w:type="spellEnd"/>
            <w:r w:rsidRPr="00AC34A0">
              <w:rPr>
                <w:rFonts w:cs="Arial"/>
                <w:color w:val="000000"/>
                <w:sz w:val="20"/>
                <w:szCs w:val="20"/>
                <w:shd w:val="clear" w:color="auto" w:fill="FFFFFF"/>
              </w:rPr>
              <w:t xml:space="preserve"> Allergy Archetype Implementation Guidance</w:t>
            </w:r>
          </w:p>
        </w:tc>
        <w:tc>
          <w:tcPr>
            <w:tcW w:w="1407" w:type="pct"/>
            <w:tcBorders>
              <w:top w:val="single" w:sz="2" w:space="0" w:color="000000"/>
            </w:tcBorders>
          </w:tcPr>
          <w:p w14:paraId="6C5FDDC6" w14:textId="656BB637" w:rsidR="003B0B24" w:rsidRDefault="003B0B24" w:rsidP="00594AF3">
            <w:pPr>
              <w:pStyle w:val="TableText"/>
              <w:rPr>
                <w:rFonts w:cs="Arial"/>
                <w:color w:val="000000"/>
                <w:sz w:val="20"/>
                <w:szCs w:val="20"/>
                <w:shd w:val="clear" w:color="auto" w:fill="FFFFFF"/>
              </w:rPr>
            </w:pPr>
            <w:r>
              <w:rPr>
                <w:rFonts w:cs="Arial"/>
                <w:color w:val="000000"/>
                <w:sz w:val="20"/>
                <w:szCs w:val="20"/>
                <w:shd w:val="clear" w:color="auto" w:fill="FFFFFF"/>
              </w:rPr>
              <w:t>Pete Salisbury</w:t>
            </w:r>
          </w:p>
        </w:tc>
      </w:tr>
      <w:tr w:rsidR="003B0B24" w:rsidRPr="00B476EC" w14:paraId="093C161B" w14:textId="7C28905A" w:rsidTr="003B0B24">
        <w:tc>
          <w:tcPr>
            <w:tcW w:w="796" w:type="pct"/>
            <w:vAlign w:val="center"/>
          </w:tcPr>
          <w:p w14:paraId="2D469C8C" w14:textId="58600D51" w:rsidR="003B0B24" w:rsidRPr="00B476EC" w:rsidRDefault="003B0B24" w:rsidP="00594AF3">
            <w:pPr>
              <w:pStyle w:val="TableText"/>
            </w:pPr>
            <w:r>
              <w:t>AA2</w:t>
            </w:r>
          </w:p>
        </w:tc>
        <w:tc>
          <w:tcPr>
            <w:tcW w:w="2797" w:type="pct"/>
            <w:vAlign w:val="center"/>
          </w:tcPr>
          <w:p w14:paraId="08F06414" w14:textId="51325BD6" w:rsidR="003B0B24" w:rsidRPr="00B476EC" w:rsidRDefault="00AC34A0" w:rsidP="00594AF3">
            <w:pPr>
              <w:pStyle w:val="TableText"/>
            </w:pPr>
            <w:r w:rsidRPr="00AC34A0">
              <w:rPr>
                <w:rFonts w:cs="Arial"/>
                <w:color w:val="000000"/>
                <w:sz w:val="20"/>
                <w:szCs w:val="20"/>
                <w:shd w:val="clear" w:color="auto" w:fill="FFFFFF"/>
              </w:rPr>
              <w:t>Implementing the Allergy Archetype in the GP2GP Message</w:t>
            </w:r>
          </w:p>
        </w:tc>
        <w:tc>
          <w:tcPr>
            <w:tcW w:w="1407" w:type="pct"/>
          </w:tcPr>
          <w:p w14:paraId="3B36D18B" w14:textId="55B54197" w:rsidR="003B0B24" w:rsidRDefault="003B0692" w:rsidP="00594AF3">
            <w:pPr>
              <w:pStyle w:val="TableText"/>
              <w:rPr>
                <w:rFonts w:cs="Arial"/>
                <w:color w:val="000000"/>
                <w:sz w:val="20"/>
                <w:szCs w:val="20"/>
                <w:shd w:val="clear" w:color="auto" w:fill="FFFFFF"/>
              </w:rPr>
            </w:pPr>
            <w:r>
              <w:rPr>
                <w:rFonts w:cs="Arial"/>
                <w:color w:val="000000"/>
                <w:sz w:val="20"/>
                <w:szCs w:val="20"/>
                <w:shd w:val="clear" w:color="auto" w:fill="FFFFFF"/>
              </w:rPr>
              <w:t>Pete Salisbury</w:t>
            </w:r>
          </w:p>
        </w:tc>
      </w:tr>
      <w:tr w:rsidR="003B0B24" w:rsidRPr="00B476EC" w14:paraId="460857B3" w14:textId="21E673B3" w:rsidTr="003B0B24">
        <w:tc>
          <w:tcPr>
            <w:tcW w:w="796" w:type="pct"/>
            <w:vAlign w:val="center"/>
          </w:tcPr>
          <w:p w14:paraId="7B0E38B3" w14:textId="338BD12D" w:rsidR="003B0B24" w:rsidRDefault="00FF711F" w:rsidP="00594AF3">
            <w:pPr>
              <w:pStyle w:val="TableText"/>
            </w:pPr>
            <w:r>
              <w:t>AA4</w:t>
            </w:r>
          </w:p>
        </w:tc>
        <w:tc>
          <w:tcPr>
            <w:tcW w:w="2797" w:type="pct"/>
            <w:vAlign w:val="center"/>
          </w:tcPr>
          <w:p w14:paraId="6BA2223C" w14:textId="2126F4D5" w:rsidR="003B0B24" w:rsidRPr="00F42EDD" w:rsidRDefault="00F42EDD" w:rsidP="00594AF3">
            <w:pPr>
              <w:pStyle w:val="TableText"/>
              <w:rPr>
                <w:rFonts w:cs="Arial"/>
                <w:color w:val="000000"/>
                <w:sz w:val="20"/>
                <w:szCs w:val="20"/>
                <w:shd w:val="clear" w:color="auto" w:fill="FFFFFF"/>
              </w:rPr>
            </w:pPr>
            <w:proofErr w:type="spellStart"/>
            <w:r w:rsidRPr="00F42EDD">
              <w:rPr>
                <w:sz w:val="20"/>
                <w:szCs w:val="20"/>
              </w:rPr>
              <w:t>GPSoC</w:t>
            </w:r>
            <w:proofErr w:type="spellEnd"/>
            <w:r w:rsidRPr="00F42EDD">
              <w:rPr>
                <w:sz w:val="20"/>
                <w:szCs w:val="20"/>
              </w:rPr>
              <w:t xml:space="preserve"> Allergy Archetype - GP Connect Allergy Guidance</w:t>
            </w:r>
          </w:p>
        </w:tc>
        <w:tc>
          <w:tcPr>
            <w:tcW w:w="1407" w:type="pct"/>
          </w:tcPr>
          <w:p w14:paraId="20F1694E" w14:textId="46E25A5C" w:rsidR="003B0B24" w:rsidRDefault="00F42EDD" w:rsidP="00594AF3">
            <w:pPr>
              <w:pStyle w:val="TableText"/>
              <w:rPr>
                <w:rFonts w:cs="Arial"/>
                <w:color w:val="000000"/>
                <w:sz w:val="20"/>
                <w:szCs w:val="20"/>
                <w:shd w:val="clear" w:color="auto" w:fill="FFFFFF"/>
              </w:rPr>
            </w:pPr>
            <w:r>
              <w:rPr>
                <w:rFonts w:cs="Arial"/>
                <w:color w:val="000000"/>
                <w:sz w:val="20"/>
                <w:szCs w:val="20"/>
                <w:shd w:val="clear" w:color="auto" w:fill="FFFFFF"/>
              </w:rPr>
              <w:t>Pete Salisbury</w:t>
            </w:r>
          </w:p>
        </w:tc>
      </w:tr>
    </w:tbl>
    <w:p w14:paraId="4F95D45E" w14:textId="77777777" w:rsidR="0012207D" w:rsidRPr="00B476EC" w:rsidRDefault="0012207D"/>
    <w:p w14:paraId="50AADEF4" w14:textId="77777777" w:rsidR="001D343E" w:rsidRPr="00B476EC" w:rsidRDefault="001D343E" w:rsidP="001D343E">
      <w:pPr>
        <w:pStyle w:val="NormalBold"/>
      </w:pPr>
      <w:r w:rsidRPr="00B476EC">
        <w:t>Document Control:</w:t>
      </w:r>
    </w:p>
    <w:p w14:paraId="46382157" w14:textId="77777777" w:rsidR="001D343E" w:rsidRPr="00B476EC" w:rsidRDefault="001D343E" w:rsidP="001D343E">
      <w:r w:rsidRPr="00B476EC">
        <w:t xml:space="preserve">The controlled copy of this document is </w:t>
      </w:r>
      <w:r w:rsidR="005835FB" w:rsidRPr="00B476EC">
        <w:t xml:space="preserve">maintained in the </w:t>
      </w:r>
      <w:r w:rsidR="00215FD9">
        <w:t>NHS Digital</w:t>
      </w:r>
      <w:r w:rsidR="005835FB" w:rsidRPr="00B476EC">
        <w:t xml:space="preserve"> corporate network</w:t>
      </w:r>
      <w:r w:rsidRPr="00B476EC">
        <w:t>. Any copies of this document held outside of that area, in whatever format (e.g. paper, email attachment), are considered to have passed out of control and should be checked for currency and validity.</w:t>
      </w:r>
    </w:p>
    <w:p w14:paraId="7263DEB8" w14:textId="77777777" w:rsidR="00F82976" w:rsidRPr="00B476EC" w:rsidRDefault="00F82976">
      <w:pPr>
        <w:spacing w:after="0"/>
        <w:textboxTightWrap w:val="none"/>
      </w:pPr>
      <w:r w:rsidRPr="00B476EC">
        <w:br w:type="page"/>
      </w:r>
    </w:p>
    <w:p w14:paraId="7C642A0F" w14:textId="77777777" w:rsidR="000C07B8" w:rsidRPr="00B476EC" w:rsidRDefault="000C07B8" w:rsidP="0032477B">
      <w:pPr>
        <w:pStyle w:val="Docmgmtheading"/>
      </w:pPr>
      <w:r w:rsidRPr="00B476EC">
        <w:lastRenderedPageBreak/>
        <w:t>C</w:t>
      </w:r>
      <w:r w:rsidR="00AF0245" w:rsidRPr="00B476EC">
        <w:t>ontents</w:t>
      </w:r>
    </w:p>
    <w:p w14:paraId="11ACE0FA" w14:textId="78BA2DB5" w:rsidR="00864D3D" w:rsidRDefault="00BC0B63">
      <w:pPr>
        <w:pStyle w:val="TOC1"/>
        <w:tabs>
          <w:tab w:val="left" w:pos="660"/>
        </w:tabs>
        <w:rPr>
          <w:rFonts w:asciiTheme="minorHAnsi" w:eastAsiaTheme="minorEastAsia" w:hAnsiTheme="minorHAnsi" w:cstheme="minorBidi"/>
          <w:b w:val="0"/>
          <w:color w:val="auto"/>
          <w:sz w:val="22"/>
          <w:szCs w:val="22"/>
          <w:lang w:eastAsia="en-GB"/>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525900310" w:history="1">
        <w:r w:rsidR="00864D3D" w:rsidRPr="000678CF">
          <w:rPr>
            <w:rStyle w:val="Hyperlink"/>
          </w:rPr>
          <w:t>1.</w:t>
        </w:r>
        <w:r w:rsidR="00864D3D">
          <w:rPr>
            <w:rFonts w:asciiTheme="minorHAnsi" w:eastAsiaTheme="minorEastAsia" w:hAnsiTheme="minorHAnsi" w:cstheme="minorBidi"/>
            <w:b w:val="0"/>
            <w:color w:val="auto"/>
            <w:sz w:val="22"/>
            <w:szCs w:val="22"/>
            <w:lang w:eastAsia="en-GB"/>
          </w:rPr>
          <w:tab/>
        </w:r>
        <w:r w:rsidR="00864D3D" w:rsidRPr="000678CF">
          <w:rPr>
            <w:rStyle w:val="Hyperlink"/>
          </w:rPr>
          <w:t>Introduction</w:t>
        </w:r>
        <w:r w:rsidR="00864D3D">
          <w:rPr>
            <w:webHidden/>
          </w:rPr>
          <w:tab/>
        </w:r>
        <w:r w:rsidR="00864D3D">
          <w:rPr>
            <w:webHidden/>
          </w:rPr>
          <w:fldChar w:fldCharType="begin"/>
        </w:r>
        <w:r w:rsidR="00864D3D">
          <w:rPr>
            <w:webHidden/>
          </w:rPr>
          <w:instrText xml:space="preserve"> PAGEREF _Toc525900310 \h </w:instrText>
        </w:r>
        <w:r w:rsidR="00864D3D">
          <w:rPr>
            <w:webHidden/>
          </w:rPr>
        </w:r>
        <w:r w:rsidR="00864D3D">
          <w:rPr>
            <w:webHidden/>
          </w:rPr>
          <w:fldChar w:fldCharType="separate"/>
        </w:r>
        <w:r w:rsidR="00F6285F">
          <w:rPr>
            <w:webHidden/>
          </w:rPr>
          <w:t>5</w:t>
        </w:r>
        <w:r w:rsidR="00864D3D">
          <w:rPr>
            <w:webHidden/>
          </w:rPr>
          <w:fldChar w:fldCharType="end"/>
        </w:r>
      </w:hyperlink>
    </w:p>
    <w:p w14:paraId="303F825B" w14:textId="21B4ED8E" w:rsidR="00864D3D" w:rsidRDefault="00B37DA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900311" w:history="1">
        <w:r w:rsidR="00864D3D" w:rsidRPr="000678CF">
          <w:rPr>
            <w:rStyle w:val="Hyperlink"/>
            <w:noProof/>
          </w:rPr>
          <w:t>1.1.</w:t>
        </w:r>
        <w:r w:rsidR="00864D3D">
          <w:rPr>
            <w:rFonts w:asciiTheme="minorHAnsi" w:eastAsiaTheme="minorEastAsia" w:hAnsiTheme="minorHAnsi" w:cstheme="minorBidi"/>
            <w:noProof/>
            <w:color w:val="auto"/>
            <w:sz w:val="22"/>
            <w:szCs w:val="22"/>
            <w:lang w:eastAsia="en-GB"/>
          </w:rPr>
          <w:tab/>
        </w:r>
        <w:r w:rsidR="00864D3D" w:rsidRPr="000678CF">
          <w:rPr>
            <w:rStyle w:val="Hyperlink"/>
            <w:noProof/>
          </w:rPr>
          <w:t>Purpose of document</w:t>
        </w:r>
        <w:r w:rsidR="00864D3D">
          <w:rPr>
            <w:noProof/>
            <w:webHidden/>
          </w:rPr>
          <w:tab/>
        </w:r>
        <w:r w:rsidR="00864D3D">
          <w:rPr>
            <w:noProof/>
            <w:webHidden/>
          </w:rPr>
          <w:fldChar w:fldCharType="begin"/>
        </w:r>
        <w:r w:rsidR="00864D3D">
          <w:rPr>
            <w:noProof/>
            <w:webHidden/>
          </w:rPr>
          <w:instrText xml:space="preserve"> PAGEREF _Toc525900311 \h </w:instrText>
        </w:r>
        <w:r w:rsidR="00864D3D">
          <w:rPr>
            <w:noProof/>
            <w:webHidden/>
          </w:rPr>
        </w:r>
        <w:r w:rsidR="00864D3D">
          <w:rPr>
            <w:noProof/>
            <w:webHidden/>
          </w:rPr>
          <w:fldChar w:fldCharType="separate"/>
        </w:r>
        <w:r w:rsidR="00F6285F">
          <w:rPr>
            <w:noProof/>
            <w:webHidden/>
          </w:rPr>
          <w:t>5</w:t>
        </w:r>
        <w:r w:rsidR="00864D3D">
          <w:rPr>
            <w:noProof/>
            <w:webHidden/>
          </w:rPr>
          <w:fldChar w:fldCharType="end"/>
        </w:r>
      </w:hyperlink>
    </w:p>
    <w:p w14:paraId="0F78A4FE" w14:textId="609085E3" w:rsidR="00864D3D" w:rsidRDefault="00B37DA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900312" w:history="1">
        <w:r w:rsidR="00864D3D" w:rsidRPr="000678CF">
          <w:rPr>
            <w:rStyle w:val="Hyperlink"/>
            <w:noProof/>
          </w:rPr>
          <w:t>1.2.</w:t>
        </w:r>
        <w:r w:rsidR="00864D3D">
          <w:rPr>
            <w:rFonts w:asciiTheme="minorHAnsi" w:eastAsiaTheme="minorEastAsia" w:hAnsiTheme="minorHAnsi" w:cstheme="minorBidi"/>
            <w:noProof/>
            <w:color w:val="auto"/>
            <w:sz w:val="22"/>
            <w:szCs w:val="22"/>
            <w:lang w:eastAsia="en-GB"/>
          </w:rPr>
          <w:tab/>
        </w:r>
        <w:r w:rsidR="00864D3D" w:rsidRPr="000678CF">
          <w:rPr>
            <w:rStyle w:val="Hyperlink"/>
            <w:noProof/>
          </w:rPr>
          <w:t>Populating and consuming allergy archetype data using FHIR</w:t>
        </w:r>
        <w:r w:rsidR="00864D3D">
          <w:rPr>
            <w:noProof/>
            <w:webHidden/>
          </w:rPr>
          <w:tab/>
        </w:r>
        <w:r w:rsidR="00864D3D">
          <w:rPr>
            <w:noProof/>
            <w:webHidden/>
          </w:rPr>
          <w:fldChar w:fldCharType="begin"/>
        </w:r>
        <w:r w:rsidR="00864D3D">
          <w:rPr>
            <w:noProof/>
            <w:webHidden/>
          </w:rPr>
          <w:instrText xml:space="preserve"> PAGEREF _Toc525900312 \h </w:instrText>
        </w:r>
        <w:r w:rsidR="00864D3D">
          <w:rPr>
            <w:noProof/>
            <w:webHidden/>
          </w:rPr>
        </w:r>
        <w:r w:rsidR="00864D3D">
          <w:rPr>
            <w:noProof/>
            <w:webHidden/>
          </w:rPr>
          <w:fldChar w:fldCharType="separate"/>
        </w:r>
        <w:r w:rsidR="00F6285F">
          <w:rPr>
            <w:noProof/>
            <w:webHidden/>
          </w:rPr>
          <w:t>5</w:t>
        </w:r>
        <w:r w:rsidR="00864D3D">
          <w:rPr>
            <w:noProof/>
            <w:webHidden/>
          </w:rPr>
          <w:fldChar w:fldCharType="end"/>
        </w:r>
      </w:hyperlink>
    </w:p>
    <w:p w14:paraId="225E6623" w14:textId="2F0471C7" w:rsidR="00864D3D" w:rsidRDefault="00B37DA0">
      <w:pPr>
        <w:pStyle w:val="TOC1"/>
        <w:tabs>
          <w:tab w:val="left" w:pos="660"/>
        </w:tabs>
        <w:rPr>
          <w:rFonts w:asciiTheme="minorHAnsi" w:eastAsiaTheme="minorEastAsia" w:hAnsiTheme="minorHAnsi" w:cstheme="minorBidi"/>
          <w:b w:val="0"/>
          <w:color w:val="auto"/>
          <w:sz w:val="22"/>
          <w:szCs w:val="22"/>
          <w:lang w:eastAsia="en-GB"/>
        </w:rPr>
      </w:pPr>
      <w:hyperlink w:anchor="_Toc525900313" w:history="1">
        <w:r w:rsidR="00864D3D" w:rsidRPr="000678CF">
          <w:rPr>
            <w:rStyle w:val="Hyperlink"/>
          </w:rPr>
          <w:t>2.</w:t>
        </w:r>
        <w:r w:rsidR="00864D3D">
          <w:rPr>
            <w:rFonts w:asciiTheme="minorHAnsi" w:eastAsiaTheme="minorEastAsia" w:hAnsiTheme="minorHAnsi" w:cstheme="minorBidi"/>
            <w:b w:val="0"/>
            <w:color w:val="auto"/>
            <w:sz w:val="22"/>
            <w:szCs w:val="22"/>
            <w:lang w:eastAsia="en-GB"/>
          </w:rPr>
          <w:tab/>
        </w:r>
        <w:r w:rsidR="00864D3D" w:rsidRPr="000678CF">
          <w:rPr>
            <w:rStyle w:val="Hyperlink"/>
          </w:rPr>
          <w:t>Care Connect and GP Connect APIs</w:t>
        </w:r>
        <w:r w:rsidR="00864D3D">
          <w:rPr>
            <w:webHidden/>
          </w:rPr>
          <w:tab/>
        </w:r>
        <w:r w:rsidR="00864D3D">
          <w:rPr>
            <w:webHidden/>
          </w:rPr>
          <w:fldChar w:fldCharType="begin"/>
        </w:r>
        <w:r w:rsidR="00864D3D">
          <w:rPr>
            <w:webHidden/>
          </w:rPr>
          <w:instrText xml:space="preserve"> PAGEREF _Toc525900313 \h </w:instrText>
        </w:r>
        <w:r w:rsidR="00864D3D">
          <w:rPr>
            <w:webHidden/>
          </w:rPr>
        </w:r>
        <w:r w:rsidR="00864D3D">
          <w:rPr>
            <w:webHidden/>
          </w:rPr>
          <w:fldChar w:fldCharType="separate"/>
        </w:r>
        <w:r w:rsidR="00F6285F">
          <w:rPr>
            <w:webHidden/>
          </w:rPr>
          <w:t>6</w:t>
        </w:r>
        <w:r w:rsidR="00864D3D">
          <w:rPr>
            <w:webHidden/>
          </w:rPr>
          <w:fldChar w:fldCharType="end"/>
        </w:r>
      </w:hyperlink>
    </w:p>
    <w:p w14:paraId="1A811998" w14:textId="4C01ED31" w:rsidR="00864D3D" w:rsidRDefault="00B37DA0">
      <w:pPr>
        <w:pStyle w:val="TOC1"/>
        <w:tabs>
          <w:tab w:val="left" w:pos="660"/>
        </w:tabs>
        <w:rPr>
          <w:rFonts w:asciiTheme="minorHAnsi" w:eastAsiaTheme="minorEastAsia" w:hAnsiTheme="minorHAnsi" w:cstheme="minorBidi"/>
          <w:b w:val="0"/>
          <w:color w:val="auto"/>
          <w:sz w:val="22"/>
          <w:szCs w:val="22"/>
          <w:lang w:eastAsia="en-GB"/>
        </w:rPr>
      </w:pPr>
      <w:hyperlink w:anchor="_Toc525900314" w:history="1">
        <w:r w:rsidR="00864D3D" w:rsidRPr="000678CF">
          <w:rPr>
            <w:rStyle w:val="Hyperlink"/>
          </w:rPr>
          <w:t>3.</w:t>
        </w:r>
        <w:r w:rsidR="00864D3D">
          <w:rPr>
            <w:rFonts w:asciiTheme="minorHAnsi" w:eastAsiaTheme="minorEastAsia" w:hAnsiTheme="minorHAnsi" w:cstheme="minorBidi"/>
            <w:b w:val="0"/>
            <w:color w:val="auto"/>
            <w:sz w:val="22"/>
            <w:szCs w:val="22"/>
            <w:lang w:eastAsia="en-GB"/>
          </w:rPr>
          <w:tab/>
        </w:r>
        <w:r w:rsidR="00864D3D" w:rsidRPr="000678CF">
          <w:rPr>
            <w:rStyle w:val="Hyperlink"/>
          </w:rPr>
          <w:t>Populating FHIR resource with drug allergy archetype data</w:t>
        </w:r>
        <w:r w:rsidR="00864D3D">
          <w:rPr>
            <w:webHidden/>
          </w:rPr>
          <w:tab/>
        </w:r>
        <w:r w:rsidR="00864D3D">
          <w:rPr>
            <w:webHidden/>
          </w:rPr>
          <w:fldChar w:fldCharType="begin"/>
        </w:r>
        <w:r w:rsidR="00864D3D">
          <w:rPr>
            <w:webHidden/>
          </w:rPr>
          <w:instrText xml:space="preserve"> PAGEREF _Toc525900314 \h </w:instrText>
        </w:r>
        <w:r w:rsidR="00864D3D">
          <w:rPr>
            <w:webHidden/>
          </w:rPr>
        </w:r>
        <w:r w:rsidR="00864D3D">
          <w:rPr>
            <w:webHidden/>
          </w:rPr>
          <w:fldChar w:fldCharType="separate"/>
        </w:r>
        <w:r w:rsidR="00F6285F">
          <w:rPr>
            <w:webHidden/>
          </w:rPr>
          <w:t>6</w:t>
        </w:r>
        <w:r w:rsidR="00864D3D">
          <w:rPr>
            <w:webHidden/>
          </w:rPr>
          <w:fldChar w:fldCharType="end"/>
        </w:r>
      </w:hyperlink>
    </w:p>
    <w:p w14:paraId="65BF9DA1" w14:textId="5F2E90E0" w:rsidR="00864D3D" w:rsidRDefault="00B37DA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900315" w:history="1">
        <w:r w:rsidR="00864D3D" w:rsidRPr="000678CF">
          <w:rPr>
            <w:rStyle w:val="Hyperlink"/>
            <w:noProof/>
          </w:rPr>
          <w:t>3.1.</w:t>
        </w:r>
        <w:r w:rsidR="00864D3D">
          <w:rPr>
            <w:rFonts w:asciiTheme="minorHAnsi" w:eastAsiaTheme="minorEastAsia" w:hAnsiTheme="minorHAnsi" w:cstheme="minorBidi"/>
            <w:noProof/>
            <w:color w:val="auto"/>
            <w:sz w:val="22"/>
            <w:szCs w:val="22"/>
            <w:lang w:eastAsia="en-GB"/>
          </w:rPr>
          <w:tab/>
        </w:r>
        <w:r w:rsidR="00864D3D" w:rsidRPr="000678CF">
          <w:rPr>
            <w:rStyle w:val="Hyperlink"/>
            <w:noProof/>
          </w:rPr>
          <w:t>Populating the code field</w:t>
        </w:r>
        <w:r w:rsidR="00864D3D">
          <w:rPr>
            <w:noProof/>
            <w:webHidden/>
          </w:rPr>
          <w:tab/>
        </w:r>
        <w:r w:rsidR="00864D3D">
          <w:rPr>
            <w:noProof/>
            <w:webHidden/>
          </w:rPr>
          <w:fldChar w:fldCharType="begin"/>
        </w:r>
        <w:r w:rsidR="00864D3D">
          <w:rPr>
            <w:noProof/>
            <w:webHidden/>
          </w:rPr>
          <w:instrText xml:space="preserve"> PAGEREF _Toc525900315 \h </w:instrText>
        </w:r>
        <w:r w:rsidR="00864D3D">
          <w:rPr>
            <w:noProof/>
            <w:webHidden/>
          </w:rPr>
        </w:r>
        <w:r w:rsidR="00864D3D">
          <w:rPr>
            <w:noProof/>
            <w:webHidden/>
          </w:rPr>
          <w:fldChar w:fldCharType="separate"/>
        </w:r>
        <w:r w:rsidR="00F6285F">
          <w:rPr>
            <w:noProof/>
            <w:webHidden/>
          </w:rPr>
          <w:t>7</w:t>
        </w:r>
        <w:r w:rsidR="00864D3D">
          <w:rPr>
            <w:noProof/>
            <w:webHidden/>
          </w:rPr>
          <w:fldChar w:fldCharType="end"/>
        </w:r>
      </w:hyperlink>
    </w:p>
    <w:p w14:paraId="030F1949" w14:textId="6D060F58" w:rsidR="00864D3D" w:rsidRDefault="00B37DA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900316" w:history="1">
        <w:r w:rsidR="00864D3D" w:rsidRPr="000678CF">
          <w:rPr>
            <w:rStyle w:val="Hyperlink"/>
            <w:noProof/>
          </w:rPr>
          <w:t>3.2.</w:t>
        </w:r>
        <w:r w:rsidR="00864D3D">
          <w:rPr>
            <w:rFonts w:asciiTheme="minorHAnsi" w:eastAsiaTheme="minorEastAsia" w:hAnsiTheme="minorHAnsi" w:cstheme="minorBidi"/>
            <w:noProof/>
            <w:color w:val="auto"/>
            <w:sz w:val="22"/>
            <w:szCs w:val="22"/>
            <w:lang w:eastAsia="en-GB"/>
          </w:rPr>
          <w:tab/>
        </w:r>
        <w:r w:rsidR="00864D3D" w:rsidRPr="000678CF">
          <w:rPr>
            <w:rStyle w:val="Hyperlink"/>
            <w:noProof/>
          </w:rPr>
          <w:t>Populating the criticality field</w:t>
        </w:r>
        <w:r w:rsidR="00864D3D">
          <w:rPr>
            <w:noProof/>
            <w:webHidden/>
          </w:rPr>
          <w:tab/>
        </w:r>
        <w:r w:rsidR="00864D3D">
          <w:rPr>
            <w:noProof/>
            <w:webHidden/>
          </w:rPr>
          <w:fldChar w:fldCharType="begin"/>
        </w:r>
        <w:r w:rsidR="00864D3D">
          <w:rPr>
            <w:noProof/>
            <w:webHidden/>
          </w:rPr>
          <w:instrText xml:space="preserve"> PAGEREF _Toc525900316 \h </w:instrText>
        </w:r>
        <w:r w:rsidR="00864D3D">
          <w:rPr>
            <w:noProof/>
            <w:webHidden/>
          </w:rPr>
        </w:r>
        <w:r w:rsidR="00864D3D">
          <w:rPr>
            <w:noProof/>
            <w:webHidden/>
          </w:rPr>
          <w:fldChar w:fldCharType="separate"/>
        </w:r>
        <w:r w:rsidR="00F6285F">
          <w:rPr>
            <w:noProof/>
            <w:webHidden/>
          </w:rPr>
          <w:t>7</w:t>
        </w:r>
        <w:r w:rsidR="00864D3D">
          <w:rPr>
            <w:noProof/>
            <w:webHidden/>
          </w:rPr>
          <w:fldChar w:fldCharType="end"/>
        </w:r>
      </w:hyperlink>
    </w:p>
    <w:p w14:paraId="7549B94B" w14:textId="17EAFEFF" w:rsidR="00864D3D" w:rsidRDefault="00B37DA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900317" w:history="1">
        <w:r w:rsidR="00864D3D" w:rsidRPr="000678CF">
          <w:rPr>
            <w:rStyle w:val="Hyperlink"/>
            <w:noProof/>
          </w:rPr>
          <w:t>3.3.</w:t>
        </w:r>
        <w:r w:rsidR="00864D3D">
          <w:rPr>
            <w:rFonts w:asciiTheme="minorHAnsi" w:eastAsiaTheme="minorEastAsia" w:hAnsiTheme="minorHAnsi" w:cstheme="minorBidi"/>
            <w:noProof/>
            <w:color w:val="auto"/>
            <w:sz w:val="22"/>
            <w:szCs w:val="22"/>
            <w:lang w:eastAsia="en-GB"/>
          </w:rPr>
          <w:tab/>
        </w:r>
        <w:r w:rsidR="00864D3D" w:rsidRPr="000678CF">
          <w:rPr>
            <w:rStyle w:val="Hyperlink"/>
            <w:noProof/>
          </w:rPr>
          <w:t>Populating the field reaction.severity</w:t>
        </w:r>
        <w:r w:rsidR="00864D3D">
          <w:rPr>
            <w:noProof/>
            <w:webHidden/>
          </w:rPr>
          <w:tab/>
        </w:r>
        <w:r w:rsidR="00864D3D">
          <w:rPr>
            <w:noProof/>
            <w:webHidden/>
          </w:rPr>
          <w:fldChar w:fldCharType="begin"/>
        </w:r>
        <w:r w:rsidR="00864D3D">
          <w:rPr>
            <w:noProof/>
            <w:webHidden/>
          </w:rPr>
          <w:instrText xml:space="preserve"> PAGEREF _Toc525900317 \h </w:instrText>
        </w:r>
        <w:r w:rsidR="00864D3D">
          <w:rPr>
            <w:noProof/>
            <w:webHidden/>
          </w:rPr>
        </w:r>
        <w:r w:rsidR="00864D3D">
          <w:rPr>
            <w:noProof/>
            <w:webHidden/>
          </w:rPr>
          <w:fldChar w:fldCharType="separate"/>
        </w:r>
        <w:r w:rsidR="00F6285F">
          <w:rPr>
            <w:noProof/>
            <w:webHidden/>
          </w:rPr>
          <w:t>7</w:t>
        </w:r>
        <w:r w:rsidR="00864D3D">
          <w:rPr>
            <w:noProof/>
            <w:webHidden/>
          </w:rPr>
          <w:fldChar w:fldCharType="end"/>
        </w:r>
      </w:hyperlink>
    </w:p>
    <w:p w14:paraId="28565FCC" w14:textId="5416E5E7" w:rsidR="00864D3D" w:rsidRDefault="00B37DA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900318" w:history="1">
        <w:r w:rsidR="00864D3D" w:rsidRPr="000678CF">
          <w:rPr>
            <w:rStyle w:val="Hyperlink"/>
            <w:noProof/>
          </w:rPr>
          <w:t>3.4.</w:t>
        </w:r>
        <w:r w:rsidR="00864D3D">
          <w:rPr>
            <w:rFonts w:asciiTheme="minorHAnsi" w:eastAsiaTheme="minorEastAsia" w:hAnsiTheme="minorHAnsi" w:cstheme="minorBidi"/>
            <w:noProof/>
            <w:color w:val="auto"/>
            <w:sz w:val="22"/>
            <w:szCs w:val="22"/>
            <w:lang w:eastAsia="en-GB"/>
          </w:rPr>
          <w:tab/>
        </w:r>
        <w:r w:rsidR="00864D3D" w:rsidRPr="000678CF">
          <w:rPr>
            <w:rStyle w:val="Hyperlink"/>
            <w:noProof/>
          </w:rPr>
          <w:t>Populating the field reaction.manifestation</w:t>
        </w:r>
        <w:r w:rsidR="00864D3D">
          <w:rPr>
            <w:noProof/>
            <w:webHidden/>
          </w:rPr>
          <w:tab/>
        </w:r>
        <w:r w:rsidR="00864D3D">
          <w:rPr>
            <w:noProof/>
            <w:webHidden/>
          </w:rPr>
          <w:fldChar w:fldCharType="begin"/>
        </w:r>
        <w:r w:rsidR="00864D3D">
          <w:rPr>
            <w:noProof/>
            <w:webHidden/>
          </w:rPr>
          <w:instrText xml:space="preserve"> PAGEREF _Toc525900318 \h </w:instrText>
        </w:r>
        <w:r w:rsidR="00864D3D">
          <w:rPr>
            <w:noProof/>
            <w:webHidden/>
          </w:rPr>
        </w:r>
        <w:r w:rsidR="00864D3D">
          <w:rPr>
            <w:noProof/>
            <w:webHidden/>
          </w:rPr>
          <w:fldChar w:fldCharType="separate"/>
        </w:r>
        <w:r w:rsidR="00F6285F">
          <w:rPr>
            <w:noProof/>
            <w:webHidden/>
          </w:rPr>
          <w:t>7</w:t>
        </w:r>
        <w:r w:rsidR="00864D3D">
          <w:rPr>
            <w:noProof/>
            <w:webHidden/>
          </w:rPr>
          <w:fldChar w:fldCharType="end"/>
        </w:r>
      </w:hyperlink>
    </w:p>
    <w:p w14:paraId="14A5CEBB" w14:textId="4FD20400" w:rsidR="00864D3D" w:rsidRDefault="00B37DA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900319" w:history="1">
        <w:r w:rsidR="00864D3D" w:rsidRPr="000678CF">
          <w:rPr>
            <w:rStyle w:val="Hyperlink"/>
            <w:noProof/>
          </w:rPr>
          <w:t>3.5.</w:t>
        </w:r>
        <w:r w:rsidR="00864D3D">
          <w:rPr>
            <w:rFonts w:asciiTheme="minorHAnsi" w:eastAsiaTheme="minorEastAsia" w:hAnsiTheme="minorHAnsi" w:cstheme="minorBidi"/>
            <w:noProof/>
            <w:color w:val="auto"/>
            <w:sz w:val="22"/>
            <w:szCs w:val="22"/>
            <w:lang w:eastAsia="en-GB"/>
          </w:rPr>
          <w:tab/>
        </w:r>
        <w:r w:rsidR="00864D3D" w:rsidRPr="000678CF">
          <w:rPr>
            <w:rStyle w:val="Hyperlink"/>
            <w:noProof/>
          </w:rPr>
          <w:t>assertedDate</w:t>
        </w:r>
        <w:r w:rsidR="00864D3D">
          <w:rPr>
            <w:noProof/>
            <w:webHidden/>
          </w:rPr>
          <w:tab/>
        </w:r>
        <w:r w:rsidR="00864D3D">
          <w:rPr>
            <w:noProof/>
            <w:webHidden/>
          </w:rPr>
          <w:fldChar w:fldCharType="begin"/>
        </w:r>
        <w:r w:rsidR="00864D3D">
          <w:rPr>
            <w:noProof/>
            <w:webHidden/>
          </w:rPr>
          <w:instrText xml:space="preserve"> PAGEREF _Toc525900319 \h </w:instrText>
        </w:r>
        <w:r w:rsidR="00864D3D">
          <w:rPr>
            <w:noProof/>
            <w:webHidden/>
          </w:rPr>
        </w:r>
        <w:r w:rsidR="00864D3D">
          <w:rPr>
            <w:noProof/>
            <w:webHidden/>
          </w:rPr>
          <w:fldChar w:fldCharType="separate"/>
        </w:r>
        <w:r w:rsidR="00F6285F">
          <w:rPr>
            <w:noProof/>
            <w:webHidden/>
          </w:rPr>
          <w:t>8</w:t>
        </w:r>
        <w:r w:rsidR="00864D3D">
          <w:rPr>
            <w:noProof/>
            <w:webHidden/>
          </w:rPr>
          <w:fldChar w:fldCharType="end"/>
        </w:r>
      </w:hyperlink>
    </w:p>
    <w:p w14:paraId="37F8A98F" w14:textId="0D2BD42B" w:rsidR="00864D3D" w:rsidRDefault="00B37DA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900320" w:history="1">
        <w:r w:rsidR="00864D3D" w:rsidRPr="000678CF">
          <w:rPr>
            <w:rStyle w:val="Hyperlink"/>
            <w:noProof/>
          </w:rPr>
          <w:t>3.6.</w:t>
        </w:r>
        <w:r w:rsidR="00864D3D">
          <w:rPr>
            <w:rFonts w:asciiTheme="minorHAnsi" w:eastAsiaTheme="minorEastAsia" w:hAnsiTheme="minorHAnsi" w:cstheme="minorBidi"/>
            <w:noProof/>
            <w:color w:val="auto"/>
            <w:sz w:val="22"/>
            <w:szCs w:val="22"/>
            <w:lang w:eastAsia="en-GB"/>
          </w:rPr>
          <w:tab/>
        </w:r>
        <w:r w:rsidR="00864D3D" w:rsidRPr="000678CF">
          <w:rPr>
            <w:rStyle w:val="Hyperlink"/>
            <w:noProof/>
          </w:rPr>
          <w:t>note</w:t>
        </w:r>
        <w:r w:rsidR="00864D3D">
          <w:rPr>
            <w:noProof/>
            <w:webHidden/>
          </w:rPr>
          <w:tab/>
        </w:r>
        <w:r w:rsidR="00864D3D">
          <w:rPr>
            <w:noProof/>
            <w:webHidden/>
          </w:rPr>
          <w:fldChar w:fldCharType="begin"/>
        </w:r>
        <w:r w:rsidR="00864D3D">
          <w:rPr>
            <w:noProof/>
            <w:webHidden/>
          </w:rPr>
          <w:instrText xml:space="preserve"> PAGEREF _Toc525900320 \h </w:instrText>
        </w:r>
        <w:r w:rsidR="00864D3D">
          <w:rPr>
            <w:noProof/>
            <w:webHidden/>
          </w:rPr>
        </w:r>
        <w:r w:rsidR="00864D3D">
          <w:rPr>
            <w:noProof/>
            <w:webHidden/>
          </w:rPr>
          <w:fldChar w:fldCharType="separate"/>
        </w:r>
        <w:r w:rsidR="00F6285F">
          <w:rPr>
            <w:noProof/>
            <w:webHidden/>
          </w:rPr>
          <w:t>8</w:t>
        </w:r>
        <w:r w:rsidR="00864D3D">
          <w:rPr>
            <w:noProof/>
            <w:webHidden/>
          </w:rPr>
          <w:fldChar w:fldCharType="end"/>
        </w:r>
      </w:hyperlink>
    </w:p>
    <w:p w14:paraId="598DB3AE" w14:textId="26931FB7" w:rsidR="00864D3D" w:rsidRDefault="00B37DA0">
      <w:pPr>
        <w:pStyle w:val="TOC1"/>
        <w:tabs>
          <w:tab w:val="left" w:pos="660"/>
        </w:tabs>
        <w:rPr>
          <w:rFonts w:asciiTheme="minorHAnsi" w:eastAsiaTheme="minorEastAsia" w:hAnsiTheme="minorHAnsi" w:cstheme="minorBidi"/>
          <w:b w:val="0"/>
          <w:color w:val="auto"/>
          <w:sz w:val="22"/>
          <w:szCs w:val="22"/>
          <w:lang w:eastAsia="en-GB"/>
        </w:rPr>
      </w:pPr>
      <w:hyperlink w:anchor="_Toc525900321" w:history="1">
        <w:r w:rsidR="00864D3D" w:rsidRPr="000678CF">
          <w:rPr>
            <w:rStyle w:val="Hyperlink"/>
          </w:rPr>
          <w:t>4.</w:t>
        </w:r>
        <w:r w:rsidR="00864D3D">
          <w:rPr>
            <w:rFonts w:asciiTheme="minorHAnsi" w:eastAsiaTheme="minorEastAsia" w:hAnsiTheme="minorHAnsi" w:cstheme="minorBidi"/>
            <w:b w:val="0"/>
            <w:color w:val="auto"/>
            <w:sz w:val="22"/>
            <w:szCs w:val="22"/>
            <w:lang w:eastAsia="en-GB"/>
          </w:rPr>
          <w:tab/>
        </w:r>
        <w:r w:rsidR="00864D3D" w:rsidRPr="000678CF">
          <w:rPr>
            <w:rStyle w:val="Hyperlink"/>
          </w:rPr>
          <w:t>Populating FHIR resource with items not in allergy archetype data</w:t>
        </w:r>
        <w:r w:rsidR="00864D3D">
          <w:rPr>
            <w:webHidden/>
          </w:rPr>
          <w:tab/>
        </w:r>
        <w:r w:rsidR="00864D3D">
          <w:rPr>
            <w:webHidden/>
          </w:rPr>
          <w:fldChar w:fldCharType="begin"/>
        </w:r>
        <w:r w:rsidR="00864D3D">
          <w:rPr>
            <w:webHidden/>
          </w:rPr>
          <w:instrText xml:space="preserve"> PAGEREF _Toc525900321 \h </w:instrText>
        </w:r>
        <w:r w:rsidR="00864D3D">
          <w:rPr>
            <w:webHidden/>
          </w:rPr>
        </w:r>
        <w:r w:rsidR="00864D3D">
          <w:rPr>
            <w:webHidden/>
          </w:rPr>
          <w:fldChar w:fldCharType="separate"/>
        </w:r>
        <w:r w:rsidR="00F6285F">
          <w:rPr>
            <w:webHidden/>
          </w:rPr>
          <w:t>8</w:t>
        </w:r>
        <w:r w:rsidR="00864D3D">
          <w:rPr>
            <w:webHidden/>
          </w:rPr>
          <w:fldChar w:fldCharType="end"/>
        </w:r>
      </w:hyperlink>
    </w:p>
    <w:p w14:paraId="2C330729" w14:textId="77437179" w:rsidR="00864D3D" w:rsidRDefault="00B37DA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900322" w:history="1">
        <w:r w:rsidR="00864D3D" w:rsidRPr="000678CF">
          <w:rPr>
            <w:rStyle w:val="Hyperlink"/>
            <w:noProof/>
          </w:rPr>
          <w:t>4.1.</w:t>
        </w:r>
        <w:r w:rsidR="00864D3D">
          <w:rPr>
            <w:rFonts w:asciiTheme="minorHAnsi" w:eastAsiaTheme="minorEastAsia" w:hAnsiTheme="minorHAnsi" w:cstheme="minorBidi"/>
            <w:noProof/>
            <w:color w:val="auto"/>
            <w:sz w:val="22"/>
            <w:szCs w:val="22"/>
            <w:lang w:eastAsia="en-GB"/>
          </w:rPr>
          <w:tab/>
        </w:r>
        <w:r w:rsidR="00864D3D" w:rsidRPr="000678CF">
          <w:rPr>
            <w:rStyle w:val="Hyperlink"/>
            <w:noProof/>
          </w:rPr>
          <w:t>Other elements to populate</w:t>
        </w:r>
        <w:r w:rsidR="00864D3D">
          <w:rPr>
            <w:noProof/>
            <w:webHidden/>
          </w:rPr>
          <w:tab/>
        </w:r>
        <w:r w:rsidR="00864D3D">
          <w:rPr>
            <w:noProof/>
            <w:webHidden/>
          </w:rPr>
          <w:fldChar w:fldCharType="begin"/>
        </w:r>
        <w:r w:rsidR="00864D3D">
          <w:rPr>
            <w:noProof/>
            <w:webHidden/>
          </w:rPr>
          <w:instrText xml:space="preserve"> PAGEREF _Toc525900322 \h </w:instrText>
        </w:r>
        <w:r w:rsidR="00864D3D">
          <w:rPr>
            <w:noProof/>
            <w:webHidden/>
          </w:rPr>
        </w:r>
        <w:r w:rsidR="00864D3D">
          <w:rPr>
            <w:noProof/>
            <w:webHidden/>
          </w:rPr>
          <w:fldChar w:fldCharType="separate"/>
        </w:r>
        <w:r w:rsidR="00F6285F">
          <w:rPr>
            <w:noProof/>
            <w:webHidden/>
          </w:rPr>
          <w:t>8</w:t>
        </w:r>
        <w:r w:rsidR="00864D3D">
          <w:rPr>
            <w:noProof/>
            <w:webHidden/>
          </w:rPr>
          <w:fldChar w:fldCharType="end"/>
        </w:r>
      </w:hyperlink>
    </w:p>
    <w:p w14:paraId="3CA6676B" w14:textId="501A1D4C" w:rsidR="00864D3D" w:rsidRDefault="00B37DA0">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900323" w:history="1">
        <w:r w:rsidR="00864D3D" w:rsidRPr="000678CF">
          <w:rPr>
            <w:rStyle w:val="Hyperlink"/>
            <w:noProof/>
          </w:rPr>
          <w:t>4.2.</w:t>
        </w:r>
        <w:r w:rsidR="00864D3D">
          <w:rPr>
            <w:rFonts w:asciiTheme="minorHAnsi" w:eastAsiaTheme="minorEastAsia" w:hAnsiTheme="minorHAnsi" w:cstheme="minorBidi"/>
            <w:noProof/>
            <w:color w:val="auto"/>
            <w:sz w:val="22"/>
            <w:szCs w:val="22"/>
            <w:lang w:eastAsia="en-GB"/>
          </w:rPr>
          <w:tab/>
        </w:r>
        <w:r w:rsidR="00864D3D" w:rsidRPr="000678CF">
          <w:rPr>
            <w:rStyle w:val="Hyperlink"/>
            <w:noProof/>
          </w:rPr>
          <w:t>AllergyIntolerance elements not in use</w:t>
        </w:r>
        <w:r w:rsidR="00864D3D">
          <w:rPr>
            <w:noProof/>
            <w:webHidden/>
          </w:rPr>
          <w:tab/>
        </w:r>
        <w:r w:rsidR="00864D3D">
          <w:rPr>
            <w:noProof/>
            <w:webHidden/>
          </w:rPr>
          <w:fldChar w:fldCharType="begin"/>
        </w:r>
        <w:r w:rsidR="00864D3D">
          <w:rPr>
            <w:noProof/>
            <w:webHidden/>
          </w:rPr>
          <w:instrText xml:space="preserve"> PAGEREF _Toc525900323 \h </w:instrText>
        </w:r>
        <w:r w:rsidR="00864D3D">
          <w:rPr>
            <w:noProof/>
            <w:webHidden/>
          </w:rPr>
        </w:r>
        <w:r w:rsidR="00864D3D">
          <w:rPr>
            <w:noProof/>
            <w:webHidden/>
          </w:rPr>
          <w:fldChar w:fldCharType="separate"/>
        </w:r>
        <w:r w:rsidR="00F6285F">
          <w:rPr>
            <w:noProof/>
            <w:webHidden/>
          </w:rPr>
          <w:t>13</w:t>
        </w:r>
        <w:r w:rsidR="00864D3D">
          <w:rPr>
            <w:noProof/>
            <w:webHidden/>
          </w:rPr>
          <w:fldChar w:fldCharType="end"/>
        </w:r>
      </w:hyperlink>
    </w:p>
    <w:p w14:paraId="6C3A7766" w14:textId="61AF0056" w:rsidR="00155D8C" w:rsidRPr="00B476EC" w:rsidRDefault="00BC0B63" w:rsidP="00183E37">
      <w:pPr>
        <w:pStyle w:val="TOC1"/>
        <w:sectPr w:rsidR="00155D8C" w:rsidRPr="00B476EC" w:rsidSect="001E2958">
          <w:headerReference w:type="first" r:id="rId21"/>
          <w:pgSz w:w="11906" w:h="16838"/>
          <w:pgMar w:top="1021" w:right="1021" w:bottom="1021" w:left="1021" w:header="561" w:footer="561" w:gutter="0"/>
          <w:cols w:space="720"/>
          <w:docGrid w:linePitch="360"/>
        </w:sectPr>
      </w:pPr>
      <w:r w:rsidRPr="00B476EC">
        <w:fldChar w:fldCharType="end"/>
      </w:r>
    </w:p>
    <w:p w14:paraId="1A03642E" w14:textId="77777777" w:rsidR="00273F06" w:rsidRPr="005D73DB" w:rsidRDefault="00BC33FE" w:rsidP="005D73DB">
      <w:pPr>
        <w:pStyle w:val="Heading1"/>
      </w:pPr>
      <w:bookmarkStart w:id="9" w:name="_Toc525900310"/>
      <w:r w:rsidRPr="005D73DB">
        <w:lastRenderedPageBreak/>
        <w:t>Introduction</w:t>
      </w:r>
      <w:bookmarkEnd w:id="9"/>
    </w:p>
    <w:p w14:paraId="0F270511" w14:textId="247527FD" w:rsidR="00273F06" w:rsidRPr="00280B46" w:rsidRDefault="00395FC0" w:rsidP="00280B46">
      <w:pPr>
        <w:pStyle w:val="Heading2"/>
      </w:pPr>
      <w:bookmarkStart w:id="10" w:name="_Toc525900311"/>
      <w:bookmarkStart w:id="11" w:name="_Toc92774723"/>
      <w:r w:rsidRPr="00280B46">
        <w:t xml:space="preserve">Purpose of </w:t>
      </w:r>
      <w:r w:rsidR="008602A3" w:rsidRPr="00280B46">
        <w:t>document</w:t>
      </w:r>
      <w:bookmarkEnd w:id="10"/>
    </w:p>
    <w:p w14:paraId="7204F1A2" w14:textId="721C6C28" w:rsidR="00DE1149" w:rsidRDefault="00FD73E8" w:rsidP="00FD73E8">
      <w:pPr>
        <w:spacing w:after="0"/>
        <w:rPr>
          <w:rFonts w:cs="Arial"/>
        </w:rPr>
      </w:pPr>
      <w:r w:rsidRPr="00F200E3">
        <w:rPr>
          <w:rFonts w:cs="Arial"/>
        </w:rPr>
        <w:t>This document detail</w:t>
      </w:r>
      <w:r w:rsidR="00F27F3C">
        <w:rPr>
          <w:rFonts w:cs="Arial"/>
        </w:rPr>
        <w:t>s</w:t>
      </w:r>
      <w:r w:rsidRPr="00F200E3">
        <w:rPr>
          <w:rFonts w:cs="Arial"/>
        </w:rPr>
        <w:t xml:space="preserve"> how to represent allergies that are in the format of the </w:t>
      </w:r>
      <w:proofErr w:type="spellStart"/>
      <w:r w:rsidRPr="00F200E3">
        <w:rPr>
          <w:rFonts w:cs="Arial"/>
        </w:rPr>
        <w:t>GPSoC</w:t>
      </w:r>
      <w:proofErr w:type="spellEnd"/>
      <w:r w:rsidRPr="00F200E3">
        <w:rPr>
          <w:rFonts w:cs="Arial"/>
        </w:rPr>
        <w:t xml:space="preserve"> Allergy Archetype</w:t>
      </w:r>
      <w:r w:rsidR="003D4203">
        <w:rPr>
          <w:rFonts w:cs="Arial"/>
        </w:rPr>
        <w:t xml:space="preserve"> in the FHIR</w:t>
      </w:r>
      <w:r w:rsidR="004C6858" w:rsidRPr="004C6858">
        <w:rPr>
          <w:rFonts w:cs="Arial"/>
          <w:vertAlign w:val="superscript"/>
        </w:rPr>
        <w:t>®</w:t>
      </w:r>
      <w:r w:rsidR="003D4203">
        <w:rPr>
          <w:rFonts w:cs="Arial"/>
        </w:rPr>
        <w:t xml:space="preserve"> </w:t>
      </w:r>
      <w:proofErr w:type="spellStart"/>
      <w:r w:rsidR="003D4203">
        <w:rPr>
          <w:rFonts w:cs="Arial"/>
        </w:rPr>
        <w:t>AllergyIntolerance</w:t>
      </w:r>
      <w:proofErr w:type="spellEnd"/>
      <w:r w:rsidR="003D4203">
        <w:rPr>
          <w:rFonts w:cs="Arial"/>
        </w:rPr>
        <w:t xml:space="preserve"> resource</w:t>
      </w:r>
      <w:r w:rsidRPr="00F200E3">
        <w:rPr>
          <w:rFonts w:cs="Arial"/>
        </w:rPr>
        <w:t xml:space="preserve">. </w:t>
      </w:r>
    </w:p>
    <w:p w14:paraId="7B4DEAB1" w14:textId="77777777" w:rsidR="00DE1149" w:rsidRDefault="00DE1149" w:rsidP="00FD73E8">
      <w:pPr>
        <w:spacing w:after="0"/>
        <w:rPr>
          <w:rFonts w:cs="Arial"/>
        </w:rPr>
      </w:pPr>
    </w:p>
    <w:p w14:paraId="7CBBFD0F" w14:textId="609B68F0" w:rsidR="00FD73E8" w:rsidRDefault="00FD73E8" w:rsidP="00FD73E8">
      <w:pPr>
        <w:spacing w:after="0"/>
        <w:rPr>
          <w:rFonts w:cs="Arial"/>
        </w:rPr>
      </w:pPr>
      <w:r w:rsidRPr="00F200E3">
        <w:rPr>
          <w:rFonts w:cs="Arial"/>
        </w:rPr>
        <w:t xml:space="preserve">It </w:t>
      </w:r>
      <w:r w:rsidR="00F27F3C">
        <w:rPr>
          <w:rFonts w:cs="Arial"/>
        </w:rPr>
        <w:t>also</w:t>
      </w:r>
      <w:r w:rsidRPr="00F200E3">
        <w:rPr>
          <w:rFonts w:cs="Arial"/>
        </w:rPr>
        <w:t xml:space="preserve"> detail</w:t>
      </w:r>
      <w:r w:rsidR="00F27F3C">
        <w:rPr>
          <w:rFonts w:cs="Arial"/>
        </w:rPr>
        <w:t>s</w:t>
      </w:r>
      <w:r w:rsidRPr="00F200E3">
        <w:rPr>
          <w:rFonts w:cs="Arial"/>
        </w:rPr>
        <w:t xml:space="preserve"> the </w:t>
      </w:r>
      <w:r w:rsidR="00F514AD">
        <w:rPr>
          <w:rFonts w:cs="Arial"/>
        </w:rPr>
        <w:t xml:space="preserve">relationships </w:t>
      </w:r>
      <w:r w:rsidR="008E0A2B">
        <w:rPr>
          <w:rFonts w:cs="Arial"/>
        </w:rPr>
        <w:t>between the base FHIR, Care Connect and GP Connect versions of the resource</w:t>
      </w:r>
      <w:r w:rsidRPr="00F200E3">
        <w:rPr>
          <w:rFonts w:cs="Arial"/>
        </w:rPr>
        <w:t xml:space="preserve"> and the new requirements for GP systems suppliers</w:t>
      </w:r>
      <w:r w:rsidR="00A83854">
        <w:rPr>
          <w:rFonts w:cs="Arial"/>
        </w:rPr>
        <w:t xml:space="preserve"> needed to support them</w:t>
      </w:r>
      <w:r w:rsidRPr="00F200E3">
        <w:rPr>
          <w:rFonts w:cs="Arial"/>
        </w:rPr>
        <w:t>.</w:t>
      </w:r>
    </w:p>
    <w:p w14:paraId="66FA142C" w14:textId="77777777" w:rsidR="00F43DB2" w:rsidRDefault="00F43DB2" w:rsidP="00280B46">
      <w:pPr>
        <w:pStyle w:val="Heading3"/>
      </w:pPr>
      <w:r w:rsidRPr="00CF7EF2">
        <w:t>Background</w:t>
      </w:r>
      <w:r>
        <w:t xml:space="preserve"> context</w:t>
      </w:r>
    </w:p>
    <w:p w14:paraId="22E4C243" w14:textId="5E1F3911" w:rsidR="00A76C28" w:rsidRDefault="00A83854" w:rsidP="00175E02">
      <w:r>
        <w:t>The allergy archetype model was developed to</w:t>
      </w:r>
      <w:r w:rsidR="000F13BA">
        <w:t xml:space="preserve"> make </w:t>
      </w:r>
      <w:r w:rsidR="009C3D13">
        <w:t xml:space="preserve">allergies in GP clinical system interoperable. </w:t>
      </w:r>
      <w:r w:rsidR="002C1968">
        <w:t xml:space="preserve">It was developed in conjunction with the GP2GP </w:t>
      </w:r>
      <w:r w:rsidR="00CD5CEF">
        <w:t>project,</w:t>
      </w:r>
      <w:r w:rsidR="002C1968">
        <w:t xml:space="preserve"> </w:t>
      </w:r>
      <w:r w:rsidR="00BA3A06">
        <w:t xml:space="preserve">but it was always a consideration that it may improve allergy interoperability in the wider context. </w:t>
      </w:r>
    </w:p>
    <w:p w14:paraId="10385701" w14:textId="2439F414" w:rsidR="00BA3A06" w:rsidRDefault="00BE7023" w:rsidP="00175E02">
      <w:r>
        <w:t>FHIR is a standards framework for transferring healthcare data that was created</w:t>
      </w:r>
      <w:r w:rsidR="003A7920">
        <w:t xml:space="preserve"> by</w:t>
      </w:r>
      <w:r>
        <w:t xml:space="preserve"> HL7 and is seen as a national leader in that field. </w:t>
      </w:r>
      <w:r w:rsidR="00B4444E">
        <w:t xml:space="preserve">GP Connect and Care Connect </w:t>
      </w:r>
      <w:r w:rsidR="0074345B">
        <w:t>are</w:t>
      </w:r>
      <w:r w:rsidR="00B4444E">
        <w:t xml:space="preserve"> FHIR</w:t>
      </w:r>
      <w:r w:rsidR="003A7920">
        <w:t>-</w:t>
      </w:r>
      <w:r w:rsidR="00040AA1">
        <w:t xml:space="preserve">based </w:t>
      </w:r>
      <w:r w:rsidR="0074345B">
        <w:t>APIs</w:t>
      </w:r>
      <w:r w:rsidR="007023CD">
        <w:t xml:space="preserve">, </w:t>
      </w:r>
      <w:r w:rsidR="0074345B">
        <w:t xml:space="preserve">used for transferring </w:t>
      </w:r>
      <w:r w:rsidR="008D1752">
        <w:t xml:space="preserve">healthcare data for direct care </w:t>
      </w:r>
      <w:r w:rsidR="00AF119E">
        <w:t>in the UK that are required</w:t>
      </w:r>
      <w:r w:rsidR="008D1752">
        <w:t xml:space="preserve"> to deal with allergy data. </w:t>
      </w:r>
      <w:r w:rsidR="00A5224F">
        <w:t>To do this</w:t>
      </w:r>
      <w:r w:rsidR="002849AC">
        <w:t>,</w:t>
      </w:r>
      <w:r w:rsidR="00A5224F">
        <w:t xml:space="preserve"> they created versions</w:t>
      </w:r>
      <w:r w:rsidR="009A06E7">
        <w:t xml:space="preserve"> or ‘profiles’</w:t>
      </w:r>
      <w:r w:rsidR="00A5224F">
        <w:t xml:space="preserve"> of the FHIR </w:t>
      </w:r>
      <w:proofErr w:type="spellStart"/>
      <w:r w:rsidR="009A06E7">
        <w:t>AllergyIntolerance</w:t>
      </w:r>
      <w:proofErr w:type="spellEnd"/>
      <w:r w:rsidR="009A06E7">
        <w:t xml:space="preserve"> resource to transport </w:t>
      </w:r>
      <w:r w:rsidR="008D243D">
        <w:t>allergy data.</w:t>
      </w:r>
      <w:r w:rsidR="00DB5454">
        <w:t xml:space="preserve"> While developing these profiles the </w:t>
      </w:r>
      <w:proofErr w:type="spellStart"/>
      <w:r w:rsidR="00DB5454">
        <w:t>GPSoC</w:t>
      </w:r>
      <w:proofErr w:type="spellEnd"/>
      <w:r w:rsidR="00DB5454">
        <w:t xml:space="preserve"> allergy archetype was taken into consideration </w:t>
      </w:r>
      <w:r w:rsidR="004B4A96">
        <w:t xml:space="preserve">so that it would be possible to populate the profiles with </w:t>
      </w:r>
      <w:r w:rsidR="00C404C9">
        <w:t>data in the allergy archetype format.</w:t>
      </w:r>
    </w:p>
    <w:p w14:paraId="10CC6C8E" w14:textId="2D12F1E9" w:rsidR="007928EC" w:rsidRDefault="00F27F3C" w:rsidP="00175E02">
      <w:r>
        <w:t>L</w:t>
      </w:r>
      <w:r w:rsidR="007928EC">
        <w:t xml:space="preserve">inks to the FHIR specification and to the </w:t>
      </w:r>
      <w:proofErr w:type="spellStart"/>
      <w:r w:rsidR="007928EC">
        <w:t>AllergyIntolerance</w:t>
      </w:r>
      <w:proofErr w:type="spellEnd"/>
      <w:r w:rsidR="007928EC">
        <w:t xml:space="preserve"> </w:t>
      </w:r>
      <w:r w:rsidR="002842CE">
        <w:t>resource</w:t>
      </w:r>
      <w:r w:rsidR="002849AC">
        <w:t>:</w:t>
      </w:r>
    </w:p>
    <w:p w14:paraId="4AEAE7A8" w14:textId="1D80F8B9" w:rsidR="007928EC" w:rsidRDefault="00B37DA0" w:rsidP="009249E7">
      <w:pPr>
        <w:pStyle w:val="ListParagraph"/>
        <w:numPr>
          <w:ilvl w:val="0"/>
          <w:numId w:val="9"/>
        </w:numPr>
      </w:pPr>
      <w:hyperlink r:id="rId22" w:history="1">
        <w:r w:rsidR="006370F3">
          <w:rPr>
            <w:rStyle w:val="Hyperlink"/>
            <w:rFonts w:ascii="Arial" w:hAnsi="Arial"/>
            <w:u w:val="single"/>
          </w:rPr>
          <w:t>FHIR specification</w:t>
        </w:r>
      </w:hyperlink>
    </w:p>
    <w:p w14:paraId="0103E471" w14:textId="77D29CBB" w:rsidR="00861B66" w:rsidRPr="006370F3" w:rsidRDefault="00B37DA0" w:rsidP="009249E7">
      <w:pPr>
        <w:pStyle w:val="ListParagraph"/>
        <w:numPr>
          <w:ilvl w:val="0"/>
          <w:numId w:val="9"/>
        </w:numPr>
      </w:pPr>
      <w:hyperlink r:id="rId23" w:history="1">
        <w:r w:rsidR="006370F3">
          <w:rPr>
            <w:rStyle w:val="Hyperlink"/>
            <w:rFonts w:ascii="Arial" w:hAnsi="Arial"/>
            <w:u w:val="single"/>
          </w:rPr>
          <w:t xml:space="preserve">FHIR </w:t>
        </w:r>
        <w:proofErr w:type="spellStart"/>
        <w:r w:rsidR="006370F3">
          <w:rPr>
            <w:rStyle w:val="Hyperlink"/>
            <w:rFonts w:ascii="Arial" w:hAnsi="Arial"/>
            <w:u w:val="single"/>
          </w:rPr>
          <w:t>AllergyIntolerance</w:t>
        </w:r>
        <w:proofErr w:type="spellEnd"/>
        <w:r w:rsidR="006370F3">
          <w:rPr>
            <w:rStyle w:val="Hyperlink"/>
            <w:rFonts w:ascii="Arial" w:hAnsi="Arial"/>
            <w:u w:val="single"/>
          </w:rPr>
          <w:t xml:space="preserve"> resource</w:t>
        </w:r>
      </w:hyperlink>
    </w:p>
    <w:p w14:paraId="2FA6EBBC" w14:textId="77777777" w:rsidR="008602A3" w:rsidRPr="00B476EC" w:rsidRDefault="008602A3" w:rsidP="00175E02"/>
    <w:p w14:paraId="3CFD5BDB" w14:textId="7446B2FE" w:rsidR="001A6F1A" w:rsidRPr="00B476EC" w:rsidRDefault="008050F4" w:rsidP="00280B46">
      <w:pPr>
        <w:pStyle w:val="Heading2"/>
      </w:pPr>
      <w:bookmarkStart w:id="12" w:name="_Toc525900312"/>
      <w:r>
        <w:t>P</w:t>
      </w:r>
      <w:r w:rsidR="00CA1DC3">
        <w:t>opulat</w:t>
      </w:r>
      <w:r>
        <w:t>ing</w:t>
      </w:r>
      <w:r w:rsidR="00CA1DC3">
        <w:t xml:space="preserve"> </w:t>
      </w:r>
      <w:r w:rsidR="00D33F3C">
        <w:t>the</w:t>
      </w:r>
      <w:r>
        <w:t xml:space="preserve"> </w:t>
      </w:r>
      <w:r w:rsidR="00883726">
        <w:t xml:space="preserve">allergy archetype data using </w:t>
      </w:r>
      <w:r>
        <w:t>FHIR</w:t>
      </w:r>
      <w:bookmarkEnd w:id="12"/>
    </w:p>
    <w:p w14:paraId="21FA81AA" w14:textId="5898280D" w:rsidR="00E547AB" w:rsidRDefault="00126F89" w:rsidP="00183E37">
      <w:r>
        <w:t>This document explain</w:t>
      </w:r>
      <w:r w:rsidR="00F27F3C">
        <w:t>s</w:t>
      </w:r>
      <w:r>
        <w:t xml:space="preserve"> </w:t>
      </w:r>
      <w:r w:rsidR="00687C45">
        <w:t>how the allergy archetype data model relates to the FHIR profiles that have been developed</w:t>
      </w:r>
      <w:r w:rsidR="00435FDC">
        <w:t>. In doing this</w:t>
      </w:r>
      <w:r w:rsidR="00F27F3C">
        <w:t>,</w:t>
      </w:r>
      <w:r w:rsidR="00435FDC">
        <w:t xml:space="preserve"> it detail</w:t>
      </w:r>
      <w:r w:rsidR="0036115A">
        <w:t>s</w:t>
      </w:r>
      <w:r w:rsidR="00435FDC">
        <w:t xml:space="preserve"> how </w:t>
      </w:r>
      <w:r w:rsidR="00874B45">
        <w:t xml:space="preserve">GP systems </w:t>
      </w:r>
      <w:r w:rsidR="00435FDC">
        <w:t xml:space="preserve">populate and </w:t>
      </w:r>
      <w:r w:rsidR="00874B45">
        <w:t>c</w:t>
      </w:r>
      <w:r w:rsidR="00435FDC">
        <w:t>onsume these resources</w:t>
      </w:r>
      <w:r w:rsidR="00850F96">
        <w:t xml:space="preserve">. </w:t>
      </w:r>
    </w:p>
    <w:p w14:paraId="22422C60" w14:textId="4B90F273" w:rsidR="00E547AB" w:rsidRDefault="00E547AB" w:rsidP="00E547AB">
      <w:r>
        <w:t xml:space="preserve">Within the FHIR </w:t>
      </w:r>
      <w:proofErr w:type="spellStart"/>
      <w:r>
        <w:t>AllergyIntolerance</w:t>
      </w:r>
      <w:proofErr w:type="spellEnd"/>
      <w:r>
        <w:t xml:space="preserve"> profile</w:t>
      </w:r>
      <w:r w:rsidR="0036115A">
        <w:t>,</w:t>
      </w:r>
      <w:r>
        <w:t xml:space="preserve"> it is possible to send both drug and non-drug allergies</w:t>
      </w:r>
      <w:r w:rsidR="00465879">
        <w:t>. H</w:t>
      </w:r>
      <w:r>
        <w:t>owever</w:t>
      </w:r>
      <w:r w:rsidR="00465879">
        <w:t>,</w:t>
      </w:r>
      <w:r>
        <w:t xml:space="preserve"> the </w:t>
      </w:r>
      <w:proofErr w:type="spellStart"/>
      <w:r>
        <w:t>GPSoC</w:t>
      </w:r>
      <w:proofErr w:type="spellEnd"/>
      <w:r>
        <w:t xml:space="preserve"> allergy archetype is designed specifically to deal with drug allergies</w:t>
      </w:r>
      <w:r w:rsidR="00705337">
        <w:t xml:space="preserve"> and so this document</w:t>
      </w:r>
      <w:r w:rsidR="00351158">
        <w:t>’s</w:t>
      </w:r>
      <w:r w:rsidR="00705337">
        <w:t xml:space="preserve"> focus </w:t>
      </w:r>
      <w:r w:rsidR="00B3042C">
        <w:t xml:space="preserve">is solely concerned with </w:t>
      </w:r>
      <w:r w:rsidR="00B9441E">
        <w:t xml:space="preserve">the </w:t>
      </w:r>
      <w:r w:rsidR="00923E9B">
        <w:t>population of the resource for drug allergies</w:t>
      </w:r>
      <w:r>
        <w:t>.</w:t>
      </w:r>
    </w:p>
    <w:p w14:paraId="5EB9C064" w14:textId="191D1B1D" w:rsidR="00A76C28" w:rsidRPr="00B476EC" w:rsidRDefault="00850F96" w:rsidP="00183E37">
      <w:r>
        <w:t>It covers the following areas</w:t>
      </w:r>
      <w:r w:rsidR="00351158">
        <w:t>:</w:t>
      </w:r>
    </w:p>
    <w:bookmarkEnd w:id="11"/>
    <w:p w14:paraId="51F7D37D" w14:textId="51ACA478" w:rsidR="00F43DB2" w:rsidRPr="005170A5" w:rsidRDefault="00491BA9" w:rsidP="005170A5">
      <w:pPr>
        <w:pStyle w:val="Bulletlist"/>
      </w:pPr>
      <w:r w:rsidRPr="005170A5">
        <w:t>Relat</w:t>
      </w:r>
      <w:r w:rsidR="005170A5">
        <w:t>i</w:t>
      </w:r>
      <w:r w:rsidRPr="005170A5">
        <w:t xml:space="preserve">onship between the </w:t>
      </w:r>
      <w:r w:rsidR="001A7BAD" w:rsidRPr="005170A5">
        <w:t xml:space="preserve">Care Connect and GP Connect </w:t>
      </w:r>
    </w:p>
    <w:p w14:paraId="2B7955F3" w14:textId="73D6B9D4" w:rsidR="00F43DB2" w:rsidRDefault="0080084B" w:rsidP="005170A5">
      <w:pPr>
        <w:pStyle w:val="Bulletlist"/>
      </w:pPr>
      <w:r>
        <w:t xml:space="preserve">Populating the FHIR resource with </w:t>
      </w:r>
      <w:r w:rsidR="003E0B70">
        <w:t>allergy archetype data</w:t>
      </w:r>
    </w:p>
    <w:p w14:paraId="78B6F3C8" w14:textId="61614375" w:rsidR="00906D89" w:rsidRDefault="003E0B70" w:rsidP="00D62226">
      <w:pPr>
        <w:pStyle w:val="Bulletlist"/>
      </w:pPr>
      <w:r>
        <w:t xml:space="preserve">Populating the </w:t>
      </w:r>
      <w:r w:rsidR="00496077">
        <w:t>rest of the FHIR resource</w:t>
      </w:r>
    </w:p>
    <w:p w14:paraId="6F0CCE96" w14:textId="48DA6D51" w:rsidR="005F07D1" w:rsidRPr="005F07D1" w:rsidRDefault="00BD1631" w:rsidP="005F07D1">
      <w:r>
        <w:t>There is also a further document conta</w:t>
      </w:r>
      <w:r w:rsidR="00C77472">
        <w:t>in</w:t>
      </w:r>
      <w:r>
        <w:t xml:space="preserve">ing the GP Connect </w:t>
      </w:r>
      <w:r w:rsidR="00C77472">
        <w:t xml:space="preserve">allergy guidance which is relevant to implementers who are intending to </w:t>
      </w:r>
      <w:r w:rsidR="00FF711F">
        <w:t xml:space="preserve">populate or consume the </w:t>
      </w:r>
      <w:proofErr w:type="spellStart"/>
      <w:r w:rsidR="00FF711F">
        <w:t>allergyIntolerance</w:t>
      </w:r>
      <w:proofErr w:type="spellEnd"/>
      <w:r w:rsidR="00FF711F">
        <w:t xml:space="preserve"> resource.</w:t>
      </w:r>
    </w:p>
    <w:p w14:paraId="595E411C" w14:textId="001B202E" w:rsidR="005F07D1" w:rsidRDefault="00157AD5" w:rsidP="00762220">
      <w:pPr>
        <w:pStyle w:val="Heading1"/>
      </w:pPr>
      <w:bookmarkStart w:id="13" w:name="_Toc525900313"/>
      <w:r>
        <w:lastRenderedPageBreak/>
        <w:t>Care Connect and GP Connect</w:t>
      </w:r>
      <w:r w:rsidR="00EF11BF">
        <w:t xml:space="preserve"> APIs</w:t>
      </w:r>
      <w:bookmarkEnd w:id="13"/>
    </w:p>
    <w:p w14:paraId="5144B912" w14:textId="3EAAED9E" w:rsidR="00D0416F" w:rsidRDefault="00D0416F" w:rsidP="000B258A">
      <w:r>
        <w:t xml:space="preserve">The Care Connect APIs have been developed collaboratively by NHS Digital and the </w:t>
      </w:r>
      <w:proofErr w:type="spellStart"/>
      <w:r>
        <w:t>INTEROPen</w:t>
      </w:r>
      <w:proofErr w:type="spellEnd"/>
      <w:r>
        <w:t xml:space="preserve"> community to better support the delivery of care by us</w:t>
      </w:r>
      <w:r w:rsidR="00286EBA">
        <w:t>ing</w:t>
      </w:r>
      <w:r>
        <w:t xml:space="preserve"> nationally defined </w:t>
      </w:r>
      <w:r w:rsidR="00095E99">
        <w:t>Care Connect</w:t>
      </w:r>
      <w:r>
        <w:t xml:space="preserve"> FHIR® resources.</w:t>
      </w:r>
      <w:r w:rsidR="005B57A6">
        <w:t xml:space="preserve"> </w:t>
      </w:r>
      <w:r w:rsidR="004C6DCC">
        <w:t xml:space="preserve">The Care Connect specification and FHIR profiles can be found at </w:t>
      </w:r>
      <w:r w:rsidR="0066148E">
        <w:t>here</w:t>
      </w:r>
      <w:r w:rsidR="00CB4209">
        <w:t>:</w:t>
      </w:r>
    </w:p>
    <w:p w14:paraId="33E8714E" w14:textId="65D3B5BB" w:rsidR="004C6DCC" w:rsidRPr="000B258A" w:rsidRDefault="00B37DA0" w:rsidP="0066148E">
      <w:pPr>
        <w:pStyle w:val="NormalWeb"/>
        <w:numPr>
          <w:ilvl w:val="0"/>
          <w:numId w:val="10"/>
        </w:numPr>
        <w:shd w:val="clear" w:color="auto" w:fill="FFFFFF"/>
        <w:spacing w:before="0" w:beforeAutospacing="0" w:after="150" w:afterAutospacing="0"/>
        <w:rPr>
          <w:rFonts w:asciiTheme="minorHAnsi" w:hAnsiTheme="minorHAnsi" w:cstheme="minorHAnsi"/>
          <w:color w:val="000000"/>
          <w:szCs w:val="23"/>
        </w:rPr>
      </w:pPr>
      <w:hyperlink r:id="rId24" w:history="1">
        <w:r w:rsidR="006468EF" w:rsidRPr="000B258A">
          <w:rPr>
            <w:rStyle w:val="Hyperlink"/>
            <w:rFonts w:cstheme="minorHAnsi"/>
            <w:szCs w:val="23"/>
          </w:rPr>
          <w:t>Care Connect API</w:t>
        </w:r>
      </w:hyperlink>
    </w:p>
    <w:p w14:paraId="6F08C390" w14:textId="05EFB442" w:rsidR="004C6DCC" w:rsidRPr="000B258A" w:rsidRDefault="00B37DA0" w:rsidP="0066148E">
      <w:pPr>
        <w:pStyle w:val="NormalWeb"/>
        <w:numPr>
          <w:ilvl w:val="0"/>
          <w:numId w:val="10"/>
        </w:numPr>
        <w:shd w:val="clear" w:color="auto" w:fill="FFFFFF"/>
        <w:spacing w:before="0" w:beforeAutospacing="0" w:after="150" w:afterAutospacing="0"/>
        <w:rPr>
          <w:rFonts w:asciiTheme="minorHAnsi" w:hAnsiTheme="minorHAnsi" w:cstheme="minorHAnsi"/>
          <w:color w:val="000000"/>
          <w:szCs w:val="23"/>
        </w:rPr>
      </w:pPr>
      <w:hyperlink r:id="rId25" w:history="1">
        <w:r w:rsidR="006468EF" w:rsidRPr="000B258A">
          <w:rPr>
            <w:rStyle w:val="Hyperlink"/>
            <w:rFonts w:cstheme="minorHAnsi"/>
            <w:szCs w:val="23"/>
          </w:rPr>
          <w:t>Care Connect FHIR profiles</w:t>
        </w:r>
      </w:hyperlink>
    </w:p>
    <w:p w14:paraId="6E471088" w14:textId="583C68C7" w:rsidR="00DF09B7" w:rsidRDefault="00DF09B7" w:rsidP="00117D11">
      <w:r>
        <w:t xml:space="preserve">The Care Connect profiles </w:t>
      </w:r>
      <w:r w:rsidR="005D5CB3">
        <w:t xml:space="preserve">are intended to be parent profiles to all other </w:t>
      </w:r>
      <w:r w:rsidR="00F15649">
        <w:t xml:space="preserve">FHIR profiles that are created to support any UK health and social care </w:t>
      </w:r>
      <w:r w:rsidR="009F15A5">
        <w:t>FHIR implementations.</w:t>
      </w:r>
    </w:p>
    <w:p w14:paraId="208C915B" w14:textId="584FDED5" w:rsidR="009F15A5" w:rsidRDefault="00FD20A6" w:rsidP="00117D11">
      <w:r>
        <w:t xml:space="preserve">The </w:t>
      </w:r>
      <w:r w:rsidR="009F15A5">
        <w:t xml:space="preserve">GP Connect </w:t>
      </w:r>
      <w:r>
        <w:t xml:space="preserve">API </w:t>
      </w:r>
      <w:r w:rsidR="009F15A5">
        <w:t>is one of those impl</w:t>
      </w:r>
      <w:r w:rsidR="0037313C">
        <w:t xml:space="preserve">ementations and its FHIR profiles are children of the corresponding Care Connect profiles. </w:t>
      </w:r>
      <w:r>
        <w:t xml:space="preserve">The GP Connect </w:t>
      </w:r>
      <w:r w:rsidR="00DB7727">
        <w:t xml:space="preserve">API </w:t>
      </w:r>
      <w:r w:rsidR="0059469C">
        <w:t>has been created</w:t>
      </w:r>
      <w:r w:rsidR="0096634D">
        <w:t xml:space="preserve"> </w:t>
      </w:r>
      <w:r w:rsidR="0096634D">
        <w:rPr>
          <w:shd w:val="clear" w:color="auto" w:fill="FFFFFF"/>
        </w:rPr>
        <w:t xml:space="preserve">to support better clinical care by </w:t>
      </w:r>
      <w:proofErr w:type="gramStart"/>
      <w:r w:rsidR="0096634D">
        <w:rPr>
          <w:shd w:val="clear" w:color="auto" w:fill="FFFFFF"/>
        </w:rPr>
        <w:t>opening up</w:t>
      </w:r>
      <w:proofErr w:type="gramEnd"/>
      <w:r w:rsidR="0096634D">
        <w:rPr>
          <w:shd w:val="clear" w:color="auto" w:fill="FFFFFF"/>
        </w:rPr>
        <w:t xml:space="preserve"> information and data held within GP </w:t>
      </w:r>
      <w:r w:rsidR="002B1C0E">
        <w:rPr>
          <w:shd w:val="clear" w:color="auto" w:fill="FFFFFF"/>
        </w:rPr>
        <w:t>p</w:t>
      </w:r>
      <w:r w:rsidR="0096634D">
        <w:rPr>
          <w:shd w:val="clear" w:color="auto" w:fill="FFFFFF"/>
        </w:rPr>
        <w:t>ractice IT systems for use across health and social care.</w:t>
      </w:r>
      <w:r w:rsidR="006038FA">
        <w:t xml:space="preserve"> </w:t>
      </w:r>
    </w:p>
    <w:p w14:paraId="425DC1C9" w14:textId="5EA4797A" w:rsidR="00DB5690" w:rsidRDefault="00DB5690" w:rsidP="00117D11">
      <w:r>
        <w:t>The profiles created for GP Connect are constr</w:t>
      </w:r>
      <w:r w:rsidR="0013471D">
        <w:t xml:space="preserve">ained versions of the Care Connect profiles. This means that </w:t>
      </w:r>
      <w:r w:rsidR="00FC6E7D">
        <w:t>t</w:t>
      </w:r>
      <w:r w:rsidR="00764137">
        <w:t xml:space="preserve">here are </w:t>
      </w:r>
      <w:r w:rsidR="00747EF8">
        <w:t xml:space="preserve">no </w:t>
      </w:r>
      <w:r w:rsidR="00FC6E7D">
        <w:t xml:space="preserve">additional </w:t>
      </w:r>
      <w:r w:rsidR="00747EF8">
        <w:t>fields</w:t>
      </w:r>
      <w:r w:rsidR="00764137">
        <w:t>/elements</w:t>
      </w:r>
      <w:r w:rsidR="00FC6E7D">
        <w:t>/values</w:t>
      </w:r>
      <w:r w:rsidR="002451F4">
        <w:t>/extensions</w:t>
      </w:r>
      <w:r w:rsidR="00747EF8">
        <w:t xml:space="preserve"> in the GP Connect profiles</w:t>
      </w:r>
      <w:r w:rsidR="00764137">
        <w:t xml:space="preserve"> tha</w:t>
      </w:r>
      <w:r w:rsidR="002451F4">
        <w:t>n</w:t>
      </w:r>
      <w:r w:rsidR="00747EF8">
        <w:t xml:space="preserve"> are present within the Care Connect profiles</w:t>
      </w:r>
      <w:r w:rsidR="002451F4">
        <w:t>.</w:t>
      </w:r>
      <w:r w:rsidR="00164FBE">
        <w:t xml:space="preserve"> </w:t>
      </w:r>
    </w:p>
    <w:p w14:paraId="66D51D60" w14:textId="4AD31EB5" w:rsidR="00951BA2" w:rsidRDefault="00951BA2" w:rsidP="00117D11">
      <w:r>
        <w:t xml:space="preserve">An example of </w:t>
      </w:r>
      <w:r w:rsidR="00BD2E19">
        <w:t xml:space="preserve">one of the constraints made to the Care Connect profile when creating the GP Connect profile is that </w:t>
      </w:r>
      <w:r w:rsidR="008B18C3">
        <w:t>the ‘recorder’ element in the Care Connect</w:t>
      </w:r>
      <w:r w:rsidR="00ED4B61">
        <w:t xml:space="preserve"> profile is optional</w:t>
      </w:r>
      <w:r w:rsidR="00187102">
        <w:t xml:space="preserve"> and so has a cardinality of </w:t>
      </w:r>
      <w:proofErr w:type="gramStart"/>
      <w:r w:rsidR="00187102">
        <w:t>0..</w:t>
      </w:r>
      <w:proofErr w:type="gramEnd"/>
      <w:r w:rsidR="00187102">
        <w:t>1</w:t>
      </w:r>
      <w:r w:rsidR="00B27E68">
        <w:t xml:space="preserve">. However, </w:t>
      </w:r>
      <w:r w:rsidR="00ED4B61">
        <w:t>in GP Connect</w:t>
      </w:r>
      <w:r w:rsidR="00B27E68">
        <w:t>,</w:t>
      </w:r>
      <w:r w:rsidR="00ED4B61">
        <w:t xml:space="preserve"> as we know that </w:t>
      </w:r>
      <w:r w:rsidR="00762B2B">
        <w:t xml:space="preserve">the name of </w:t>
      </w:r>
      <w:r w:rsidR="00ED4B61">
        <w:t xml:space="preserve">whoever recorded the allergy on a GP system will have </w:t>
      </w:r>
      <w:r w:rsidR="001E3E46">
        <w:t>been stored</w:t>
      </w:r>
      <w:r w:rsidR="002B42F4">
        <w:t>,</w:t>
      </w:r>
      <w:r w:rsidR="001E3E46">
        <w:t xml:space="preserve"> it has been made a </w:t>
      </w:r>
      <w:r w:rsidR="001E3E46" w:rsidRPr="002B42F4">
        <w:rPr>
          <w:i/>
        </w:rPr>
        <w:t>Mandatory</w:t>
      </w:r>
      <w:r w:rsidR="001E3E46">
        <w:t xml:space="preserve"> element </w:t>
      </w:r>
      <w:r w:rsidR="00187102">
        <w:t xml:space="preserve">with a cardinality of </w:t>
      </w:r>
      <w:proofErr w:type="gramStart"/>
      <w:r w:rsidR="00187102">
        <w:t>1..</w:t>
      </w:r>
      <w:proofErr w:type="gramEnd"/>
      <w:r w:rsidR="00187102">
        <w:t>1</w:t>
      </w:r>
      <w:r w:rsidR="003400F7">
        <w:t>.</w:t>
      </w:r>
    </w:p>
    <w:p w14:paraId="19189237" w14:textId="4A0B0ECC" w:rsidR="003400F7" w:rsidRDefault="003400F7" w:rsidP="00117D11">
      <w:r>
        <w:t xml:space="preserve">The GP Connect </w:t>
      </w:r>
      <w:r w:rsidR="00245422">
        <w:t xml:space="preserve">specification and profiles can be found at the following </w:t>
      </w:r>
      <w:r w:rsidR="002B42F4">
        <w:t>here:</w:t>
      </w:r>
    </w:p>
    <w:p w14:paraId="4CEDD446" w14:textId="57E2FBFA" w:rsidR="00245422" w:rsidRPr="00117D11" w:rsidRDefault="00B37DA0" w:rsidP="00D6149C">
      <w:pPr>
        <w:pStyle w:val="NormalWeb"/>
        <w:numPr>
          <w:ilvl w:val="0"/>
          <w:numId w:val="11"/>
        </w:numPr>
        <w:shd w:val="clear" w:color="auto" w:fill="FFFFFF"/>
        <w:spacing w:before="0" w:beforeAutospacing="0" w:after="150" w:afterAutospacing="0"/>
        <w:rPr>
          <w:rFonts w:asciiTheme="minorHAnsi" w:hAnsiTheme="minorHAnsi" w:cstheme="minorHAnsi"/>
          <w:color w:val="000000"/>
          <w:szCs w:val="23"/>
        </w:rPr>
      </w:pPr>
      <w:hyperlink r:id="rId26" w:history="1">
        <w:r w:rsidR="00245422" w:rsidRPr="00117D11">
          <w:rPr>
            <w:rStyle w:val="Hyperlink"/>
            <w:rFonts w:cstheme="minorHAnsi"/>
            <w:szCs w:val="23"/>
          </w:rPr>
          <w:t>GP Connect API</w:t>
        </w:r>
        <w:r w:rsidR="00DA4D2F" w:rsidRPr="00117D11">
          <w:rPr>
            <w:rStyle w:val="Hyperlink"/>
            <w:rFonts w:cstheme="minorHAnsi"/>
            <w:szCs w:val="23"/>
          </w:rPr>
          <w:t xml:space="preserve"> (for structured record access)</w:t>
        </w:r>
      </w:hyperlink>
    </w:p>
    <w:p w14:paraId="30FA851B" w14:textId="39E981E8" w:rsidR="00DA42A9" w:rsidRPr="00117D11" w:rsidRDefault="00B37DA0" w:rsidP="00D6149C">
      <w:pPr>
        <w:pStyle w:val="NormalWeb"/>
        <w:numPr>
          <w:ilvl w:val="0"/>
          <w:numId w:val="11"/>
        </w:numPr>
        <w:shd w:val="clear" w:color="auto" w:fill="FFFFFF"/>
        <w:spacing w:before="0" w:beforeAutospacing="0" w:after="150" w:afterAutospacing="0"/>
        <w:rPr>
          <w:rFonts w:asciiTheme="minorHAnsi" w:hAnsiTheme="minorHAnsi" w:cstheme="minorHAnsi"/>
          <w:color w:val="000000"/>
          <w:szCs w:val="23"/>
        </w:rPr>
      </w:pPr>
      <w:hyperlink r:id="rId27" w:history="1">
        <w:r w:rsidR="00DA4D2F" w:rsidRPr="00117D11">
          <w:rPr>
            <w:rStyle w:val="Hyperlink"/>
            <w:rFonts w:cstheme="minorHAnsi"/>
            <w:szCs w:val="23"/>
          </w:rPr>
          <w:t>GP Connect profiles</w:t>
        </w:r>
      </w:hyperlink>
    </w:p>
    <w:p w14:paraId="537F1758" w14:textId="77777777" w:rsidR="00D6149C" w:rsidRPr="00117D11" w:rsidRDefault="00D6149C" w:rsidP="00117D11"/>
    <w:p w14:paraId="1B2FBF90" w14:textId="77BE5F80" w:rsidR="00E72B5F" w:rsidRPr="00117D11" w:rsidRDefault="00B267B6" w:rsidP="00117D11">
      <w:r w:rsidRPr="00117D11">
        <w:t>All the Care Connect and GP Connect resources have been through a thorough clinical curation process</w:t>
      </w:r>
      <w:r w:rsidR="005245A8" w:rsidRPr="00117D11">
        <w:t>,</w:t>
      </w:r>
      <w:r w:rsidRPr="00117D11">
        <w:t xml:space="preserve"> </w:t>
      </w:r>
      <w:r w:rsidR="00F22AB1" w:rsidRPr="00117D11">
        <w:t xml:space="preserve">which was run by NHS Digital in conjunction with </w:t>
      </w:r>
      <w:proofErr w:type="spellStart"/>
      <w:r w:rsidR="00F22AB1" w:rsidRPr="00117D11">
        <w:t>INTEROPen</w:t>
      </w:r>
      <w:proofErr w:type="spellEnd"/>
      <w:r w:rsidR="00F22AB1" w:rsidRPr="00117D11">
        <w:t xml:space="preserve"> and involved </w:t>
      </w:r>
      <w:r w:rsidR="00CE6B2C" w:rsidRPr="00117D11">
        <w:t xml:space="preserve">specialists from all relevant fields </w:t>
      </w:r>
      <w:r w:rsidR="00254772" w:rsidRPr="00117D11">
        <w:t>and suppliers from clinical systems providers from primary and secondary care.</w:t>
      </w:r>
    </w:p>
    <w:p w14:paraId="6083DF49" w14:textId="77777777" w:rsidR="00D6149C" w:rsidRPr="00117D11" w:rsidRDefault="00D6149C" w:rsidP="00117D11"/>
    <w:p w14:paraId="426B6608" w14:textId="3590C0CE" w:rsidR="00C07AD0" w:rsidRDefault="00C07AD0" w:rsidP="00C07AD0">
      <w:pPr>
        <w:pStyle w:val="Heading1"/>
      </w:pPr>
      <w:bookmarkStart w:id="14" w:name="_Toc525900314"/>
      <w:r>
        <w:t xml:space="preserve">Populating FHIR resource with </w:t>
      </w:r>
      <w:r w:rsidR="00357E40">
        <w:t xml:space="preserve">drug </w:t>
      </w:r>
      <w:r>
        <w:t>allergy archetype data</w:t>
      </w:r>
      <w:bookmarkEnd w:id="14"/>
    </w:p>
    <w:p w14:paraId="1BB349BA" w14:textId="5F957C7C" w:rsidR="003400F7" w:rsidRDefault="00601963" w:rsidP="003400F7">
      <w:r>
        <w:t xml:space="preserve">The GP Connect </w:t>
      </w:r>
      <w:proofErr w:type="spellStart"/>
      <w:r>
        <w:t>AllergyIntolerance</w:t>
      </w:r>
      <w:proofErr w:type="spellEnd"/>
      <w:r>
        <w:t xml:space="preserve"> profile has been create</w:t>
      </w:r>
      <w:r w:rsidR="00EE0E8D">
        <w:t>d</w:t>
      </w:r>
      <w:r>
        <w:t xml:space="preserve"> in c</w:t>
      </w:r>
      <w:r w:rsidR="000A15CB">
        <w:t>lose collaboration</w:t>
      </w:r>
      <w:r>
        <w:t xml:space="preserve"> with the </w:t>
      </w:r>
      <w:r w:rsidR="000A15CB">
        <w:t xml:space="preserve">four GP clinical systems suppliers in the UK. </w:t>
      </w:r>
      <w:r w:rsidR="00896A60">
        <w:t>It</w:t>
      </w:r>
      <w:r w:rsidR="000A15CB">
        <w:t xml:space="preserve"> has been designed to cater </w:t>
      </w:r>
      <w:r w:rsidR="000D222F">
        <w:t>for the data that we know currently exists within GP clinical systems</w:t>
      </w:r>
      <w:r w:rsidR="00D94C75">
        <w:t xml:space="preserve"> and is </w:t>
      </w:r>
      <w:r w:rsidR="00250F98">
        <w:t xml:space="preserve">the most appropriate to use when exporting </w:t>
      </w:r>
      <w:r w:rsidR="00DE3B65">
        <w:t xml:space="preserve">data from GP </w:t>
      </w:r>
      <w:r w:rsidR="00527587">
        <w:t>s</w:t>
      </w:r>
      <w:r w:rsidR="00DE3B65">
        <w:t>ystems</w:t>
      </w:r>
      <w:r w:rsidR="000D222F">
        <w:t>.</w:t>
      </w:r>
    </w:p>
    <w:p w14:paraId="04D59723" w14:textId="77777777" w:rsidR="00527587" w:rsidRDefault="00527587" w:rsidP="003400F7"/>
    <w:p w14:paraId="748D2DF6" w14:textId="63070F62" w:rsidR="00A055F6" w:rsidRDefault="005B4FA7" w:rsidP="00280B46">
      <w:pPr>
        <w:pStyle w:val="Heading2"/>
      </w:pPr>
      <w:bookmarkStart w:id="15" w:name="_Toc525900315"/>
      <w:r>
        <w:lastRenderedPageBreak/>
        <w:t>Populating the code field</w:t>
      </w:r>
      <w:bookmarkEnd w:id="15"/>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12"/>
        <w:gridCol w:w="3625"/>
        <w:gridCol w:w="2939"/>
      </w:tblGrid>
      <w:tr w:rsidR="00A055F6" w14:paraId="57EE923E" w14:textId="77777777" w:rsidTr="00117D11">
        <w:trPr>
          <w:trHeight w:val="450"/>
        </w:trPr>
        <w:tc>
          <w:tcPr>
            <w:tcW w:w="3612" w:type="dxa"/>
            <w:tcBorders>
              <w:top w:val="nil"/>
            </w:tcBorders>
            <w:shd w:val="clear" w:color="auto" w:fill="F9F9F9"/>
            <w:tcMar>
              <w:top w:w="120" w:type="dxa"/>
              <w:left w:w="150" w:type="dxa"/>
              <w:bottom w:w="120" w:type="dxa"/>
              <w:right w:w="120" w:type="dxa"/>
            </w:tcMar>
            <w:hideMark/>
          </w:tcPr>
          <w:p w14:paraId="67293166" w14:textId="1D8C5BDD" w:rsidR="00A055F6" w:rsidRDefault="00A055F6" w:rsidP="00117D11">
            <w:pPr>
              <w:rPr>
                <w:rFonts w:ascii="Helvetica" w:hAnsi="Helvetica"/>
                <w:color w:val="000000"/>
                <w:sz w:val="23"/>
                <w:szCs w:val="23"/>
              </w:rPr>
            </w:pPr>
            <w:r>
              <w:rPr>
                <w:rFonts w:ascii="Helvetica" w:hAnsi="Helvetica"/>
                <w:b/>
                <w:bCs/>
                <w:color w:val="000000"/>
                <w:sz w:val="23"/>
                <w:szCs w:val="23"/>
              </w:rPr>
              <w:t>Data type:</w:t>
            </w:r>
            <w:r w:rsidR="00CE00B8">
              <w:rPr>
                <w:rFonts w:ascii="Helvetica" w:hAnsi="Helvetica"/>
                <w:color w:val="000000"/>
                <w:sz w:val="23"/>
                <w:szCs w:val="23"/>
              </w:rPr>
              <w:t xml:space="preserve"> </w:t>
            </w:r>
            <w:proofErr w:type="spellStart"/>
            <w:r>
              <w:rPr>
                <w:rStyle w:val="HTMLCode"/>
                <w:rFonts w:ascii="Consolas" w:hAnsi="Consolas"/>
                <w:color w:val="444444"/>
              </w:rPr>
              <w:t>CodeableConcept</w:t>
            </w:r>
            <w:proofErr w:type="spellEnd"/>
          </w:p>
        </w:tc>
        <w:tc>
          <w:tcPr>
            <w:tcW w:w="3625" w:type="dxa"/>
            <w:tcBorders>
              <w:top w:val="nil"/>
            </w:tcBorders>
            <w:shd w:val="clear" w:color="auto" w:fill="auto"/>
            <w:tcMar>
              <w:top w:w="120" w:type="dxa"/>
              <w:left w:w="120" w:type="dxa"/>
              <w:bottom w:w="120" w:type="dxa"/>
              <w:right w:w="120" w:type="dxa"/>
            </w:tcMar>
            <w:hideMark/>
          </w:tcPr>
          <w:p w14:paraId="3258F9C9" w14:textId="00F4F678" w:rsidR="00A055F6" w:rsidRDefault="00A055F6" w:rsidP="00117D11">
            <w:pPr>
              <w:rPr>
                <w:rFonts w:ascii="Helvetica" w:hAnsi="Helvetica"/>
                <w:color w:val="000000"/>
                <w:sz w:val="23"/>
                <w:szCs w:val="23"/>
              </w:rPr>
            </w:pPr>
            <w:r>
              <w:rPr>
                <w:rFonts w:ascii="Helvetica" w:hAnsi="Helvetica"/>
                <w:b/>
                <w:bCs/>
                <w:color w:val="000000"/>
                <w:sz w:val="23"/>
                <w:szCs w:val="23"/>
              </w:rPr>
              <w:t>Optionality:</w:t>
            </w:r>
            <w:r w:rsidR="00CE00B8">
              <w:rPr>
                <w:rFonts w:ascii="Helvetica" w:hAnsi="Helvetica"/>
                <w:color w:val="000000"/>
                <w:sz w:val="23"/>
                <w:szCs w:val="23"/>
              </w:rPr>
              <w:t xml:space="preserve"> </w:t>
            </w:r>
            <w:r>
              <w:rPr>
                <w:rFonts w:ascii="Helvetica" w:hAnsi="Helvetica"/>
                <w:color w:val="000000"/>
                <w:sz w:val="23"/>
                <w:szCs w:val="23"/>
              </w:rPr>
              <w:t>Mandatory</w:t>
            </w:r>
          </w:p>
        </w:tc>
        <w:tc>
          <w:tcPr>
            <w:tcW w:w="2939" w:type="dxa"/>
            <w:tcBorders>
              <w:top w:val="nil"/>
            </w:tcBorders>
            <w:shd w:val="clear" w:color="auto" w:fill="F9F9F9"/>
            <w:tcMar>
              <w:top w:w="120" w:type="dxa"/>
              <w:left w:w="375" w:type="dxa"/>
              <w:bottom w:w="120" w:type="dxa"/>
              <w:right w:w="120" w:type="dxa"/>
            </w:tcMar>
            <w:hideMark/>
          </w:tcPr>
          <w:p w14:paraId="1A7364CB" w14:textId="291386D7" w:rsidR="00A055F6" w:rsidRDefault="00A055F6" w:rsidP="00117D11">
            <w:pPr>
              <w:rPr>
                <w:rFonts w:ascii="Helvetica" w:hAnsi="Helvetica"/>
                <w:color w:val="000000"/>
                <w:sz w:val="23"/>
                <w:szCs w:val="23"/>
              </w:rPr>
            </w:pPr>
            <w:r>
              <w:rPr>
                <w:rFonts w:ascii="Helvetica" w:hAnsi="Helvetica"/>
                <w:b/>
                <w:bCs/>
                <w:color w:val="000000"/>
                <w:sz w:val="23"/>
                <w:szCs w:val="23"/>
              </w:rPr>
              <w:t>Cardinality:</w:t>
            </w:r>
            <w:r w:rsidR="00CE00B8">
              <w:rPr>
                <w:rFonts w:ascii="Helvetica" w:hAnsi="Helvetica"/>
                <w:color w:val="000000"/>
                <w:sz w:val="23"/>
                <w:szCs w:val="23"/>
              </w:rPr>
              <w:t xml:space="preserve"> </w:t>
            </w:r>
            <w:proofErr w:type="gramStart"/>
            <w:r>
              <w:rPr>
                <w:rFonts w:ascii="Helvetica" w:hAnsi="Helvetica"/>
                <w:color w:val="000000"/>
                <w:sz w:val="23"/>
                <w:szCs w:val="23"/>
              </w:rPr>
              <w:t>1..</w:t>
            </w:r>
            <w:proofErr w:type="gramEnd"/>
            <w:r>
              <w:rPr>
                <w:rFonts w:ascii="Helvetica" w:hAnsi="Helvetica"/>
                <w:color w:val="000000"/>
                <w:sz w:val="23"/>
                <w:szCs w:val="23"/>
              </w:rPr>
              <w:t>1</w:t>
            </w:r>
          </w:p>
        </w:tc>
      </w:tr>
    </w:tbl>
    <w:p w14:paraId="7B5F3C4F" w14:textId="1113D762" w:rsidR="001909AC" w:rsidRDefault="001909AC" w:rsidP="00171B06">
      <w:pPr>
        <w:spacing w:before="120" w:after="0"/>
        <w:rPr>
          <w:rFonts w:cs="Arial"/>
        </w:rPr>
      </w:pPr>
      <w:r w:rsidRPr="00ED1651">
        <w:rPr>
          <w:rFonts w:cs="Arial"/>
        </w:rPr>
        <w:t xml:space="preserve">The causative agent of the allergy </w:t>
      </w:r>
      <w:r w:rsidRPr="00ED1651">
        <w:rPr>
          <w:rFonts w:cs="Arial"/>
          <w:b/>
        </w:rPr>
        <w:t>MUST</w:t>
      </w:r>
      <w:r w:rsidRPr="00ED1651">
        <w:rPr>
          <w:rFonts w:cs="Arial"/>
        </w:rPr>
        <w:t xml:space="preserve"> be represented using the </w:t>
      </w:r>
      <w:r w:rsidR="000E4376">
        <w:rPr>
          <w:rFonts w:cs="Arial"/>
        </w:rPr>
        <w:t>code</w:t>
      </w:r>
      <w:r w:rsidRPr="00ED1651">
        <w:rPr>
          <w:rFonts w:cs="Arial"/>
        </w:rPr>
        <w:t xml:space="preserve"> element in the </w:t>
      </w:r>
      <w:proofErr w:type="spellStart"/>
      <w:r w:rsidR="000E4376">
        <w:rPr>
          <w:rFonts w:cs="Arial"/>
        </w:rPr>
        <w:t>AllergyIntolerance</w:t>
      </w:r>
      <w:proofErr w:type="spellEnd"/>
      <w:r w:rsidR="000E4376">
        <w:rPr>
          <w:rFonts w:cs="Arial"/>
        </w:rPr>
        <w:t xml:space="preserve"> resource</w:t>
      </w:r>
      <w:r w:rsidRPr="00ED1651">
        <w:rPr>
          <w:rFonts w:cs="Arial"/>
        </w:rPr>
        <w:t xml:space="preserve">. If the causative agent was input into the system using the causative agent list defined in </w:t>
      </w:r>
      <w:proofErr w:type="spellStart"/>
      <w:r w:rsidRPr="00ED1651">
        <w:rPr>
          <w:rFonts w:cs="Arial"/>
        </w:rPr>
        <w:t>dm+d</w:t>
      </w:r>
      <w:proofErr w:type="spellEnd"/>
      <w:r>
        <w:rPr>
          <w:rFonts w:cs="Arial"/>
        </w:rPr>
        <w:t>,</w:t>
      </w:r>
      <w:r w:rsidRPr="00ED1651">
        <w:rPr>
          <w:rFonts w:cs="Arial"/>
        </w:rPr>
        <w:t xml:space="preserve"> then this </w:t>
      </w:r>
      <w:r w:rsidRPr="00ED1651">
        <w:rPr>
          <w:rFonts w:cs="Arial"/>
          <w:b/>
        </w:rPr>
        <w:t>MUST</w:t>
      </w:r>
      <w:r w:rsidRPr="00ED1651">
        <w:rPr>
          <w:rFonts w:cs="Arial"/>
        </w:rPr>
        <w:t xml:space="preserve"> be populated in the code element.</w:t>
      </w:r>
    </w:p>
    <w:p w14:paraId="6E1B79DE" w14:textId="6E0AA3C2" w:rsidR="00A055F6" w:rsidRDefault="00A055F6" w:rsidP="00117D11">
      <w:r>
        <w:t>.</w:t>
      </w:r>
    </w:p>
    <w:p w14:paraId="18EF9C3C" w14:textId="7C643731" w:rsidR="00A055F6" w:rsidRDefault="005B4FA7" w:rsidP="00280B46">
      <w:pPr>
        <w:pStyle w:val="Heading2"/>
      </w:pPr>
      <w:bookmarkStart w:id="16" w:name="_Toc525900316"/>
      <w:r>
        <w:t xml:space="preserve">Populating the </w:t>
      </w:r>
      <w:r w:rsidR="00620027">
        <w:t>criticality field</w:t>
      </w:r>
      <w:bookmarkEnd w:id="16"/>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05"/>
        <w:gridCol w:w="3618"/>
        <w:gridCol w:w="2953"/>
      </w:tblGrid>
      <w:tr w:rsidR="00A055F6" w14:paraId="78CCF5DF" w14:textId="77777777" w:rsidTr="009203FB">
        <w:trPr>
          <w:trHeight w:val="417"/>
        </w:trPr>
        <w:tc>
          <w:tcPr>
            <w:tcW w:w="3605" w:type="dxa"/>
            <w:tcBorders>
              <w:top w:val="nil"/>
            </w:tcBorders>
            <w:shd w:val="clear" w:color="auto" w:fill="F9F9F9"/>
            <w:tcMar>
              <w:top w:w="120" w:type="dxa"/>
              <w:left w:w="150" w:type="dxa"/>
              <w:bottom w:w="120" w:type="dxa"/>
              <w:right w:w="120" w:type="dxa"/>
            </w:tcMar>
            <w:hideMark/>
          </w:tcPr>
          <w:p w14:paraId="3B496032" w14:textId="6D28B48E" w:rsidR="00A055F6" w:rsidRDefault="00A055F6" w:rsidP="00494EEF">
            <w:pPr>
              <w:spacing w:before="75" w:after="150"/>
              <w:rPr>
                <w:rFonts w:ascii="Helvetica" w:hAnsi="Helvetica"/>
                <w:color w:val="000000"/>
                <w:sz w:val="23"/>
                <w:szCs w:val="23"/>
              </w:rPr>
            </w:pPr>
            <w:r>
              <w:rPr>
                <w:rFonts w:ascii="Helvetica" w:hAnsi="Helvetica"/>
                <w:b/>
                <w:bCs/>
                <w:color w:val="000000"/>
                <w:sz w:val="23"/>
                <w:szCs w:val="23"/>
              </w:rPr>
              <w:t>Data type:</w:t>
            </w:r>
            <w:r w:rsidR="00CE00B8" w:rsidRPr="00CE00B8">
              <w:rPr>
                <w:rFonts w:ascii="Helvetica" w:hAnsi="Helvetica"/>
                <w:bCs/>
                <w:color w:val="000000"/>
                <w:sz w:val="23"/>
                <w:szCs w:val="23"/>
              </w:rPr>
              <w:t xml:space="preserve"> </w:t>
            </w:r>
            <w:r>
              <w:rPr>
                <w:rStyle w:val="HTMLCode"/>
                <w:rFonts w:ascii="Consolas" w:hAnsi="Consolas"/>
                <w:color w:val="444444"/>
              </w:rPr>
              <w:t>Code</w:t>
            </w:r>
          </w:p>
        </w:tc>
        <w:tc>
          <w:tcPr>
            <w:tcW w:w="3618" w:type="dxa"/>
            <w:tcBorders>
              <w:top w:val="nil"/>
            </w:tcBorders>
            <w:shd w:val="clear" w:color="auto" w:fill="auto"/>
            <w:tcMar>
              <w:top w:w="120" w:type="dxa"/>
              <w:left w:w="120" w:type="dxa"/>
              <w:bottom w:w="120" w:type="dxa"/>
              <w:right w:w="120" w:type="dxa"/>
            </w:tcMar>
            <w:hideMark/>
          </w:tcPr>
          <w:p w14:paraId="08FC3310" w14:textId="4DA38C3E" w:rsidR="00A055F6" w:rsidRDefault="00A055F6" w:rsidP="00494EEF">
            <w:pPr>
              <w:spacing w:before="75" w:after="150"/>
              <w:rPr>
                <w:rFonts w:ascii="Helvetica" w:hAnsi="Helvetica"/>
                <w:color w:val="000000"/>
                <w:sz w:val="23"/>
                <w:szCs w:val="23"/>
              </w:rPr>
            </w:pPr>
            <w:r>
              <w:rPr>
                <w:rFonts w:ascii="Helvetica" w:hAnsi="Helvetica"/>
                <w:b/>
                <w:bCs/>
                <w:color w:val="000000"/>
                <w:sz w:val="23"/>
                <w:szCs w:val="23"/>
              </w:rPr>
              <w:t>Optionality:</w:t>
            </w:r>
            <w:r w:rsidR="00CE00B8" w:rsidRPr="00CE00B8">
              <w:rPr>
                <w:rFonts w:ascii="Helvetica" w:hAnsi="Helvetica"/>
                <w:bCs/>
                <w:color w:val="000000"/>
                <w:sz w:val="23"/>
                <w:szCs w:val="23"/>
              </w:rPr>
              <w:t xml:space="preserve"> </w:t>
            </w:r>
            <w:r>
              <w:rPr>
                <w:rFonts w:ascii="Helvetica" w:hAnsi="Helvetica"/>
                <w:color w:val="000000"/>
                <w:sz w:val="23"/>
                <w:szCs w:val="23"/>
              </w:rPr>
              <w:t>Required</w:t>
            </w:r>
          </w:p>
        </w:tc>
        <w:tc>
          <w:tcPr>
            <w:tcW w:w="2953" w:type="dxa"/>
            <w:tcBorders>
              <w:top w:val="nil"/>
            </w:tcBorders>
            <w:shd w:val="clear" w:color="auto" w:fill="F9F9F9"/>
            <w:tcMar>
              <w:top w:w="120" w:type="dxa"/>
              <w:left w:w="375" w:type="dxa"/>
              <w:bottom w:w="120" w:type="dxa"/>
              <w:right w:w="120" w:type="dxa"/>
            </w:tcMar>
            <w:hideMark/>
          </w:tcPr>
          <w:p w14:paraId="4E3F9892" w14:textId="16480CA7" w:rsidR="00A055F6" w:rsidRDefault="00A055F6" w:rsidP="00494EEF">
            <w:pPr>
              <w:spacing w:before="75" w:after="150"/>
              <w:rPr>
                <w:rFonts w:ascii="Helvetica" w:hAnsi="Helvetica"/>
                <w:color w:val="000000"/>
                <w:sz w:val="23"/>
                <w:szCs w:val="23"/>
              </w:rPr>
            </w:pPr>
            <w:r>
              <w:rPr>
                <w:rFonts w:ascii="Helvetica" w:hAnsi="Helvetica"/>
                <w:b/>
                <w:bCs/>
                <w:color w:val="000000"/>
                <w:sz w:val="23"/>
                <w:szCs w:val="23"/>
              </w:rPr>
              <w:t>Cardinality:</w:t>
            </w:r>
            <w:r w:rsidR="00CE00B8" w:rsidRPr="00CE00B8">
              <w:rPr>
                <w:rFonts w:ascii="Helvetica" w:hAnsi="Helvetica"/>
                <w:bCs/>
                <w:color w:val="000000"/>
                <w:sz w:val="23"/>
                <w:szCs w:val="23"/>
              </w:rPr>
              <w:t xml:space="preserve"> </w:t>
            </w:r>
            <w:proofErr w:type="gramStart"/>
            <w:r>
              <w:rPr>
                <w:rFonts w:ascii="Helvetica" w:hAnsi="Helvetica"/>
                <w:color w:val="000000"/>
                <w:sz w:val="23"/>
                <w:szCs w:val="23"/>
              </w:rPr>
              <w:t>0..</w:t>
            </w:r>
            <w:proofErr w:type="gramEnd"/>
            <w:r>
              <w:rPr>
                <w:rFonts w:ascii="Helvetica" w:hAnsi="Helvetica"/>
                <w:color w:val="000000"/>
                <w:sz w:val="23"/>
                <w:szCs w:val="23"/>
              </w:rPr>
              <w:t>1</w:t>
            </w:r>
          </w:p>
        </w:tc>
      </w:tr>
    </w:tbl>
    <w:p w14:paraId="602DD8B8" w14:textId="77777777" w:rsidR="00E639AB" w:rsidRPr="00D44796" w:rsidRDefault="00FD3457" w:rsidP="00D44796">
      <w:pPr>
        <w:spacing w:before="120" w:after="0"/>
        <w:rPr>
          <w:rFonts w:cs="Arial"/>
        </w:rPr>
      </w:pPr>
      <w:r w:rsidRPr="00D44796">
        <w:rPr>
          <w:rFonts w:cs="Arial"/>
        </w:rPr>
        <w:t xml:space="preserve">If the clinical system </w:t>
      </w:r>
      <w:r w:rsidR="00B174DD" w:rsidRPr="00D44796">
        <w:rPr>
          <w:rFonts w:cs="Arial"/>
        </w:rPr>
        <w:t>contains a qualifier for severity that is either ‘Life Threatening</w:t>
      </w:r>
      <w:r w:rsidR="00E639AB" w:rsidRPr="00D44796">
        <w:rPr>
          <w:rFonts w:cs="Arial"/>
        </w:rPr>
        <w:t xml:space="preserve">’ or ‘Fatal’ then the criticality </w:t>
      </w:r>
      <w:r w:rsidR="00E639AB" w:rsidRPr="00D44796">
        <w:rPr>
          <w:rFonts w:cs="Arial"/>
          <w:b/>
        </w:rPr>
        <w:t>MUST</w:t>
      </w:r>
      <w:r w:rsidR="00E639AB" w:rsidRPr="00D44796">
        <w:rPr>
          <w:rFonts w:cs="Arial"/>
        </w:rPr>
        <w:t xml:space="preserve"> be set to high.</w:t>
      </w:r>
    </w:p>
    <w:p w14:paraId="6A016E3C" w14:textId="50EC07CD" w:rsidR="00A055F6" w:rsidRPr="00D44796" w:rsidRDefault="00A055F6" w:rsidP="00D44796">
      <w:pPr>
        <w:spacing w:before="120" w:after="0"/>
        <w:rPr>
          <w:rFonts w:cs="Arial"/>
        </w:rPr>
      </w:pPr>
      <w:r w:rsidRPr="00D44796">
        <w:rPr>
          <w:rFonts w:cs="Arial"/>
        </w:rPr>
        <w:t>Distinguishes between life-threatening (high) and non-life-threatening (low) potential as well as unable-to-assess. It</w:t>
      </w:r>
      <w:r w:rsidR="00EF6834" w:rsidRPr="00D44796">
        <w:rPr>
          <w:rFonts w:cs="Arial"/>
        </w:rPr>
        <w:t xml:space="preserve"> </w:t>
      </w:r>
      <w:r w:rsidRPr="00D44796">
        <w:rPr>
          <w:rFonts w:cs="Arial"/>
          <w:b/>
          <w:bCs/>
        </w:rPr>
        <w:t>MAY</w:t>
      </w:r>
      <w:r w:rsidR="00EF6834" w:rsidRPr="00D44796">
        <w:rPr>
          <w:rFonts w:cs="Arial"/>
        </w:rPr>
        <w:t xml:space="preserve"> </w:t>
      </w:r>
      <w:r w:rsidRPr="00D44796">
        <w:rPr>
          <w:rFonts w:cs="Arial"/>
        </w:rPr>
        <w:t xml:space="preserve">be used in addition to severity within the reaction element to express severity </w:t>
      </w:r>
      <w:r w:rsidR="00CE00B8" w:rsidRPr="00D44796">
        <w:rPr>
          <w:rFonts w:cs="Arial"/>
        </w:rPr>
        <w:t>–</w:t>
      </w:r>
      <w:r w:rsidRPr="00D44796">
        <w:rPr>
          <w:rFonts w:cs="Arial"/>
        </w:rPr>
        <w:t xml:space="preserve"> for example, systems that support a severity of life-threatening</w:t>
      </w:r>
      <w:r w:rsidR="00DE3D58" w:rsidRPr="00D44796">
        <w:rPr>
          <w:rFonts w:cs="Arial"/>
        </w:rPr>
        <w:t xml:space="preserve"> or </w:t>
      </w:r>
      <w:r w:rsidR="006F12C5" w:rsidRPr="00D44796">
        <w:rPr>
          <w:rFonts w:cs="Arial"/>
        </w:rPr>
        <w:t>Fatal</w:t>
      </w:r>
      <w:r w:rsidR="00CE00B8" w:rsidRPr="00D44796">
        <w:rPr>
          <w:rFonts w:cs="Arial"/>
        </w:rPr>
        <w:t xml:space="preserve"> </w:t>
      </w:r>
      <w:r w:rsidRPr="00D44796">
        <w:rPr>
          <w:rFonts w:cs="Arial"/>
          <w:b/>
          <w:bCs/>
        </w:rPr>
        <w:t>MAY</w:t>
      </w:r>
      <w:r w:rsidR="00CE00B8" w:rsidRPr="00D44796">
        <w:rPr>
          <w:rFonts w:cs="Arial"/>
        </w:rPr>
        <w:t xml:space="preserve"> </w:t>
      </w:r>
      <w:r w:rsidRPr="00D44796">
        <w:rPr>
          <w:rFonts w:cs="Arial"/>
        </w:rPr>
        <w:t>set criticality to high.</w:t>
      </w:r>
    </w:p>
    <w:p w14:paraId="7D6D01DD" w14:textId="6E841C84" w:rsidR="005B4FA7" w:rsidRPr="00D44796" w:rsidRDefault="00A055F6" w:rsidP="00D44796">
      <w:pPr>
        <w:spacing w:before="120" w:after="0"/>
        <w:rPr>
          <w:rFonts w:cs="Arial"/>
        </w:rPr>
      </w:pPr>
      <w:r w:rsidRPr="00D44796">
        <w:rPr>
          <w:rFonts w:cs="Arial"/>
        </w:rPr>
        <w:t>It</w:t>
      </w:r>
      <w:r w:rsidR="00EF6834" w:rsidRPr="00D44796">
        <w:rPr>
          <w:rFonts w:cs="Arial"/>
        </w:rPr>
        <w:t xml:space="preserve"> </w:t>
      </w:r>
      <w:r w:rsidRPr="00D44796">
        <w:rPr>
          <w:rFonts w:cs="Arial"/>
          <w:b/>
          <w:bCs/>
        </w:rPr>
        <w:t>MAY</w:t>
      </w:r>
      <w:r w:rsidR="00EF6834" w:rsidRPr="00D44796">
        <w:rPr>
          <w:rFonts w:cs="Arial"/>
        </w:rPr>
        <w:t xml:space="preserve"> </w:t>
      </w:r>
      <w:r w:rsidRPr="00D44796">
        <w:rPr>
          <w:rFonts w:cs="Arial"/>
        </w:rPr>
        <w:t>be used in conjunction with reaction/severity by systems which support a severity of life-threatening or equivalent.</w:t>
      </w:r>
    </w:p>
    <w:p w14:paraId="5D46EA90" w14:textId="77777777" w:rsidR="00EF6834" w:rsidRPr="004033C3" w:rsidRDefault="00EF6834" w:rsidP="00117D11"/>
    <w:p w14:paraId="0E9F0B33" w14:textId="0C8E20AA" w:rsidR="003D09F9" w:rsidRDefault="00620027" w:rsidP="00280B46">
      <w:pPr>
        <w:pStyle w:val="Heading2"/>
      </w:pPr>
      <w:bookmarkStart w:id="17" w:name="_Toc525900317"/>
      <w:r>
        <w:t>Po</w:t>
      </w:r>
      <w:r w:rsidR="007410D9">
        <w:t>p</w:t>
      </w:r>
      <w:r>
        <w:t>ulating the field</w:t>
      </w:r>
      <w:r w:rsidR="003D09F9" w:rsidRPr="003D09F9">
        <w:t xml:space="preserve"> </w:t>
      </w:r>
      <w:proofErr w:type="spellStart"/>
      <w:proofErr w:type="gramStart"/>
      <w:r w:rsidR="003D09F9">
        <w:t>reaction.severity</w:t>
      </w:r>
      <w:bookmarkEnd w:id="17"/>
      <w:proofErr w:type="spellEnd"/>
      <w:proofErr w:type="gramEnd"/>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12"/>
        <w:gridCol w:w="3625"/>
        <w:gridCol w:w="2939"/>
      </w:tblGrid>
      <w:tr w:rsidR="003D09F9" w14:paraId="24407DF5" w14:textId="77777777" w:rsidTr="009203FB">
        <w:trPr>
          <w:trHeight w:val="442"/>
        </w:trPr>
        <w:tc>
          <w:tcPr>
            <w:tcW w:w="3612" w:type="dxa"/>
            <w:tcBorders>
              <w:top w:val="nil"/>
            </w:tcBorders>
            <w:shd w:val="clear" w:color="auto" w:fill="F9F9F9"/>
            <w:tcMar>
              <w:top w:w="120" w:type="dxa"/>
              <w:left w:w="150" w:type="dxa"/>
              <w:bottom w:w="120" w:type="dxa"/>
              <w:right w:w="120" w:type="dxa"/>
            </w:tcMar>
            <w:hideMark/>
          </w:tcPr>
          <w:p w14:paraId="067D658B" w14:textId="5B7A88D5" w:rsidR="003D09F9" w:rsidRDefault="003D09F9" w:rsidP="00494EEF">
            <w:pPr>
              <w:spacing w:before="75" w:after="150"/>
              <w:rPr>
                <w:rFonts w:ascii="Helvetica" w:hAnsi="Helvetica"/>
                <w:color w:val="000000"/>
                <w:sz w:val="23"/>
                <w:szCs w:val="23"/>
              </w:rPr>
            </w:pPr>
            <w:r>
              <w:rPr>
                <w:rFonts w:ascii="Helvetica" w:hAnsi="Helvetica"/>
                <w:b/>
                <w:bCs/>
                <w:color w:val="000000"/>
                <w:sz w:val="23"/>
                <w:szCs w:val="23"/>
              </w:rPr>
              <w:t>Data type:</w:t>
            </w:r>
            <w:r w:rsidR="000D77C7" w:rsidRPr="000D77C7">
              <w:rPr>
                <w:rFonts w:ascii="Helvetica" w:hAnsi="Helvetica"/>
                <w:bCs/>
                <w:color w:val="000000"/>
                <w:sz w:val="23"/>
                <w:szCs w:val="23"/>
              </w:rPr>
              <w:t xml:space="preserve"> </w:t>
            </w:r>
            <w:r>
              <w:rPr>
                <w:rStyle w:val="HTMLCode"/>
                <w:rFonts w:ascii="Consolas" w:hAnsi="Consolas"/>
                <w:color w:val="444444"/>
              </w:rPr>
              <w:t>Code</w:t>
            </w:r>
          </w:p>
        </w:tc>
        <w:tc>
          <w:tcPr>
            <w:tcW w:w="3625" w:type="dxa"/>
            <w:tcBorders>
              <w:top w:val="nil"/>
            </w:tcBorders>
            <w:shd w:val="clear" w:color="auto" w:fill="auto"/>
            <w:tcMar>
              <w:top w:w="120" w:type="dxa"/>
              <w:left w:w="120" w:type="dxa"/>
              <w:bottom w:w="120" w:type="dxa"/>
              <w:right w:w="120" w:type="dxa"/>
            </w:tcMar>
            <w:hideMark/>
          </w:tcPr>
          <w:p w14:paraId="13AD39F3" w14:textId="06E0297A" w:rsidR="003D09F9" w:rsidRDefault="003D09F9" w:rsidP="00494EEF">
            <w:pPr>
              <w:spacing w:before="75" w:after="150"/>
              <w:rPr>
                <w:rFonts w:ascii="Helvetica" w:hAnsi="Helvetica"/>
                <w:color w:val="000000"/>
                <w:sz w:val="23"/>
                <w:szCs w:val="23"/>
              </w:rPr>
            </w:pPr>
            <w:r>
              <w:rPr>
                <w:rFonts w:ascii="Helvetica" w:hAnsi="Helvetica"/>
                <w:b/>
                <w:bCs/>
                <w:color w:val="000000"/>
                <w:sz w:val="23"/>
                <w:szCs w:val="23"/>
              </w:rPr>
              <w:t>Optionality:</w:t>
            </w:r>
            <w:r w:rsidR="000D77C7" w:rsidRPr="000D77C7">
              <w:rPr>
                <w:rFonts w:ascii="Helvetica" w:hAnsi="Helvetica"/>
                <w:bCs/>
                <w:color w:val="000000"/>
                <w:sz w:val="23"/>
                <w:szCs w:val="23"/>
              </w:rPr>
              <w:t xml:space="preserve"> </w:t>
            </w:r>
            <w:r>
              <w:rPr>
                <w:rFonts w:ascii="Helvetica" w:hAnsi="Helvetica"/>
                <w:color w:val="000000"/>
                <w:sz w:val="23"/>
                <w:szCs w:val="23"/>
              </w:rPr>
              <w:t>Required</w:t>
            </w:r>
          </w:p>
        </w:tc>
        <w:tc>
          <w:tcPr>
            <w:tcW w:w="2939" w:type="dxa"/>
            <w:tcBorders>
              <w:top w:val="nil"/>
            </w:tcBorders>
            <w:shd w:val="clear" w:color="auto" w:fill="F9F9F9"/>
            <w:tcMar>
              <w:top w:w="120" w:type="dxa"/>
              <w:left w:w="375" w:type="dxa"/>
              <w:bottom w:w="120" w:type="dxa"/>
              <w:right w:w="120" w:type="dxa"/>
            </w:tcMar>
            <w:hideMark/>
          </w:tcPr>
          <w:p w14:paraId="7794D872" w14:textId="60A3D57B" w:rsidR="003D09F9" w:rsidRDefault="003D09F9" w:rsidP="00494EEF">
            <w:pPr>
              <w:spacing w:before="75" w:after="150"/>
              <w:rPr>
                <w:rFonts w:ascii="Helvetica" w:hAnsi="Helvetica"/>
                <w:color w:val="000000"/>
                <w:sz w:val="23"/>
                <w:szCs w:val="23"/>
              </w:rPr>
            </w:pPr>
            <w:r>
              <w:rPr>
                <w:rFonts w:ascii="Helvetica" w:hAnsi="Helvetica"/>
                <w:b/>
                <w:bCs/>
                <w:color w:val="000000"/>
                <w:sz w:val="23"/>
                <w:szCs w:val="23"/>
              </w:rPr>
              <w:t>Cardinality:</w:t>
            </w:r>
            <w:r w:rsidR="000D77C7" w:rsidRPr="000D77C7">
              <w:rPr>
                <w:rFonts w:ascii="Helvetica" w:hAnsi="Helvetica"/>
                <w:bCs/>
                <w:color w:val="000000"/>
                <w:sz w:val="23"/>
                <w:szCs w:val="23"/>
              </w:rPr>
              <w:t xml:space="preserve"> </w:t>
            </w:r>
            <w:proofErr w:type="gramStart"/>
            <w:r>
              <w:rPr>
                <w:rFonts w:ascii="Helvetica" w:hAnsi="Helvetica"/>
                <w:color w:val="000000"/>
                <w:sz w:val="23"/>
                <w:szCs w:val="23"/>
              </w:rPr>
              <w:t>0..</w:t>
            </w:r>
            <w:proofErr w:type="gramEnd"/>
            <w:r>
              <w:rPr>
                <w:rFonts w:ascii="Helvetica" w:hAnsi="Helvetica"/>
                <w:color w:val="000000"/>
                <w:sz w:val="23"/>
                <w:szCs w:val="23"/>
              </w:rPr>
              <w:t>1</w:t>
            </w:r>
          </w:p>
        </w:tc>
      </w:tr>
    </w:tbl>
    <w:p w14:paraId="3DC4173E" w14:textId="67B04F9F" w:rsidR="00620027" w:rsidRDefault="003D09F9" w:rsidP="00EB42F3">
      <w:pPr>
        <w:spacing w:before="120"/>
      </w:pPr>
      <w:r>
        <w:t>Severities of</w:t>
      </w:r>
      <w:r w:rsidR="00EF6834">
        <w:t xml:space="preserve"> </w:t>
      </w:r>
      <w:r>
        <w:rPr>
          <w:rStyle w:val="HTMLCode"/>
          <w:rFonts w:ascii="Consolas" w:hAnsi="Consolas"/>
          <w:color w:val="444444"/>
          <w:shd w:val="clear" w:color="auto" w:fill="F0F0F0"/>
        </w:rPr>
        <w:t>Mild</w:t>
      </w:r>
      <w:r>
        <w:t>,</w:t>
      </w:r>
      <w:r w:rsidR="00EF6834">
        <w:t xml:space="preserve"> </w:t>
      </w:r>
      <w:r>
        <w:rPr>
          <w:rStyle w:val="HTMLCode"/>
          <w:rFonts w:ascii="Consolas" w:hAnsi="Consolas"/>
          <w:color w:val="444444"/>
          <w:shd w:val="clear" w:color="auto" w:fill="F0F0F0"/>
        </w:rPr>
        <w:t>Moderate</w:t>
      </w:r>
      <w:r>
        <w:t>,</w:t>
      </w:r>
      <w:r w:rsidR="00EF6834">
        <w:t xml:space="preserve"> </w:t>
      </w:r>
      <w:r>
        <w:rPr>
          <w:rStyle w:val="HTMLCode"/>
          <w:rFonts w:ascii="Consolas" w:hAnsi="Consolas"/>
          <w:color w:val="444444"/>
          <w:shd w:val="clear" w:color="auto" w:fill="F0F0F0"/>
        </w:rPr>
        <w:t>Severe</w:t>
      </w:r>
      <w:r w:rsidR="00EF6834">
        <w:t xml:space="preserve"> </w:t>
      </w:r>
      <w:r>
        <w:t xml:space="preserve">are mapped directly to the </w:t>
      </w:r>
      <w:r w:rsidR="00921A90">
        <w:t xml:space="preserve">allergy archetype model for ‘severity’ </w:t>
      </w:r>
      <w:proofErr w:type="spellStart"/>
      <w:r>
        <w:t>ValueSet</w:t>
      </w:r>
      <w:proofErr w:type="spellEnd"/>
      <w:r>
        <w:t xml:space="preserve">. </w:t>
      </w:r>
      <w:r w:rsidR="00921A90">
        <w:t>However</w:t>
      </w:r>
      <w:r w:rsidR="00EF6834">
        <w:t>,</w:t>
      </w:r>
      <w:r w:rsidR="00921A90">
        <w:t xml:space="preserve"> </w:t>
      </w:r>
      <w:r w:rsidR="00232799">
        <w:t xml:space="preserve">for </w:t>
      </w:r>
      <w:r w:rsidR="00921A90">
        <w:t>values of</w:t>
      </w:r>
      <w:r>
        <w:t xml:space="preserve"> </w:t>
      </w:r>
      <w:r w:rsidR="00921A90">
        <w:t>‘</w:t>
      </w:r>
      <w:r w:rsidR="006B069E">
        <w:t>L</w:t>
      </w:r>
      <w:r>
        <w:t>ife threatening</w:t>
      </w:r>
      <w:r w:rsidR="006B069E">
        <w:t xml:space="preserve">’ and ‘Fatal’ this </w:t>
      </w:r>
      <w:r w:rsidR="008512E6">
        <w:t xml:space="preserve">should be set to </w:t>
      </w:r>
      <w:r>
        <w:rPr>
          <w:rStyle w:val="HTMLCode"/>
          <w:rFonts w:ascii="Consolas" w:hAnsi="Consolas"/>
          <w:color w:val="444444"/>
          <w:shd w:val="clear" w:color="auto" w:fill="F0F0F0"/>
        </w:rPr>
        <w:t>Severe</w:t>
      </w:r>
      <w:r w:rsidR="00232799">
        <w:t xml:space="preserve"> </w:t>
      </w:r>
      <w:r>
        <w:t xml:space="preserve">and </w:t>
      </w:r>
      <w:r w:rsidR="00DE3D58">
        <w:t>the ‘</w:t>
      </w:r>
      <w:r>
        <w:t>criticality</w:t>
      </w:r>
      <w:r w:rsidR="00DE3D58">
        <w:t>’ should be populated</w:t>
      </w:r>
      <w:r>
        <w:t xml:space="preserve"> with</w:t>
      </w:r>
      <w:r w:rsidR="00232799">
        <w:t xml:space="preserve"> </w:t>
      </w:r>
      <w:r>
        <w:rPr>
          <w:rStyle w:val="HTMLCode"/>
          <w:rFonts w:ascii="Consolas" w:hAnsi="Consolas"/>
          <w:color w:val="444444"/>
          <w:shd w:val="clear" w:color="auto" w:fill="F0F0F0"/>
        </w:rPr>
        <w:t>high</w:t>
      </w:r>
      <w:r>
        <w:t>.</w:t>
      </w:r>
    </w:p>
    <w:p w14:paraId="71EB77AD" w14:textId="77777777" w:rsidR="00232799" w:rsidRPr="004033C3" w:rsidRDefault="00232799" w:rsidP="00117D11"/>
    <w:p w14:paraId="709D5B38" w14:textId="28E2E321" w:rsidR="004033C3" w:rsidRDefault="00620027" w:rsidP="00280B46">
      <w:pPr>
        <w:pStyle w:val="Heading2"/>
      </w:pPr>
      <w:bookmarkStart w:id="18" w:name="_Toc525900318"/>
      <w:r>
        <w:t>Populating the field</w:t>
      </w:r>
      <w:r w:rsidR="004033C3" w:rsidRPr="004033C3">
        <w:t xml:space="preserve"> </w:t>
      </w:r>
      <w:proofErr w:type="spellStart"/>
      <w:proofErr w:type="gramStart"/>
      <w:r w:rsidR="004033C3">
        <w:t>reaction.manifestation</w:t>
      </w:r>
      <w:bookmarkEnd w:id="18"/>
      <w:proofErr w:type="spellEnd"/>
      <w:proofErr w:type="gramEnd"/>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12"/>
        <w:gridCol w:w="3625"/>
        <w:gridCol w:w="2939"/>
      </w:tblGrid>
      <w:tr w:rsidR="004033C3" w14:paraId="48195DAB" w14:textId="77777777" w:rsidTr="00232799">
        <w:trPr>
          <w:trHeight w:val="459"/>
        </w:trPr>
        <w:tc>
          <w:tcPr>
            <w:tcW w:w="3612" w:type="dxa"/>
            <w:tcBorders>
              <w:top w:val="nil"/>
            </w:tcBorders>
            <w:shd w:val="clear" w:color="auto" w:fill="F9F9F9"/>
            <w:tcMar>
              <w:top w:w="120" w:type="dxa"/>
              <w:left w:w="150" w:type="dxa"/>
              <w:bottom w:w="120" w:type="dxa"/>
              <w:right w:w="120" w:type="dxa"/>
            </w:tcMar>
            <w:hideMark/>
          </w:tcPr>
          <w:p w14:paraId="5FC17245" w14:textId="2B94A10B" w:rsidR="004033C3" w:rsidRDefault="004033C3" w:rsidP="00494EEF">
            <w:pPr>
              <w:spacing w:before="75" w:after="150"/>
              <w:rPr>
                <w:rFonts w:ascii="Helvetica" w:hAnsi="Helvetica"/>
                <w:color w:val="000000"/>
                <w:sz w:val="23"/>
                <w:szCs w:val="23"/>
              </w:rPr>
            </w:pPr>
            <w:r>
              <w:rPr>
                <w:rFonts w:ascii="Helvetica" w:hAnsi="Helvetica"/>
                <w:b/>
                <w:bCs/>
                <w:color w:val="000000"/>
                <w:sz w:val="23"/>
                <w:szCs w:val="23"/>
              </w:rPr>
              <w:t>Data type:</w:t>
            </w:r>
            <w:r w:rsidR="00232799">
              <w:rPr>
                <w:rFonts w:ascii="Helvetica" w:hAnsi="Helvetica"/>
                <w:color w:val="000000"/>
                <w:sz w:val="23"/>
                <w:szCs w:val="23"/>
              </w:rPr>
              <w:t xml:space="preserve"> </w:t>
            </w:r>
            <w:proofErr w:type="spellStart"/>
            <w:r>
              <w:rPr>
                <w:rStyle w:val="HTMLCode"/>
                <w:rFonts w:ascii="Consolas" w:hAnsi="Consolas"/>
                <w:color w:val="444444"/>
              </w:rPr>
              <w:t>CodeableConcept</w:t>
            </w:r>
            <w:proofErr w:type="spellEnd"/>
          </w:p>
        </w:tc>
        <w:tc>
          <w:tcPr>
            <w:tcW w:w="3625" w:type="dxa"/>
            <w:tcBorders>
              <w:top w:val="nil"/>
            </w:tcBorders>
            <w:shd w:val="clear" w:color="auto" w:fill="auto"/>
            <w:tcMar>
              <w:top w:w="120" w:type="dxa"/>
              <w:left w:w="120" w:type="dxa"/>
              <w:bottom w:w="120" w:type="dxa"/>
              <w:right w:w="120" w:type="dxa"/>
            </w:tcMar>
            <w:hideMark/>
          </w:tcPr>
          <w:p w14:paraId="1B49B5E2" w14:textId="2781536D" w:rsidR="004033C3" w:rsidRDefault="004033C3" w:rsidP="00494EEF">
            <w:pPr>
              <w:spacing w:before="75" w:after="150"/>
              <w:rPr>
                <w:rFonts w:ascii="Helvetica" w:hAnsi="Helvetica"/>
                <w:color w:val="000000"/>
                <w:sz w:val="23"/>
                <w:szCs w:val="23"/>
              </w:rPr>
            </w:pPr>
            <w:r>
              <w:rPr>
                <w:rFonts w:ascii="Helvetica" w:hAnsi="Helvetica"/>
                <w:b/>
                <w:bCs/>
                <w:color w:val="000000"/>
                <w:sz w:val="23"/>
                <w:szCs w:val="23"/>
              </w:rPr>
              <w:t>Optionality:</w:t>
            </w:r>
            <w:r w:rsidR="00232799">
              <w:rPr>
                <w:rFonts w:ascii="Helvetica" w:hAnsi="Helvetica"/>
                <w:color w:val="000000"/>
                <w:sz w:val="23"/>
                <w:szCs w:val="23"/>
              </w:rPr>
              <w:t xml:space="preserve"> </w:t>
            </w:r>
            <w:r>
              <w:rPr>
                <w:rFonts w:ascii="Helvetica" w:hAnsi="Helvetica"/>
                <w:color w:val="000000"/>
                <w:sz w:val="23"/>
                <w:szCs w:val="23"/>
              </w:rPr>
              <w:t>Optional</w:t>
            </w:r>
          </w:p>
        </w:tc>
        <w:tc>
          <w:tcPr>
            <w:tcW w:w="2939" w:type="dxa"/>
            <w:tcBorders>
              <w:top w:val="nil"/>
            </w:tcBorders>
            <w:shd w:val="clear" w:color="auto" w:fill="F9F9F9"/>
            <w:tcMar>
              <w:top w:w="120" w:type="dxa"/>
              <w:left w:w="375" w:type="dxa"/>
              <w:bottom w:w="120" w:type="dxa"/>
              <w:right w:w="120" w:type="dxa"/>
            </w:tcMar>
            <w:hideMark/>
          </w:tcPr>
          <w:p w14:paraId="75D35965" w14:textId="319A855E" w:rsidR="004033C3" w:rsidRDefault="004033C3" w:rsidP="00494EEF">
            <w:pPr>
              <w:spacing w:before="75" w:after="150"/>
              <w:rPr>
                <w:rFonts w:ascii="Helvetica" w:hAnsi="Helvetica"/>
                <w:color w:val="000000"/>
                <w:sz w:val="23"/>
                <w:szCs w:val="23"/>
              </w:rPr>
            </w:pPr>
            <w:r>
              <w:rPr>
                <w:rFonts w:ascii="Helvetica" w:hAnsi="Helvetica"/>
                <w:b/>
                <w:bCs/>
                <w:color w:val="000000"/>
                <w:sz w:val="23"/>
                <w:szCs w:val="23"/>
              </w:rPr>
              <w:t>Cardinality:</w:t>
            </w:r>
            <w:r w:rsidR="00232799">
              <w:rPr>
                <w:rFonts w:ascii="Helvetica" w:hAnsi="Helvetica"/>
                <w:color w:val="000000"/>
                <w:sz w:val="23"/>
                <w:szCs w:val="23"/>
              </w:rPr>
              <w:t xml:space="preserve"> </w:t>
            </w:r>
            <w:proofErr w:type="gramStart"/>
            <w:r>
              <w:rPr>
                <w:rFonts w:ascii="Helvetica" w:hAnsi="Helvetica"/>
                <w:color w:val="000000"/>
                <w:sz w:val="23"/>
                <w:szCs w:val="23"/>
              </w:rPr>
              <w:t>1..</w:t>
            </w:r>
            <w:proofErr w:type="gramEnd"/>
            <w:r>
              <w:rPr>
                <w:rFonts w:ascii="Helvetica" w:hAnsi="Helvetica"/>
                <w:color w:val="000000"/>
                <w:sz w:val="23"/>
                <w:szCs w:val="23"/>
              </w:rPr>
              <w:t>*</w:t>
            </w:r>
          </w:p>
        </w:tc>
      </w:tr>
    </w:tbl>
    <w:p w14:paraId="102B4B35" w14:textId="58D6CFEF" w:rsidR="004033C3" w:rsidRDefault="00A206E3" w:rsidP="00EB42F3">
      <w:pPr>
        <w:spacing w:before="120"/>
      </w:pPr>
      <w:r>
        <w:t xml:space="preserve">This maps to the </w:t>
      </w:r>
      <w:r w:rsidR="004033C3">
        <w:t>reaction</w:t>
      </w:r>
      <w:r>
        <w:t xml:space="preserve"> in the </w:t>
      </w:r>
      <w:r w:rsidR="00B47E7D">
        <w:t xml:space="preserve">allergy archetype and </w:t>
      </w:r>
      <w:proofErr w:type="gramStart"/>
      <w:r w:rsidR="00B47E7D">
        <w:t>represents</w:t>
      </w:r>
      <w:proofErr w:type="gramEnd"/>
      <w:r w:rsidR="00B47E7D">
        <w:t xml:space="preserve"> the reaction</w:t>
      </w:r>
      <w:r w:rsidR="004033C3">
        <w:t xml:space="preserve"> resulting from the allergy/intolerance as a code.</w:t>
      </w:r>
    </w:p>
    <w:p w14:paraId="67F0DAD0" w14:textId="77777777" w:rsidR="004033C3" w:rsidRDefault="004033C3" w:rsidP="00EB42F3">
      <w:pPr>
        <w:spacing w:before="120"/>
      </w:pPr>
      <w:r>
        <w:t xml:space="preserve">This element is mandatory in the FHIR base profile and so if no data is present please use the </w:t>
      </w:r>
      <w:proofErr w:type="spellStart"/>
      <w:r>
        <w:t>nullFlavour</w:t>
      </w:r>
      <w:proofErr w:type="spellEnd"/>
      <w:r>
        <w:t xml:space="preserve"> as outlined here.</w:t>
      </w:r>
    </w:p>
    <w:p w14:paraId="1E073DFF" w14:textId="0450D7E3" w:rsidR="004033C3" w:rsidRDefault="004033C3" w:rsidP="00EB42F3">
      <w:pPr>
        <w:spacing w:before="120"/>
      </w:pPr>
      <w:r>
        <w:t xml:space="preserve">Where no code is available, but a textual description of the reaction is available, then the </w:t>
      </w:r>
      <w:proofErr w:type="spellStart"/>
      <w:r>
        <w:t>nullFlavor</w:t>
      </w:r>
      <w:proofErr w:type="spellEnd"/>
      <w:r>
        <w:t xml:space="preserve"> UNC</w:t>
      </w:r>
      <w:r w:rsidR="006E160D">
        <w:t xml:space="preserve"> </w:t>
      </w:r>
      <w:r w:rsidRPr="00EB42F3">
        <w:rPr>
          <w:b/>
          <w:bCs/>
        </w:rPr>
        <w:t>MAY</w:t>
      </w:r>
      <w:r w:rsidR="006E160D">
        <w:t xml:space="preserve"> </w:t>
      </w:r>
      <w:r>
        <w:t>be used and the textual description conveyed via reaction/description.</w:t>
      </w:r>
    </w:p>
    <w:p w14:paraId="16E230B6" w14:textId="4240FAA8" w:rsidR="004033C3" w:rsidRDefault="004033C3" w:rsidP="00EB42F3">
      <w:pPr>
        <w:spacing w:before="120"/>
      </w:pPr>
      <w:r>
        <w:t>If no reaction has explicitly been recorded, but the reaction element is present to convey severity, then reaction/manifestation</w:t>
      </w:r>
      <w:r w:rsidR="006E160D">
        <w:t xml:space="preserve"> </w:t>
      </w:r>
      <w:r w:rsidRPr="00EB42F3">
        <w:rPr>
          <w:b/>
          <w:bCs/>
        </w:rPr>
        <w:t>SHOULD</w:t>
      </w:r>
      <w:r w:rsidR="006E160D">
        <w:t xml:space="preserve"> </w:t>
      </w:r>
      <w:r>
        <w:t xml:space="preserve">be coded as the </w:t>
      </w:r>
      <w:proofErr w:type="spellStart"/>
      <w:r>
        <w:t>nullFlavor</w:t>
      </w:r>
      <w:proofErr w:type="spellEnd"/>
      <w:r>
        <w:t xml:space="preserve"> NI.</w:t>
      </w:r>
    </w:p>
    <w:p w14:paraId="7E737E1F" w14:textId="1BC067C3" w:rsidR="004033C3" w:rsidRDefault="004033C3" w:rsidP="00EB42F3">
      <w:pPr>
        <w:spacing w:before="120"/>
      </w:pPr>
      <w:r>
        <w:lastRenderedPageBreak/>
        <w:t xml:space="preserve">If the patient has been asked, but is unable to specify a reaction the </w:t>
      </w:r>
      <w:proofErr w:type="spellStart"/>
      <w:r>
        <w:t>nullFlavor</w:t>
      </w:r>
      <w:proofErr w:type="spellEnd"/>
      <w:r>
        <w:t>, ‘ASKU’</w:t>
      </w:r>
      <w:r w:rsidR="006E160D">
        <w:t xml:space="preserve"> </w:t>
      </w:r>
      <w:r w:rsidRPr="00EB42F3">
        <w:rPr>
          <w:b/>
          <w:bCs/>
        </w:rPr>
        <w:t>SHOULD</w:t>
      </w:r>
      <w:r w:rsidR="006E160D">
        <w:t xml:space="preserve"> </w:t>
      </w:r>
      <w:r>
        <w:t>be used.</w:t>
      </w:r>
    </w:p>
    <w:p w14:paraId="3F595EF5" w14:textId="77777777" w:rsidR="006E160D" w:rsidRDefault="006E160D" w:rsidP="00117D11"/>
    <w:p w14:paraId="6CBCF7DD" w14:textId="77777777" w:rsidR="001C1304" w:rsidRDefault="001C1304" w:rsidP="00280B46">
      <w:pPr>
        <w:pStyle w:val="Heading2"/>
      </w:pPr>
      <w:bookmarkStart w:id="19" w:name="_Toc525900319"/>
      <w:proofErr w:type="spellStart"/>
      <w:r>
        <w:t>assertedDate</w:t>
      </w:r>
      <w:bookmarkEnd w:id="19"/>
      <w:proofErr w:type="spellEnd"/>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05"/>
        <w:gridCol w:w="3618"/>
        <w:gridCol w:w="2953"/>
      </w:tblGrid>
      <w:tr w:rsidR="001C1304" w14:paraId="733F2D43" w14:textId="77777777" w:rsidTr="006E160D">
        <w:trPr>
          <w:trHeight w:val="542"/>
        </w:trPr>
        <w:tc>
          <w:tcPr>
            <w:tcW w:w="3605" w:type="dxa"/>
            <w:tcBorders>
              <w:top w:val="nil"/>
            </w:tcBorders>
            <w:shd w:val="clear" w:color="auto" w:fill="F9F9F9"/>
            <w:tcMar>
              <w:top w:w="120" w:type="dxa"/>
              <w:left w:w="150" w:type="dxa"/>
              <w:bottom w:w="120" w:type="dxa"/>
              <w:right w:w="120" w:type="dxa"/>
            </w:tcMar>
            <w:hideMark/>
          </w:tcPr>
          <w:p w14:paraId="287DC1F6" w14:textId="595312C8" w:rsidR="001C1304" w:rsidRDefault="001C1304" w:rsidP="00494EEF">
            <w:pPr>
              <w:spacing w:before="75" w:after="150"/>
              <w:rPr>
                <w:rFonts w:ascii="Helvetica" w:hAnsi="Helvetica"/>
                <w:color w:val="000000"/>
                <w:sz w:val="23"/>
                <w:szCs w:val="23"/>
              </w:rPr>
            </w:pPr>
            <w:r>
              <w:rPr>
                <w:rFonts w:ascii="Helvetica" w:hAnsi="Helvetica"/>
                <w:b/>
                <w:bCs/>
                <w:color w:val="000000"/>
                <w:sz w:val="23"/>
                <w:szCs w:val="23"/>
              </w:rPr>
              <w:t>Data type:</w:t>
            </w:r>
            <w:r w:rsidR="004324F1">
              <w:rPr>
                <w:rFonts w:ascii="Helvetica" w:hAnsi="Helvetica"/>
                <w:color w:val="000000"/>
                <w:sz w:val="23"/>
                <w:szCs w:val="23"/>
              </w:rPr>
              <w:t xml:space="preserve"> </w:t>
            </w:r>
            <w:proofErr w:type="spellStart"/>
            <w:r>
              <w:rPr>
                <w:rStyle w:val="HTMLCode"/>
                <w:rFonts w:ascii="Consolas" w:hAnsi="Consolas"/>
                <w:color w:val="444444"/>
              </w:rPr>
              <w:t>dateTime</w:t>
            </w:r>
            <w:proofErr w:type="spellEnd"/>
          </w:p>
        </w:tc>
        <w:tc>
          <w:tcPr>
            <w:tcW w:w="3618" w:type="dxa"/>
            <w:tcBorders>
              <w:top w:val="nil"/>
            </w:tcBorders>
            <w:shd w:val="clear" w:color="auto" w:fill="auto"/>
            <w:tcMar>
              <w:top w:w="120" w:type="dxa"/>
              <w:left w:w="120" w:type="dxa"/>
              <w:bottom w:w="120" w:type="dxa"/>
              <w:right w:w="120" w:type="dxa"/>
            </w:tcMar>
            <w:hideMark/>
          </w:tcPr>
          <w:p w14:paraId="7B86CAC3" w14:textId="3C1AA641" w:rsidR="001C1304" w:rsidRDefault="001C1304" w:rsidP="00494EEF">
            <w:pPr>
              <w:spacing w:before="75" w:after="150"/>
              <w:rPr>
                <w:rFonts w:ascii="Helvetica" w:hAnsi="Helvetica"/>
                <w:color w:val="000000"/>
                <w:sz w:val="23"/>
                <w:szCs w:val="23"/>
              </w:rPr>
            </w:pPr>
            <w:r>
              <w:rPr>
                <w:rFonts w:ascii="Helvetica" w:hAnsi="Helvetica"/>
                <w:b/>
                <w:bCs/>
                <w:color w:val="000000"/>
                <w:sz w:val="23"/>
                <w:szCs w:val="23"/>
              </w:rPr>
              <w:t>Optionality:</w:t>
            </w:r>
            <w:r w:rsidR="004324F1">
              <w:rPr>
                <w:rFonts w:ascii="Helvetica" w:hAnsi="Helvetica"/>
                <w:color w:val="000000"/>
                <w:sz w:val="23"/>
                <w:szCs w:val="23"/>
              </w:rPr>
              <w:t xml:space="preserve"> </w:t>
            </w:r>
            <w:r>
              <w:rPr>
                <w:rFonts w:ascii="Helvetica" w:hAnsi="Helvetica"/>
                <w:color w:val="000000"/>
                <w:sz w:val="23"/>
                <w:szCs w:val="23"/>
              </w:rPr>
              <w:t>Mandatory</w:t>
            </w:r>
          </w:p>
        </w:tc>
        <w:tc>
          <w:tcPr>
            <w:tcW w:w="2953" w:type="dxa"/>
            <w:tcBorders>
              <w:top w:val="nil"/>
            </w:tcBorders>
            <w:shd w:val="clear" w:color="auto" w:fill="F9F9F9"/>
            <w:tcMar>
              <w:top w:w="120" w:type="dxa"/>
              <w:left w:w="375" w:type="dxa"/>
              <w:bottom w:w="120" w:type="dxa"/>
              <w:right w:w="120" w:type="dxa"/>
            </w:tcMar>
            <w:hideMark/>
          </w:tcPr>
          <w:p w14:paraId="7D1D9738" w14:textId="02EFB38F" w:rsidR="001C1304" w:rsidRDefault="001C1304" w:rsidP="00494EEF">
            <w:pPr>
              <w:spacing w:before="75" w:after="150"/>
              <w:rPr>
                <w:rFonts w:ascii="Helvetica" w:hAnsi="Helvetica"/>
                <w:color w:val="000000"/>
                <w:sz w:val="23"/>
                <w:szCs w:val="23"/>
              </w:rPr>
            </w:pPr>
            <w:r>
              <w:rPr>
                <w:rFonts w:ascii="Helvetica" w:hAnsi="Helvetica"/>
                <w:b/>
                <w:bCs/>
                <w:color w:val="000000"/>
                <w:sz w:val="23"/>
                <w:szCs w:val="23"/>
              </w:rPr>
              <w:t>Cardinality:</w:t>
            </w:r>
            <w:r w:rsidR="004324F1">
              <w:rPr>
                <w:rFonts w:ascii="Helvetica" w:hAnsi="Helvetica"/>
                <w:color w:val="000000"/>
                <w:sz w:val="23"/>
                <w:szCs w:val="23"/>
              </w:rPr>
              <w:t xml:space="preserve"> </w:t>
            </w:r>
            <w:proofErr w:type="gramStart"/>
            <w:r>
              <w:rPr>
                <w:rFonts w:ascii="Helvetica" w:hAnsi="Helvetica"/>
                <w:color w:val="000000"/>
                <w:sz w:val="23"/>
                <w:szCs w:val="23"/>
              </w:rPr>
              <w:t>1..</w:t>
            </w:r>
            <w:proofErr w:type="gramEnd"/>
            <w:r>
              <w:rPr>
                <w:rFonts w:ascii="Helvetica" w:hAnsi="Helvetica"/>
                <w:color w:val="000000"/>
                <w:sz w:val="23"/>
                <w:szCs w:val="23"/>
              </w:rPr>
              <w:t>1</w:t>
            </w:r>
          </w:p>
        </w:tc>
      </w:tr>
    </w:tbl>
    <w:p w14:paraId="59B84F29" w14:textId="6DC1A867" w:rsidR="001C1304" w:rsidRPr="00EB42F3" w:rsidRDefault="001C1304" w:rsidP="00EB42F3">
      <w:pPr>
        <w:spacing w:before="120"/>
      </w:pPr>
      <w:r w:rsidRPr="00EB42F3">
        <w:t>The datetime the record was recorded or believed to be true.</w:t>
      </w:r>
      <w:r w:rsidR="00FA73DA" w:rsidRPr="00EB42F3">
        <w:t xml:space="preserve"> Relates to ‘</w:t>
      </w:r>
      <w:r w:rsidR="00A77F45" w:rsidRPr="00EB42F3">
        <w:t xml:space="preserve">Date </w:t>
      </w:r>
      <w:r w:rsidR="008B2BBD" w:rsidRPr="00EB42F3">
        <w:t>r</w:t>
      </w:r>
      <w:r w:rsidR="00FA73DA" w:rsidRPr="00EB42F3">
        <w:t>ecorded’ from the allergy archetype model.</w:t>
      </w:r>
    </w:p>
    <w:p w14:paraId="3966748D" w14:textId="77777777" w:rsidR="004324F1" w:rsidRPr="00EB42F3" w:rsidRDefault="004324F1" w:rsidP="00EB42F3">
      <w:pPr>
        <w:spacing w:before="120"/>
      </w:pPr>
    </w:p>
    <w:p w14:paraId="1412A630" w14:textId="77777777" w:rsidR="00C6427D" w:rsidRDefault="00C6427D" w:rsidP="00280B46">
      <w:pPr>
        <w:pStyle w:val="Heading2"/>
      </w:pPr>
      <w:bookmarkStart w:id="20" w:name="_Toc525900320"/>
      <w:r>
        <w:t>note</w:t>
      </w:r>
      <w:bookmarkEnd w:id="20"/>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05"/>
        <w:gridCol w:w="3618"/>
        <w:gridCol w:w="2953"/>
      </w:tblGrid>
      <w:tr w:rsidR="00C6427D" w14:paraId="25CD386C" w14:textId="77777777" w:rsidTr="006E160D">
        <w:trPr>
          <w:trHeight w:val="468"/>
        </w:trPr>
        <w:tc>
          <w:tcPr>
            <w:tcW w:w="3605" w:type="dxa"/>
            <w:tcBorders>
              <w:top w:val="nil"/>
            </w:tcBorders>
            <w:shd w:val="clear" w:color="auto" w:fill="F9F9F9"/>
            <w:tcMar>
              <w:top w:w="120" w:type="dxa"/>
              <w:left w:w="150" w:type="dxa"/>
              <w:bottom w:w="120" w:type="dxa"/>
              <w:right w:w="120" w:type="dxa"/>
            </w:tcMar>
            <w:hideMark/>
          </w:tcPr>
          <w:p w14:paraId="2A7E49EB" w14:textId="4253DFA6" w:rsidR="00C6427D" w:rsidRDefault="00C6427D" w:rsidP="00494EEF">
            <w:pPr>
              <w:spacing w:before="75" w:after="150"/>
              <w:rPr>
                <w:rFonts w:ascii="Helvetica" w:hAnsi="Helvetica"/>
                <w:color w:val="000000"/>
                <w:sz w:val="23"/>
                <w:szCs w:val="23"/>
              </w:rPr>
            </w:pPr>
            <w:r>
              <w:rPr>
                <w:rFonts w:ascii="Helvetica" w:hAnsi="Helvetica"/>
                <w:b/>
                <w:bCs/>
                <w:color w:val="000000"/>
                <w:sz w:val="23"/>
                <w:szCs w:val="23"/>
              </w:rPr>
              <w:t>Data type:</w:t>
            </w:r>
            <w:r w:rsidR="00A06389">
              <w:rPr>
                <w:rFonts w:ascii="Helvetica" w:hAnsi="Helvetica"/>
                <w:color w:val="000000"/>
                <w:sz w:val="23"/>
                <w:szCs w:val="23"/>
              </w:rPr>
              <w:t xml:space="preserve"> </w:t>
            </w:r>
            <w:r>
              <w:rPr>
                <w:rStyle w:val="HTMLCode"/>
                <w:rFonts w:ascii="Consolas" w:hAnsi="Consolas"/>
                <w:color w:val="444444"/>
              </w:rPr>
              <w:t>Annotation</w:t>
            </w:r>
          </w:p>
        </w:tc>
        <w:tc>
          <w:tcPr>
            <w:tcW w:w="3618" w:type="dxa"/>
            <w:tcBorders>
              <w:top w:val="nil"/>
            </w:tcBorders>
            <w:shd w:val="clear" w:color="auto" w:fill="auto"/>
            <w:tcMar>
              <w:top w:w="120" w:type="dxa"/>
              <w:left w:w="120" w:type="dxa"/>
              <w:bottom w:w="120" w:type="dxa"/>
              <w:right w:w="120" w:type="dxa"/>
            </w:tcMar>
            <w:hideMark/>
          </w:tcPr>
          <w:p w14:paraId="49E684FA" w14:textId="7202848F" w:rsidR="00C6427D" w:rsidRDefault="00C6427D" w:rsidP="00494EEF">
            <w:pPr>
              <w:spacing w:before="75" w:after="150"/>
              <w:rPr>
                <w:rFonts w:ascii="Helvetica" w:hAnsi="Helvetica"/>
                <w:color w:val="000000"/>
                <w:sz w:val="23"/>
                <w:szCs w:val="23"/>
              </w:rPr>
            </w:pPr>
            <w:r>
              <w:rPr>
                <w:rFonts w:ascii="Helvetica" w:hAnsi="Helvetica"/>
                <w:b/>
                <w:bCs/>
                <w:color w:val="000000"/>
                <w:sz w:val="23"/>
                <w:szCs w:val="23"/>
              </w:rPr>
              <w:t>Optionality:</w:t>
            </w:r>
            <w:r w:rsidR="00A06389">
              <w:rPr>
                <w:rFonts w:ascii="Helvetica" w:hAnsi="Helvetica"/>
                <w:color w:val="000000"/>
                <w:sz w:val="23"/>
                <w:szCs w:val="23"/>
              </w:rPr>
              <w:t xml:space="preserve"> </w:t>
            </w:r>
            <w:r>
              <w:rPr>
                <w:rFonts w:ascii="Helvetica" w:hAnsi="Helvetica"/>
                <w:color w:val="000000"/>
                <w:sz w:val="23"/>
                <w:szCs w:val="23"/>
              </w:rPr>
              <w:t>Required</w:t>
            </w:r>
          </w:p>
        </w:tc>
        <w:tc>
          <w:tcPr>
            <w:tcW w:w="2953" w:type="dxa"/>
            <w:tcBorders>
              <w:top w:val="nil"/>
            </w:tcBorders>
            <w:shd w:val="clear" w:color="auto" w:fill="F9F9F9"/>
            <w:tcMar>
              <w:top w:w="120" w:type="dxa"/>
              <w:left w:w="375" w:type="dxa"/>
              <w:bottom w:w="120" w:type="dxa"/>
              <w:right w:w="120" w:type="dxa"/>
            </w:tcMar>
            <w:hideMark/>
          </w:tcPr>
          <w:p w14:paraId="2B884509" w14:textId="6C9B97D4" w:rsidR="00C6427D" w:rsidRDefault="00C6427D" w:rsidP="00494EEF">
            <w:pPr>
              <w:spacing w:before="75" w:after="150"/>
              <w:rPr>
                <w:rFonts w:ascii="Helvetica" w:hAnsi="Helvetica"/>
                <w:color w:val="000000"/>
                <w:sz w:val="23"/>
                <w:szCs w:val="23"/>
              </w:rPr>
            </w:pPr>
            <w:r>
              <w:rPr>
                <w:rFonts w:ascii="Helvetica" w:hAnsi="Helvetica"/>
                <w:b/>
                <w:bCs/>
                <w:color w:val="000000"/>
                <w:sz w:val="23"/>
                <w:szCs w:val="23"/>
              </w:rPr>
              <w:t>Cardinality:</w:t>
            </w:r>
            <w:r w:rsidR="00A06389">
              <w:rPr>
                <w:rFonts w:ascii="Helvetica" w:hAnsi="Helvetica"/>
                <w:color w:val="000000"/>
                <w:sz w:val="23"/>
                <w:szCs w:val="23"/>
              </w:rPr>
              <w:t xml:space="preserve"> </w:t>
            </w:r>
            <w:proofErr w:type="gramStart"/>
            <w:r>
              <w:rPr>
                <w:rFonts w:ascii="Helvetica" w:hAnsi="Helvetica"/>
                <w:color w:val="000000"/>
                <w:sz w:val="23"/>
                <w:szCs w:val="23"/>
              </w:rPr>
              <w:t>0..</w:t>
            </w:r>
            <w:proofErr w:type="gramEnd"/>
            <w:r>
              <w:rPr>
                <w:rFonts w:ascii="Helvetica" w:hAnsi="Helvetica"/>
                <w:color w:val="000000"/>
                <w:sz w:val="23"/>
                <w:szCs w:val="23"/>
              </w:rPr>
              <w:t>*</w:t>
            </w:r>
          </w:p>
        </w:tc>
      </w:tr>
    </w:tbl>
    <w:p w14:paraId="15D134EC" w14:textId="2C726AB1" w:rsidR="000A6C95" w:rsidRPr="00EB42F3" w:rsidRDefault="003A5DB1" w:rsidP="00EB42F3">
      <w:pPr>
        <w:spacing w:before="120"/>
      </w:pPr>
      <w:r w:rsidRPr="00EB42F3">
        <w:t xml:space="preserve">The certainty element from the </w:t>
      </w:r>
      <w:r w:rsidR="000A6C95" w:rsidRPr="00EB42F3">
        <w:t>allergy archetype is not directly mapped to an element in the FHIR resource</w:t>
      </w:r>
      <w:r w:rsidR="00A06389" w:rsidRPr="00EB42F3">
        <w:t>. T</w:t>
      </w:r>
      <w:r w:rsidR="00834C03" w:rsidRPr="00EB42F3">
        <w:t>herefore</w:t>
      </w:r>
      <w:r w:rsidR="00A06389" w:rsidRPr="00EB42F3">
        <w:t>,</w:t>
      </w:r>
      <w:r w:rsidR="00834C03" w:rsidRPr="00EB42F3">
        <w:t xml:space="preserve"> if the certainty exists in the clinical system it </w:t>
      </w:r>
      <w:r w:rsidR="001604EC" w:rsidRPr="00450092">
        <w:rPr>
          <w:b/>
        </w:rPr>
        <w:t>MUST</w:t>
      </w:r>
      <w:r w:rsidR="00834C03" w:rsidRPr="00EB42F3">
        <w:t xml:space="preserve"> be populate</w:t>
      </w:r>
      <w:r w:rsidR="001604EC" w:rsidRPr="00EB42F3">
        <w:t xml:space="preserve">d in the note field. It </w:t>
      </w:r>
      <w:r w:rsidR="001604EC" w:rsidRPr="00EB42F3">
        <w:rPr>
          <w:b/>
        </w:rPr>
        <w:t>MUST</w:t>
      </w:r>
      <w:r w:rsidR="001604EC" w:rsidRPr="00EB42F3">
        <w:t xml:space="preserve"> be the first item in the notes field </w:t>
      </w:r>
      <w:r w:rsidR="008C1956" w:rsidRPr="00EB42F3">
        <w:t>and represented as a key value pair</w:t>
      </w:r>
      <w:r w:rsidR="00A1021F" w:rsidRPr="00EB42F3">
        <w:t xml:space="preserve"> –</w:t>
      </w:r>
      <w:r w:rsidR="008C1956" w:rsidRPr="00EB42F3">
        <w:t xml:space="preserve"> </w:t>
      </w:r>
      <w:r w:rsidR="00A1021F" w:rsidRPr="00EB42F3">
        <w:t>for example,</w:t>
      </w:r>
      <w:r w:rsidR="006B3FF7" w:rsidRPr="00EB42F3">
        <w:t xml:space="preserve"> </w:t>
      </w:r>
      <w:proofErr w:type="gramStart"/>
      <w:r w:rsidR="008C1956" w:rsidRPr="00EB42F3">
        <w:t xml:space="preserve">Certainty </w:t>
      </w:r>
      <w:r w:rsidR="006B3FF7" w:rsidRPr="00EB42F3">
        <w:t>:</w:t>
      </w:r>
      <w:proofErr w:type="gramEnd"/>
      <w:r w:rsidR="006B3FF7" w:rsidRPr="00EB42F3">
        <w:t xml:space="preserve"> Likely</w:t>
      </w:r>
      <w:r w:rsidR="008C1956" w:rsidRPr="00EB42F3">
        <w:t xml:space="preserve">. </w:t>
      </w:r>
    </w:p>
    <w:p w14:paraId="4CFA4C05" w14:textId="5BEC5DA4" w:rsidR="00C6427D" w:rsidRPr="00EB42F3" w:rsidRDefault="00C6427D" w:rsidP="00EB42F3">
      <w:pPr>
        <w:spacing w:before="120"/>
      </w:pPr>
      <w:r w:rsidRPr="00EB42F3">
        <w:t xml:space="preserve">All text associated with the </w:t>
      </w:r>
      <w:proofErr w:type="spellStart"/>
      <w:r w:rsidRPr="00EB42F3">
        <w:t>AllergyIntolerance</w:t>
      </w:r>
      <w:proofErr w:type="spellEnd"/>
      <w:r w:rsidRPr="00EB42F3">
        <w:t xml:space="preserve"> including user-entered notes and qualifiers is grouped together and expressed in this field, which ensures unmapped coded values or qualifiers are not lost.</w:t>
      </w:r>
    </w:p>
    <w:p w14:paraId="27273990" w14:textId="5C7D6BF8" w:rsidR="005C2C33" w:rsidRPr="00EB42F3" w:rsidRDefault="00C6427D" w:rsidP="00EB42F3">
      <w:pPr>
        <w:spacing w:before="120"/>
      </w:pPr>
      <w:r w:rsidRPr="00EB42F3">
        <w:t>Must be used to contain any textual data relevant to the allergy.</w:t>
      </w:r>
    </w:p>
    <w:p w14:paraId="52A40061" w14:textId="77777777" w:rsidR="000C557C" w:rsidRPr="00EB42F3" w:rsidRDefault="000C557C" w:rsidP="00EB42F3">
      <w:pPr>
        <w:spacing w:before="120"/>
      </w:pPr>
    </w:p>
    <w:p w14:paraId="2E800F75" w14:textId="05778A52" w:rsidR="002547CB" w:rsidRDefault="002547CB" w:rsidP="00923E9B">
      <w:pPr>
        <w:pStyle w:val="Heading1"/>
      </w:pPr>
      <w:bookmarkStart w:id="21" w:name="_Toc525900321"/>
      <w:r>
        <w:t xml:space="preserve">Populating </w:t>
      </w:r>
      <w:r w:rsidR="000579D1">
        <w:t>FHIR resource with items not in allergy archetype data</w:t>
      </w:r>
      <w:bookmarkEnd w:id="21"/>
    </w:p>
    <w:p w14:paraId="5E87CA69" w14:textId="3585A3A7" w:rsidR="00993A4C" w:rsidRPr="00993A4C" w:rsidRDefault="0027047A" w:rsidP="00280B46">
      <w:pPr>
        <w:pStyle w:val="Heading2"/>
      </w:pPr>
      <w:bookmarkStart w:id="22" w:name="_Toc525900322"/>
      <w:r>
        <w:t>Other e</w:t>
      </w:r>
      <w:r w:rsidR="00CD4674">
        <w:t>lements to populate</w:t>
      </w:r>
      <w:bookmarkEnd w:id="22"/>
      <w:r w:rsidR="00687142">
        <w:t xml:space="preserve"> </w:t>
      </w:r>
    </w:p>
    <w:p w14:paraId="0AB3453B" w14:textId="77777777" w:rsidR="00BF3EE2" w:rsidRDefault="00BF3EE2" w:rsidP="00280B46">
      <w:pPr>
        <w:pStyle w:val="Heading3"/>
      </w:pPr>
      <w:r>
        <w:t>id</w:t>
      </w:r>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05"/>
        <w:gridCol w:w="3618"/>
        <w:gridCol w:w="2953"/>
      </w:tblGrid>
      <w:tr w:rsidR="00BF3EE2" w14:paraId="0BEBD5AE" w14:textId="77777777" w:rsidTr="006E160D">
        <w:trPr>
          <w:trHeight w:val="501"/>
        </w:trPr>
        <w:tc>
          <w:tcPr>
            <w:tcW w:w="3605" w:type="dxa"/>
            <w:tcBorders>
              <w:top w:val="nil"/>
            </w:tcBorders>
            <w:shd w:val="clear" w:color="auto" w:fill="F9F9F9"/>
            <w:tcMar>
              <w:top w:w="120" w:type="dxa"/>
              <w:left w:w="150" w:type="dxa"/>
              <w:bottom w:w="120" w:type="dxa"/>
              <w:right w:w="120" w:type="dxa"/>
            </w:tcMar>
            <w:hideMark/>
          </w:tcPr>
          <w:p w14:paraId="1A73AA26" w14:textId="2BE7BF07"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r>
              <w:rPr>
                <w:rStyle w:val="HTMLCode"/>
                <w:rFonts w:ascii="Consolas" w:hAnsi="Consolas"/>
                <w:color w:val="444444"/>
              </w:rPr>
              <w:t>Id</w:t>
            </w:r>
          </w:p>
        </w:tc>
        <w:tc>
          <w:tcPr>
            <w:tcW w:w="3618" w:type="dxa"/>
            <w:tcBorders>
              <w:top w:val="nil"/>
            </w:tcBorders>
            <w:shd w:val="clear" w:color="auto" w:fill="auto"/>
            <w:tcMar>
              <w:top w:w="120" w:type="dxa"/>
              <w:left w:w="120" w:type="dxa"/>
              <w:bottom w:w="120" w:type="dxa"/>
              <w:right w:w="120" w:type="dxa"/>
            </w:tcMar>
            <w:hideMark/>
          </w:tcPr>
          <w:p w14:paraId="625332BE" w14:textId="0DAC2FA9"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Mandatory</w:t>
            </w:r>
          </w:p>
        </w:tc>
        <w:tc>
          <w:tcPr>
            <w:tcW w:w="2953" w:type="dxa"/>
            <w:tcBorders>
              <w:top w:val="nil"/>
            </w:tcBorders>
            <w:shd w:val="clear" w:color="auto" w:fill="F9F9F9"/>
            <w:tcMar>
              <w:top w:w="120" w:type="dxa"/>
              <w:left w:w="375" w:type="dxa"/>
              <w:bottom w:w="120" w:type="dxa"/>
              <w:right w:w="120" w:type="dxa"/>
            </w:tcMar>
            <w:hideMark/>
          </w:tcPr>
          <w:p w14:paraId="2CCE930B" w14:textId="0AE2B960"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1..</w:t>
            </w:r>
            <w:proofErr w:type="gramEnd"/>
            <w:r>
              <w:rPr>
                <w:rFonts w:ascii="Helvetica" w:hAnsi="Helvetica"/>
                <w:color w:val="000000"/>
                <w:sz w:val="23"/>
                <w:szCs w:val="23"/>
              </w:rPr>
              <w:t>1</w:t>
            </w:r>
          </w:p>
        </w:tc>
      </w:tr>
    </w:tbl>
    <w:p w14:paraId="71712F07" w14:textId="77777777" w:rsidR="00BF3EE2" w:rsidRPr="00450092" w:rsidRDefault="00BF3EE2" w:rsidP="00450092">
      <w:pPr>
        <w:spacing w:before="120"/>
      </w:pPr>
      <w:r w:rsidRPr="00450092">
        <w:t>The logical identifier of the Medication resource.</w:t>
      </w:r>
    </w:p>
    <w:p w14:paraId="1E260FF0" w14:textId="77777777" w:rsidR="00BF3EE2" w:rsidRDefault="00BF3EE2" w:rsidP="00280B46">
      <w:pPr>
        <w:pStyle w:val="Heading3"/>
      </w:pPr>
      <w:proofErr w:type="spellStart"/>
      <w:proofErr w:type="gramStart"/>
      <w:r>
        <w:t>meta.profile</w:t>
      </w:r>
      <w:proofErr w:type="spellEnd"/>
      <w:proofErr w:type="gramEnd"/>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09"/>
        <w:gridCol w:w="3622"/>
        <w:gridCol w:w="2945"/>
      </w:tblGrid>
      <w:tr w:rsidR="00BF3EE2" w14:paraId="5D088FC6" w14:textId="77777777" w:rsidTr="006E160D">
        <w:trPr>
          <w:trHeight w:val="476"/>
        </w:trPr>
        <w:tc>
          <w:tcPr>
            <w:tcW w:w="3609" w:type="dxa"/>
            <w:tcBorders>
              <w:top w:val="nil"/>
            </w:tcBorders>
            <w:shd w:val="clear" w:color="auto" w:fill="F9F9F9"/>
            <w:tcMar>
              <w:top w:w="120" w:type="dxa"/>
              <w:left w:w="150" w:type="dxa"/>
              <w:bottom w:w="120" w:type="dxa"/>
              <w:right w:w="120" w:type="dxa"/>
            </w:tcMar>
            <w:hideMark/>
          </w:tcPr>
          <w:p w14:paraId="353E2F59" w14:textId="3C688522"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proofErr w:type="spellStart"/>
            <w:r>
              <w:rPr>
                <w:rStyle w:val="HTMLCode"/>
                <w:rFonts w:ascii="Consolas" w:hAnsi="Consolas"/>
                <w:color w:val="444444"/>
              </w:rPr>
              <w:t>uri</w:t>
            </w:r>
            <w:proofErr w:type="spellEnd"/>
          </w:p>
        </w:tc>
        <w:tc>
          <w:tcPr>
            <w:tcW w:w="3622" w:type="dxa"/>
            <w:tcBorders>
              <w:top w:val="nil"/>
            </w:tcBorders>
            <w:shd w:val="clear" w:color="auto" w:fill="auto"/>
            <w:tcMar>
              <w:top w:w="120" w:type="dxa"/>
              <w:left w:w="120" w:type="dxa"/>
              <w:bottom w:w="120" w:type="dxa"/>
              <w:right w:w="120" w:type="dxa"/>
            </w:tcMar>
            <w:hideMark/>
          </w:tcPr>
          <w:p w14:paraId="2DAB35E9" w14:textId="0947CEF1"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Mandatory</w:t>
            </w:r>
          </w:p>
        </w:tc>
        <w:tc>
          <w:tcPr>
            <w:tcW w:w="2945" w:type="dxa"/>
            <w:tcBorders>
              <w:top w:val="nil"/>
            </w:tcBorders>
            <w:shd w:val="clear" w:color="auto" w:fill="F9F9F9"/>
            <w:tcMar>
              <w:top w:w="120" w:type="dxa"/>
              <w:left w:w="375" w:type="dxa"/>
              <w:bottom w:w="120" w:type="dxa"/>
              <w:right w:w="120" w:type="dxa"/>
            </w:tcMar>
            <w:hideMark/>
          </w:tcPr>
          <w:p w14:paraId="1C3FF78D" w14:textId="6D9CDB13"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1..</w:t>
            </w:r>
            <w:proofErr w:type="gramEnd"/>
            <w:r>
              <w:rPr>
                <w:rFonts w:ascii="Helvetica" w:hAnsi="Helvetica"/>
                <w:color w:val="000000"/>
                <w:sz w:val="23"/>
                <w:szCs w:val="23"/>
              </w:rPr>
              <w:t>1</w:t>
            </w:r>
          </w:p>
        </w:tc>
      </w:tr>
    </w:tbl>
    <w:p w14:paraId="2C807792" w14:textId="77777777" w:rsidR="00BF3EE2" w:rsidRPr="00450092" w:rsidRDefault="00BF3EE2" w:rsidP="00450092">
      <w:pPr>
        <w:spacing w:before="120"/>
      </w:pPr>
      <w:r w:rsidRPr="00450092">
        <w:t xml:space="preserve">The </w:t>
      </w:r>
      <w:proofErr w:type="spellStart"/>
      <w:r w:rsidRPr="00450092">
        <w:t>AllergyIntolerance</w:t>
      </w:r>
      <w:proofErr w:type="spellEnd"/>
      <w:r w:rsidRPr="00450092">
        <w:t xml:space="preserve"> profile URL.</w:t>
      </w:r>
    </w:p>
    <w:p w14:paraId="5777F14E" w14:textId="4E298430" w:rsidR="00BF3EE2" w:rsidRPr="00450092" w:rsidRDefault="00BF3EE2" w:rsidP="00BF3EE2">
      <w:pPr>
        <w:pStyle w:val="NormalWeb"/>
        <w:shd w:val="clear" w:color="auto" w:fill="FFFFFF"/>
        <w:spacing w:before="0" w:beforeAutospacing="0" w:after="150" w:afterAutospacing="0"/>
        <w:rPr>
          <w:rFonts w:asciiTheme="minorHAnsi" w:hAnsiTheme="minorHAnsi" w:cstheme="minorHAnsi"/>
          <w:color w:val="000000"/>
          <w:szCs w:val="23"/>
        </w:rPr>
      </w:pPr>
      <w:r w:rsidRPr="00450092">
        <w:rPr>
          <w:rFonts w:asciiTheme="minorHAnsi" w:hAnsiTheme="minorHAnsi" w:cstheme="minorHAnsi"/>
          <w:color w:val="000000"/>
          <w:szCs w:val="23"/>
        </w:rPr>
        <w:lastRenderedPageBreak/>
        <w:t>Fixed value</w:t>
      </w:r>
      <w:r w:rsidR="00450092">
        <w:rPr>
          <w:rFonts w:asciiTheme="minorHAnsi" w:hAnsiTheme="minorHAnsi" w:cstheme="minorHAnsi"/>
          <w:color w:val="000000"/>
          <w:szCs w:val="23"/>
        </w:rPr>
        <w:t>:</w:t>
      </w:r>
      <w:r w:rsidR="0069121A" w:rsidRPr="00450092">
        <w:rPr>
          <w:rFonts w:asciiTheme="minorHAnsi" w:hAnsiTheme="minorHAnsi" w:cstheme="minorHAnsi"/>
          <w:color w:val="000000"/>
          <w:szCs w:val="23"/>
        </w:rPr>
        <w:t xml:space="preserve"> </w:t>
      </w:r>
      <w:hyperlink r:id="rId28" w:history="1">
        <w:r w:rsidRPr="00450092">
          <w:rPr>
            <w:rStyle w:val="Hyperlink"/>
            <w:rFonts w:eastAsia="MS Mincho" w:cstheme="minorHAnsi"/>
            <w:color w:val="248EC2"/>
            <w:szCs w:val="23"/>
          </w:rPr>
          <w:t>https://fhir.nhs.uk/STU3/StructureDefinition/CareConnect-GPC-AllergyIntolerance-1</w:t>
        </w:r>
      </w:hyperlink>
    </w:p>
    <w:p w14:paraId="2F71324D" w14:textId="77777777" w:rsidR="00BF3EE2" w:rsidRDefault="00BF3EE2" w:rsidP="00280B46">
      <w:pPr>
        <w:pStyle w:val="Heading3"/>
      </w:pPr>
      <w:r>
        <w:t>extension[encounter]</w:t>
      </w:r>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09"/>
        <w:gridCol w:w="3622"/>
        <w:gridCol w:w="2945"/>
      </w:tblGrid>
      <w:tr w:rsidR="00BF3EE2" w14:paraId="6F8BE103" w14:textId="77777777" w:rsidTr="003C6DC6">
        <w:trPr>
          <w:trHeight w:val="483"/>
        </w:trPr>
        <w:tc>
          <w:tcPr>
            <w:tcW w:w="3609" w:type="dxa"/>
            <w:tcBorders>
              <w:top w:val="nil"/>
            </w:tcBorders>
            <w:shd w:val="clear" w:color="auto" w:fill="F9F9F9"/>
            <w:tcMar>
              <w:top w:w="120" w:type="dxa"/>
              <w:left w:w="150" w:type="dxa"/>
              <w:bottom w:w="120" w:type="dxa"/>
              <w:right w:w="120" w:type="dxa"/>
            </w:tcMar>
            <w:hideMark/>
          </w:tcPr>
          <w:p w14:paraId="24A37C35" w14:textId="10C843DE"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r>
              <w:rPr>
                <w:rStyle w:val="HTMLCode"/>
                <w:rFonts w:ascii="Consolas" w:hAnsi="Consolas"/>
                <w:color w:val="444444"/>
              </w:rPr>
              <w:t>Reference</w:t>
            </w:r>
          </w:p>
        </w:tc>
        <w:tc>
          <w:tcPr>
            <w:tcW w:w="3622" w:type="dxa"/>
            <w:tcBorders>
              <w:top w:val="nil"/>
            </w:tcBorders>
            <w:shd w:val="clear" w:color="auto" w:fill="auto"/>
            <w:tcMar>
              <w:top w:w="120" w:type="dxa"/>
              <w:left w:w="120" w:type="dxa"/>
              <w:bottom w:w="120" w:type="dxa"/>
              <w:right w:w="120" w:type="dxa"/>
            </w:tcMar>
            <w:hideMark/>
          </w:tcPr>
          <w:p w14:paraId="2EE0B4A1" w14:textId="6DE05F4E"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Required</w:t>
            </w:r>
          </w:p>
        </w:tc>
        <w:tc>
          <w:tcPr>
            <w:tcW w:w="2945" w:type="dxa"/>
            <w:tcBorders>
              <w:top w:val="nil"/>
            </w:tcBorders>
            <w:shd w:val="clear" w:color="auto" w:fill="F9F9F9"/>
            <w:tcMar>
              <w:top w:w="120" w:type="dxa"/>
              <w:left w:w="375" w:type="dxa"/>
              <w:bottom w:w="120" w:type="dxa"/>
              <w:right w:w="120" w:type="dxa"/>
            </w:tcMar>
            <w:hideMark/>
          </w:tcPr>
          <w:p w14:paraId="7D7E40E1" w14:textId="53B5345D"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0..</w:t>
            </w:r>
            <w:proofErr w:type="gramEnd"/>
            <w:r>
              <w:rPr>
                <w:rFonts w:ascii="Helvetica" w:hAnsi="Helvetica"/>
                <w:color w:val="000000"/>
                <w:sz w:val="23"/>
                <w:szCs w:val="23"/>
              </w:rPr>
              <w:t>1</w:t>
            </w:r>
          </w:p>
        </w:tc>
      </w:tr>
    </w:tbl>
    <w:p w14:paraId="644411DF" w14:textId="77777777" w:rsidR="00BF3EE2" w:rsidRPr="004B1453" w:rsidRDefault="00BF3EE2" w:rsidP="004B1453">
      <w:pPr>
        <w:pStyle w:val="NormalWeb"/>
        <w:shd w:val="clear" w:color="auto" w:fill="FFFFFF"/>
        <w:spacing w:before="120" w:beforeAutospacing="0" w:after="150" w:afterAutospacing="0"/>
        <w:rPr>
          <w:rFonts w:asciiTheme="minorHAnsi" w:hAnsiTheme="minorHAnsi" w:cstheme="minorHAnsi"/>
          <w:color w:val="000000"/>
          <w:szCs w:val="23"/>
        </w:rPr>
      </w:pPr>
      <w:r w:rsidRPr="004B1453">
        <w:rPr>
          <w:rFonts w:asciiTheme="minorHAnsi" w:hAnsiTheme="minorHAnsi" w:cstheme="minorHAnsi"/>
          <w:color w:val="000000"/>
          <w:szCs w:val="23"/>
        </w:rPr>
        <w:t>Contains a link to the encounter resource.</w:t>
      </w:r>
    </w:p>
    <w:p w14:paraId="226E7380" w14:textId="77777777" w:rsidR="00BF3EE2" w:rsidRDefault="00BF3EE2" w:rsidP="00280B46">
      <w:pPr>
        <w:pStyle w:val="Heading3"/>
      </w:pPr>
      <w:r>
        <w:t>extension[</w:t>
      </w:r>
      <w:proofErr w:type="spellStart"/>
      <w:r>
        <w:t>allergyEnd</w:t>
      </w:r>
      <w:proofErr w:type="spellEnd"/>
      <w:r>
        <w:t>]</w:t>
      </w:r>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09"/>
        <w:gridCol w:w="3622"/>
        <w:gridCol w:w="2945"/>
      </w:tblGrid>
      <w:tr w:rsidR="00BF3EE2" w14:paraId="566090CB" w14:textId="77777777" w:rsidTr="003C6DC6">
        <w:trPr>
          <w:trHeight w:val="459"/>
        </w:trPr>
        <w:tc>
          <w:tcPr>
            <w:tcW w:w="3609" w:type="dxa"/>
            <w:tcBorders>
              <w:top w:val="nil"/>
            </w:tcBorders>
            <w:shd w:val="clear" w:color="auto" w:fill="F9F9F9"/>
            <w:tcMar>
              <w:top w:w="120" w:type="dxa"/>
              <w:left w:w="150" w:type="dxa"/>
              <w:bottom w:w="120" w:type="dxa"/>
              <w:right w:w="120" w:type="dxa"/>
            </w:tcMar>
            <w:hideMark/>
          </w:tcPr>
          <w:p w14:paraId="0251C707" w14:textId="69A6A588"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r>
              <w:rPr>
                <w:rStyle w:val="HTMLCode"/>
                <w:rFonts w:ascii="Consolas" w:hAnsi="Consolas"/>
                <w:color w:val="444444"/>
              </w:rPr>
              <w:t>extension</w:t>
            </w:r>
          </w:p>
        </w:tc>
        <w:tc>
          <w:tcPr>
            <w:tcW w:w="3622" w:type="dxa"/>
            <w:tcBorders>
              <w:top w:val="nil"/>
            </w:tcBorders>
            <w:shd w:val="clear" w:color="auto" w:fill="auto"/>
            <w:tcMar>
              <w:top w:w="120" w:type="dxa"/>
              <w:left w:w="120" w:type="dxa"/>
              <w:bottom w:w="120" w:type="dxa"/>
              <w:right w:w="120" w:type="dxa"/>
            </w:tcMar>
            <w:hideMark/>
          </w:tcPr>
          <w:p w14:paraId="164CFCA3" w14:textId="392932C4"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Required</w:t>
            </w:r>
          </w:p>
        </w:tc>
        <w:tc>
          <w:tcPr>
            <w:tcW w:w="2945" w:type="dxa"/>
            <w:tcBorders>
              <w:top w:val="nil"/>
            </w:tcBorders>
            <w:shd w:val="clear" w:color="auto" w:fill="F9F9F9"/>
            <w:tcMar>
              <w:top w:w="120" w:type="dxa"/>
              <w:left w:w="375" w:type="dxa"/>
              <w:bottom w:w="120" w:type="dxa"/>
              <w:right w:w="120" w:type="dxa"/>
            </w:tcMar>
            <w:hideMark/>
          </w:tcPr>
          <w:p w14:paraId="2284A953" w14:textId="7C8D534E"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0..</w:t>
            </w:r>
            <w:proofErr w:type="gramEnd"/>
            <w:r>
              <w:rPr>
                <w:rFonts w:ascii="Helvetica" w:hAnsi="Helvetica"/>
                <w:color w:val="000000"/>
                <w:sz w:val="23"/>
                <w:szCs w:val="23"/>
              </w:rPr>
              <w:t>1</w:t>
            </w:r>
          </w:p>
        </w:tc>
      </w:tr>
    </w:tbl>
    <w:p w14:paraId="519FAC10" w14:textId="77777777" w:rsidR="00BF3EE2" w:rsidRPr="004B1453" w:rsidRDefault="00BF3EE2" w:rsidP="00FE272E">
      <w:pPr>
        <w:pStyle w:val="NormalWeb"/>
        <w:shd w:val="clear" w:color="auto" w:fill="FFFFFF"/>
        <w:spacing w:before="120" w:beforeAutospacing="0" w:after="150" w:afterAutospacing="0"/>
        <w:rPr>
          <w:rFonts w:asciiTheme="minorHAnsi" w:hAnsiTheme="minorHAnsi" w:cstheme="minorHAnsi"/>
          <w:color w:val="000000"/>
        </w:rPr>
      </w:pPr>
      <w:r w:rsidRPr="004B1453">
        <w:rPr>
          <w:rFonts w:asciiTheme="minorHAnsi" w:hAnsiTheme="minorHAnsi" w:cstheme="minorHAnsi"/>
          <w:color w:val="000000"/>
        </w:rPr>
        <w:t>Contains the date and reason the allergy or intolerance was recorded as resolved.</w:t>
      </w:r>
    </w:p>
    <w:p w14:paraId="7598C65D" w14:textId="4567FAE5" w:rsidR="00BF3EE2" w:rsidRPr="004B1453" w:rsidRDefault="00BF3EE2" w:rsidP="00BF3EE2">
      <w:pPr>
        <w:pStyle w:val="NormalWeb"/>
        <w:shd w:val="clear" w:color="auto" w:fill="FFFFFF"/>
        <w:spacing w:before="0" w:beforeAutospacing="0" w:after="150" w:afterAutospacing="0"/>
        <w:rPr>
          <w:rFonts w:asciiTheme="minorHAnsi" w:hAnsiTheme="minorHAnsi" w:cstheme="minorHAnsi"/>
          <w:color w:val="000000"/>
        </w:rPr>
      </w:pPr>
      <w:r w:rsidRPr="004B1453">
        <w:rPr>
          <w:rFonts w:asciiTheme="minorHAnsi" w:hAnsiTheme="minorHAnsi" w:cstheme="minorHAnsi"/>
          <w:color w:val="000000"/>
        </w:rPr>
        <w:t>Must be populated if the</w:t>
      </w:r>
      <w:r w:rsidR="0069121A" w:rsidRPr="004B1453">
        <w:rPr>
          <w:rFonts w:asciiTheme="minorHAnsi" w:hAnsiTheme="minorHAnsi" w:cstheme="minorHAnsi"/>
          <w:color w:val="000000"/>
        </w:rPr>
        <w:t xml:space="preserve"> </w:t>
      </w:r>
      <w:proofErr w:type="spellStart"/>
      <w:r w:rsidRPr="004B1453">
        <w:rPr>
          <w:rStyle w:val="HTMLCode"/>
          <w:rFonts w:ascii="Consolas" w:hAnsi="Consolas"/>
          <w:color w:val="444444"/>
          <w:shd w:val="clear" w:color="auto" w:fill="F0F0F0"/>
          <w:lang w:eastAsia="en-US"/>
        </w:rPr>
        <w:t>clinicalStatus</w:t>
      </w:r>
      <w:proofErr w:type="spellEnd"/>
      <w:r w:rsidR="0069121A" w:rsidRPr="004B1453">
        <w:rPr>
          <w:rFonts w:asciiTheme="minorHAnsi" w:hAnsiTheme="minorHAnsi" w:cstheme="minorHAnsi"/>
          <w:color w:val="000000"/>
        </w:rPr>
        <w:t xml:space="preserve"> </w:t>
      </w:r>
      <w:r w:rsidRPr="004B1453">
        <w:rPr>
          <w:rFonts w:asciiTheme="minorHAnsi" w:hAnsiTheme="minorHAnsi" w:cstheme="minorHAnsi"/>
          <w:color w:val="000000"/>
        </w:rPr>
        <w:t>is set to</w:t>
      </w:r>
      <w:r w:rsidR="0069121A" w:rsidRPr="004B1453">
        <w:rPr>
          <w:rFonts w:asciiTheme="minorHAnsi" w:hAnsiTheme="minorHAnsi" w:cstheme="minorHAnsi"/>
          <w:color w:val="000000"/>
        </w:rPr>
        <w:t xml:space="preserve"> </w:t>
      </w:r>
      <w:r w:rsidRPr="004B1453">
        <w:rPr>
          <w:rStyle w:val="HTMLCode"/>
          <w:rFonts w:ascii="Consolas" w:hAnsi="Consolas"/>
          <w:color w:val="444444"/>
          <w:shd w:val="clear" w:color="auto" w:fill="F0F0F0"/>
          <w:lang w:eastAsia="en-US"/>
        </w:rPr>
        <w:t>resolved</w:t>
      </w:r>
      <w:r w:rsidRPr="004B1453">
        <w:rPr>
          <w:rFonts w:asciiTheme="minorHAnsi" w:hAnsiTheme="minorHAnsi" w:cstheme="minorHAnsi"/>
          <w:color w:val="000000"/>
        </w:rPr>
        <w:t>.</w:t>
      </w:r>
    </w:p>
    <w:p w14:paraId="00FED4DA" w14:textId="77777777" w:rsidR="00BF3EE2" w:rsidRDefault="00BF3EE2" w:rsidP="00280B46">
      <w:pPr>
        <w:pStyle w:val="Heading3"/>
      </w:pPr>
      <w:r>
        <w:t>extension[</w:t>
      </w:r>
      <w:proofErr w:type="spellStart"/>
      <w:r>
        <w:t>allergyEnd</w:t>
      </w:r>
      <w:proofErr w:type="spellEnd"/>
      <w:proofErr w:type="gramStart"/>
      <w:r>
        <w:t>].</w:t>
      </w:r>
      <w:proofErr w:type="spellStart"/>
      <w:r>
        <w:t>endDate</w:t>
      </w:r>
      <w:proofErr w:type="spellEnd"/>
      <w:proofErr w:type="gramEnd"/>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12"/>
        <w:gridCol w:w="3625"/>
        <w:gridCol w:w="2939"/>
      </w:tblGrid>
      <w:tr w:rsidR="00BF3EE2" w14:paraId="4E35CEA6" w14:textId="77777777" w:rsidTr="00DF6314">
        <w:trPr>
          <w:trHeight w:val="468"/>
        </w:trPr>
        <w:tc>
          <w:tcPr>
            <w:tcW w:w="3612" w:type="dxa"/>
            <w:tcBorders>
              <w:top w:val="nil"/>
            </w:tcBorders>
            <w:shd w:val="clear" w:color="auto" w:fill="F9F9F9"/>
            <w:tcMar>
              <w:top w:w="120" w:type="dxa"/>
              <w:left w:w="150" w:type="dxa"/>
              <w:bottom w:w="120" w:type="dxa"/>
              <w:right w:w="120" w:type="dxa"/>
            </w:tcMar>
            <w:hideMark/>
          </w:tcPr>
          <w:p w14:paraId="4B38546F" w14:textId="54C1C9D3"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proofErr w:type="spellStart"/>
            <w:r>
              <w:rPr>
                <w:rStyle w:val="HTMLCode"/>
                <w:rFonts w:ascii="Consolas" w:hAnsi="Consolas"/>
                <w:color w:val="444444"/>
              </w:rPr>
              <w:t>dateTime</w:t>
            </w:r>
            <w:proofErr w:type="spellEnd"/>
          </w:p>
        </w:tc>
        <w:tc>
          <w:tcPr>
            <w:tcW w:w="3625" w:type="dxa"/>
            <w:tcBorders>
              <w:top w:val="nil"/>
            </w:tcBorders>
            <w:shd w:val="clear" w:color="auto" w:fill="auto"/>
            <w:tcMar>
              <w:top w:w="120" w:type="dxa"/>
              <w:left w:w="120" w:type="dxa"/>
              <w:bottom w:w="120" w:type="dxa"/>
              <w:right w:w="120" w:type="dxa"/>
            </w:tcMar>
            <w:hideMark/>
          </w:tcPr>
          <w:p w14:paraId="4B0C0ABB" w14:textId="29689279"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Mandatory</w:t>
            </w:r>
          </w:p>
        </w:tc>
        <w:tc>
          <w:tcPr>
            <w:tcW w:w="2939" w:type="dxa"/>
            <w:tcBorders>
              <w:top w:val="nil"/>
            </w:tcBorders>
            <w:shd w:val="clear" w:color="auto" w:fill="F9F9F9"/>
            <w:tcMar>
              <w:top w:w="120" w:type="dxa"/>
              <w:left w:w="375" w:type="dxa"/>
              <w:bottom w:w="120" w:type="dxa"/>
              <w:right w:w="120" w:type="dxa"/>
            </w:tcMar>
            <w:hideMark/>
          </w:tcPr>
          <w:p w14:paraId="28047629" w14:textId="2BC7F83C"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1..</w:t>
            </w:r>
            <w:proofErr w:type="gramEnd"/>
            <w:r>
              <w:rPr>
                <w:rFonts w:ascii="Helvetica" w:hAnsi="Helvetica"/>
                <w:color w:val="000000"/>
                <w:sz w:val="23"/>
                <w:szCs w:val="23"/>
              </w:rPr>
              <w:t>1</w:t>
            </w:r>
          </w:p>
        </w:tc>
      </w:tr>
    </w:tbl>
    <w:p w14:paraId="01458249" w14:textId="77777777" w:rsidR="00BF3EE2" w:rsidRDefault="00BF3EE2" w:rsidP="00AB43D4">
      <w:pPr>
        <w:spacing w:before="120"/>
      </w:pPr>
      <w:r>
        <w:t>The date the allergy or intolerance was recorded as resolved.</w:t>
      </w:r>
    </w:p>
    <w:p w14:paraId="62A3E509" w14:textId="3CA8C1DC" w:rsidR="00BF3EE2" w:rsidRDefault="00BF3EE2" w:rsidP="00AB43D4">
      <w:r>
        <w:t>Must be populated if the</w:t>
      </w:r>
      <w:r w:rsidR="0069121A">
        <w:t xml:space="preserve"> </w:t>
      </w:r>
      <w:proofErr w:type="spellStart"/>
      <w:r>
        <w:rPr>
          <w:rStyle w:val="HTMLCode"/>
          <w:rFonts w:ascii="Consolas" w:hAnsi="Consolas"/>
          <w:color w:val="444444"/>
          <w:shd w:val="clear" w:color="auto" w:fill="F0F0F0"/>
        </w:rPr>
        <w:t>clinicalStatus</w:t>
      </w:r>
      <w:proofErr w:type="spellEnd"/>
      <w:r w:rsidR="0069121A">
        <w:t xml:space="preserve"> </w:t>
      </w:r>
      <w:r>
        <w:t>is set to</w:t>
      </w:r>
      <w:r w:rsidR="0069121A">
        <w:t xml:space="preserve"> </w:t>
      </w:r>
      <w:r>
        <w:rPr>
          <w:rStyle w:val="HTMLCode"/>
          <w:rFonts w:ascii="Consolas" w:hAnsi="Consolas"/>
          <w:color w:val="444444"/>
          <w:shd w:val="clear" w:color="auto" w:fill="F0F0F0"/>
        </w:rPr>
        <w:t>resolved</w:t>
      </w:r>
      <w:r>
        <w:t>.</w:t>
      </w:r>
    </w:p>
    <w:p w14:paraId="44968527" w14:textId="77777777" w:rsidR="00BF3EE2" w:rsidRDefault="00BF3EE2" w:rsidP="00280B46">
      <w:pPr>
        <w:pStyle w:val="Heading3"/>
      </w:pPr>
      <w:r>
        <w:t>extension[</w:t>
      </w:r>
      <w:proofErr w:type="spellStart"/>
      <w:r>
        <w:t>allergyEnd</w:t>
      </w:r>
      <w:proofErr w:type="spellEnd"/>
      <w:proofErr w:type="gramStart"/>
      <w:r>
        <w:t>].</w:t>
      </w:r>
      <w:proofErr w:type="spellStart"/>
      <w:r>
        <w:t>endReason</w:t>
      </w:r>
      <w:proofErr w:type="spellEnd"/>
      <w:proofErr w:type="gramEnd"/>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01"/>
        <w:gridCol w:w="3614"/>
        <w:gridCol w:w="2961"/>
      </w:tblGrid>
      <w:tr w:rsidR="00BF3EE2" w14:paraId="36923E75" w14:textId="77777777" w:rsidTr="00DF6314">
        <w:trPr>
          <w:trHeight w:val="526"/>
        </w:trPr>
        <w:tc>
          <w:tcPr>
            <w:tcW w:w="3601" w:type="dxa"/>
            <w:tcBorders>
              <w:top w:val="nil"/>
            </w:tcBorders>
            <w:shd w:val="clear" w:color="auto" w:fill="F9F9F9"/>
            <w:tcMar>
              <w:top w:w="120" w:type="dxa"/>
              <w:left w:w="150" w:type="dxa"/>
              <w:bottom w:w="120" w:type="dxa"/>
              <w:right w:w="120" w:type="dxa"/>
            </w:tcMar>
            <w:hideMark/>
          </w:tcPr>
          <w:p w14:paraId="5D7F0A46" w14:textId="3993D7D6"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r>
              <w:rPr>
                <w:rStyle w:val="HTMLCode"/>
                <w:rFonts w:ascii="Consolas" w:hAnsi="Consolas"/>
                <w:color w:val="444444"/>
              </w:rPr>
              <w:t>String</w:t>
            </w:r>
          </w:p>
        </w:tc>
        <w:tc>
          <w:tcPr>
            <w:tcW w:w="3614" w:type="dxa"/>
            <w:tcBorders>
              <w:top w:val="nil"/>
            </w:tcBorders>
            <w:shd w:val="clear" w:color="auto" w:fill="auto"/>
            <w:tcMar>
              <w:top w:w="120" w:type="dxa"/>
              <w:left w:w="120" w:type="dxa"/>
              <w:bottom w:w="120" w:type="dxa"/>
              <w:right w:w="120" w:type="dxa"/>
            </w:tcMar>
            <w:hideMark/>
          </w:tcPr>
          <w:p w14:paraId="6DBA08DA" w14:textId="77CC03E1"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Mandatory</w:t>
            </w:r>
          </w:p>
        </w:tc>
        <w:tc>
          <w:tcPr>
            <w:tcW w:w="2961" w:type="dxa"/>
            <w:tcBorders>
              <w:top w:val="nil"/>
            </w:tcBorders>
            <w:shd w:val="clear" w:color="auto" w:fill="F9F9F9"/>
            <w:tcMar>
              <w:top w:w="120" w:type="dxa"/>
              <w:left w:w="375" w:type="dxa"/>
              <w:bottom w:w="120" w:type="dxa"/>
              <w:right w:w="120" w:type="dxa"/>
            </w:tcMar>
            <w:hideMark/>
          </w:tcPr>
          <w:p w14:paraId="14F282D7" w14:textId="68BDD874"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1..</w:t>
            </w:r>
            <w:proofErr w:type="gramEnd"/>
            <w:r>
              <w:rPr>
                <w:rFonts w:ascii="Helvetica" w:hAnsi="Helvetica"/>
                <w:color w:val="000000"/>
                <w:sz w:val="23"/>
                <w:szCs w:val="23"/>
              </w:rPr>
              <w:t>1</w:t>
            </w:r>
          </w:p>
        </w:tc>
      </w:tr>
    </w:tbl>
    <w:p w14:paraId="2372EBDE" w14:textId="77777777" w:rsidR="00BF3EE2" w:rsidRDefault="00BF3EE2" w:rsidP="00AB43D4">
      <w:pPr>
        <w:spacing w:before="120"/>
      </w:pPr>
      <w:r>
        <w:t xml:space="preserve">The reason why the allergy or intolerance has been resolved. In exceptional cases where for legacy data there is no </w:t>
      </w:r>
      <w:proofErr w:type="spellStart"/>
      <w:r>
        <w:t>endReason</w:t>
      </w:r>
      <w:proofErr w:type="spellEnd"/>
      <w:r>
        <w:t xml:space="preserve"> recorder in the system then this </w:t>
      </w:r>
      <w:r w:rsidRPr="0069121A">
        <w:rPr>
          <w:b/>
        </w:rPr>
        <w:t>MUST</w:t>
      </w:r>
      <w:r>
        <w:t xml:space="preserve"> be populated with the text ‘No information available’.</w:t>
      </w:r>
    </w:p>
    <w:p w14:paraId="0ACF6391" w14:textId="77777777" w:rsidR="00BF3EE2" w:rsidRDefault="00BF3EE2" w:rsidP="00280B46">
      <w:pPr>
        <w:pStyle w:val="Heading3"/>
      </w:pPr>
      <w:r>
        <w:t>extension[evidence]</w:t>
      </w:r>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853"/>
        <w:gridCol w:w="3402"/>
        <w:gridCol w:w="2921"/>
      </w:tblGrid>
      <w:tr w:rsidR="00BF3EE2" w14:paraId="1FF3F714" w14:textId="77777777" w:rsidTr="00DF6314">
        <w:trPr>
          <w:trHeight w:val="747"/>
        </w:trPr>
        <w:tc>
          <w:tcPr>
            <w:tcW w:w="3853" w:type="dxa"/>
            <w:tcBorders>
              <w:top w:val="nil"/>
            </w:tcBorders>
            <w:shd w:val="clear" w:color="auto" w:fill="F9F9F9"/>
            <w:tcMar>
              <w:top w:w="120" w:type="dxa"/>
              <w:left w:w="150" w:type="dxa"/>
              <w:bottom w:w="120" w:type="dxa"/>
              <w:right w:w="120" w:type="dxa"/>
            </w:tcMar>
            <w:hideMark/>
          </w:tcPr>
          <w:p w14:paraId="512B62D4" w14:textId="04673CF5"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proofErr w:type="gramStart"/>
            <w:r>
              <w:rPr>
                <w:rStyle w:val="HTMLCode"/>
                <w:rFonts w:ascii="Consolas" w:hAnsi="Consolas"/>
                <w:color w:val="444444"/>
              </w:rPr>
              <w:t>Reference(</w:t>
            </w:r>
            <w:proofErr w:type="spellStart"/>
            <w:proofErr w:type="gramEnd"/>
            <w:r>
              <w:rPr>
                <w:rStyle w:val="HTMLCode"/>
                <w:rFonts w:ascii="Consolas" w:hAnsi="Consolas"/>
                <w:color w:val="444444"/>
              </w:rPr>
              <w:t>DiagnosticReport</w:t>
            </w:r>
            <w:proofErr w:type="spellEnd"/>
            <w:r>
              <w:rPr>
                <w:rStyle w:val="HTMLCode"/>
                <w:rFonts w:ascii="Consolas" w:hAnsi="Consolas"/>
                <w:color w:val="444444"/>
              </w:rPr>
              <w:t>)</w:t>
            </w:r>
          </w:p>
        </w:tc>
        <w:tc>
          <w:tcPr>
            <w:tcW w:w="3402" w:type="dxa"/>
            <w:tcBorders>
              <w:top w:val="nil"/>
            </w:tcBorders>
            <w:shd w:val="clear" w:color="auto" w:fill="auto"/>
            <w:tcMar>
              <w:top w:w="120" w:type="dxa"/>
              <w:left w:w="120" w:type="dxa"/>
              <w:bottom w:w="120" w:type="dxa"/>
              <w:right w:w="120" w:type="dxa"/>
            </w:tcMar>
            <w:hideMark/>
          </w:tcPr>
          <w:p w14:paraId="087B3EDA" w14:textId="4090B0B8"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Optional</w:t>
            </w:r>
          </w:p>
        </w:tc>
        <w:tc>
          <w:tcPr>
            <w:tcW w:w="2921" w:type="dxa"/>
            <w:tcBorders>
              <w:top w:val="nil"/>
            </w:tcBorders>
            <w:shd w:val="clear" w:color="auto" w:fill="F9F9F9"/>
            <w:tcMar>
              <w:top w:w="120" w:type="dxa"/>
              <w:left w:w="375" w:type="dxa"/>
              <w:bottom w:w="120" w:type="dxa"/>
              <w:right w:w="120" w:type="dxa"/>
            </w:tcMar>
            <w:hideMark/>
          </w:tcPr>
          <w:p w14:paraId="7B26F0E2" w14:textId="4DCCE736"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0..</w:t>
            </w:r>
            <w:proofErr w:type="gramEnd"/>
            <w:r>
              <w:rPr>
                <w:rFonts w:ascii="Helvetica" w:hAnsi="Helvetica"/>
                <w:color w:val="000000"/>
                <w:sz w:val="23"/>
                <w:szCs w:val="23"/>
              </w:rPr>
              <w:t>1</w:t>
            </w:r>
          </w:p>
        </w:tc>
      </w:tr>
    </w:tbl>
    <w:p w14:paraId="6D5A802C" w14:textId="505901A0" w:rsidR="00BF3EE2" w:rsidRDefault="00BF3EE2" w:rsidP="00AB43D4">
      <w:pPr>
        <w:spacing w:before="120"/>
      </w:pPr>
      <w:r>
        <w:t xml:space="preserve">Reference to confirmatory diagnostic report </w:t>
      </w:r>
      <w:r w:rsidR="00C6198F">
        <w:t>–</w:t>
      </w:r>
      <w:r>
        <w:t xml:space="preserve"> for example, pathology RAST test result.</w:t>
      </w:r>
    </w:p>
    <w:p w14:paraId="43F403E2" w14:textId="77777777" w:rsidR="00BF3EE2" w:rsidRDefault="00BF3EE2" w:rsidP="00280B46">
      <w:pPr>
        <w:pStyle w:val="Heading3"/>
      </w:pPr>
      <w:r>
        <w:t>identifier</w:t>
      </w:r>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09"/>
        <w:gridCol w:w="3622"/>
        <w:gridCol w:w="2945"/>
      </w:tblGrid>
      <w:tr w:rsidR="00BF3EE2" w14:paraId="6A1377E3" w14:textId="77777777" w:rsidTr="00DF6314">
        <w:trPr>
          <w:trHeight w:val="567"/>
        </w:trPr>
        <w:tc>
          <w:tcPr>
            <w:tcW w:w="3609" w:type="dxa"/>
            <w:tcBorders>
              <w:top w:val="nil"/>
            </w:tcBorders>
            <w:shd w:val="clear" w:color="auto" w:fill="F9F9F9"/>
            <w:tcMar>
              <w:top w:w="120" w:type="dxa"/>
              <w:left w:w="150" w:type="dxa"/>
              <w:bottom w:w="120" w:type="dxa"/>
              <w:right w:w="120" w:type="dxa"/>
            </w:tcMar>
            <w:hideMark/>
          </w:tcPr>
          <w:p w14:paraId="0345BE29" w14:textId="41039C29"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r>
              <w:rPr>
                <w:rStyle w:val="HTMLCode"/>
                <w:rFonts w:ascii="Consolas" w:hAnsi="Consolas"/>
                <w:color w:val="444444"/>
              </w:rPr>
              <w:t>Identifier</w:t>
            </w:r>
          </w:p>
        </w:tc>
        <w:tc>
          <w:tcPr>
            <w:tcW w:w="3622" w:type="dxa"/>
            <w:tcBorders>
              <w:top w:val="nil"/>
            </w:tcBorders>
            <w:shd w:val="clear" w:color="auto" w:fill="auto"/>
            <w:tcMar>
              <w:top w:w="120" w:type="dxa"/>
              <w:left w:w="120" w:type="dxa"/>
              <w:bottom w:w="120" w:type="dxa"/>
              <w:right w:w="120" w:type="dxa"/>
            </w:tcMar>
            <w:hideMark/>
          </w:tcPr>
          <w:p w14:paraId="259CE232" w14:textId="5E34AF6A"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sidR="00273A59">
              <w:rPr>
                <w:rFonts w:ascii="Helvetica" w:hAnsi="Helvetica"/>
                <w:color w:val="000000"/>
                <w:sz w:val="23"/>
                <w:szCs w:val="23"/>
              </w:rPr>
              <w:t>Mandatory</w:t>
            </w:r>
          </w:p>
        </w:tc>
        <w:tc>
          <w:tcPr>
            <w:tcW w:w="2945" w:type="dxa"/>
            <w:tcBorders>
              <w:top w:val="nil"/>
            </w:tcBorders>
            <w:shd w:val="clear" w:color="auto" w:fill="F9F9F9"/>
            <w:tcMar>
              <w:top w:w="120" w:type="dxa"/>
              <w:left w:w="375" w:type="dxa"/>
              <w:bottom w:w="120" w:type="dxa"/>
              <w:right w:w="120" w:type="dxa"/>
            </w:tcMar>
            <w:hideMark/>
          </w:tcPr>
          <w:p w14:paraId="0E9E4D98" w14:textId="27618B3A"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1..</w:t>
            </w:r>
            <w:proofErr w:type="gramEnd"/>
            <w:r>
              <w:rPr>
                <w:rFonts w:ascii="Helvetica" w:hAnsi="Helvetica"/>
                <w:color w:val="000000"/>
                <w:sz w:val="23"/>
                <w:szCs w:val="23"/>
              </w:rPr>
              <w:t>*</w:t>
            </w:r>
          </w:p>
        </w:tc>
      </w:tr>
    </w:tbl>
    <w:p w14:paraId="07EB3E19" w14:textId="77777777" w:rsidR="00BF3EE2" w:rsidRDefault="00BF3EE2" w:rsidP="00AB43D4">
      <w:r>
        <w:lastRenderedPageBreak/>
        <w:t>This is for business identifiers.</w:t>
      </w:r>
    </w:p>
    <w:p w14:paraId="66B9F782" w14:textId="1BF816D8" w:rsidR="00BF3EE2" w:rsidRDefault="00BF3EE2" w:rsidP="00AB43D4">
      <w:r>
        <w:t>This is sliced to include a cross</w:t>
      </w:r>
      <w:r w:rsidR="00C6198F">
        <w:t>-</w:t>
      </w:r>
      <w:r>
        <w:t xml:space="preserve">care setting identifier which </w:t>
      </w:r>
      <w:r w:rsidRPr="00D8541B">
        <w:rPr>
          <w:b/>
        </w:rPr>
        <w:t>MUST</w:t>
      </w:r>
      <w:r>
        <w:t xml:space="preserve"> be populated. The </w:t>
      </w:r>
      <w:proofErr w:type="spellStart"/>
      <w:r>
        <w:t>codeSystem</w:t>
      </w:r>
      <w:proofErr w:type="spellEnd"/>
      <w:r>
        <w:t xml:space="preserve"> for this identifier is</w:t>
      </w:r>
      <w:r w:rsidR="00C6198F">
        <w:t xml:space="preserve"> </w:t>
      </w:r>
      <w:hyperlink r:id="rId29" w:history="1">
        <w:r w:rsidRPr="00832000">
          <w:rPr>
            <w:rStyle w:val="Hyperlink"/>
            <w:rFonts w:ascii="Arial" w:hAnsi="Arial"/>
            <w:u w:val="single"/>
          </w:rPr>
          <w:t>https://fhir.nhs.uk/Id/cross-care-setting-identifier</w:t>
        </w:r>
      </w:hyperlink>
      <w:r>
        <w:t>.</w:t>
      </w:r>
    </w:p>
    <w:p w14:paraId="0759196F" w14:textId="562BA22B" w:rsidR="00BF3EE2" w:rsidRDefault="00BF3EE2" w:rsidP="00AB43D4">
      <w:r>
        <w:t>This</w:t>
      </w:r>
      <w:r w:rsidR="0069121A">
        <w:t xml:space="preserve"> </w:t>
      </w:r>
      <w:r w:rsidRPr="00AB43D4">
        <w:rPr>
          <w:b/>
          <w:bCs/>
        </w:rPr>
        <w:t>MUST</w:t>
      </w:r>
      <w:r w:rsidR="0069121A">
        <w:t xml:space="preserve"> </w:t>
      </w:r>
      <w:r>
        <w:t>be a GUID.</w:t>
      </w:r>
    </w:p>
    <w:p w14:paraId="00317DB0" w14:textId="174A0135" w:rsidR="00BF3EE2" w:rsidRDefault="00BF3EE2" w:rsidP="00AB43D4">
      <w:r w:rsidRPr="00AB43D4">
        <w:rPr>
          <w:i/>
          <w:iCs/>
        </w:rPr>
        <w:t>Providing</w:t>
      </w:r>
      <w:r w:rsidR="0069121A">
        <w:t xml:space="preserve"> </w:t>
      </w:r>
      <w:r>
        <w:t>systems</w:t>
      </w:r>
      <w:r w:rsidR="0069121A">
        <w:t xml:space="preserve"> </w:t>
      </w:r>
      <w:r w:rsidRPr="00AB43D4">
        <w:rPr>
          <w:b/>
          <w:bCs/>
        </w:rPr>
        <w:t>MUST</w:t>
      </w:r>
      <w:r w:rsidR="0069121A">
        <w:t xml:space="preserve"> </w:t>
      </w:r>
      <w:r>
        <w:t>ensure this GUID is globally unique and a persistent identifier (</w:t>
      </w:r>
      <w:r w:rsidR="00C6198F">
        <w:t>that is,</w:t>
      </w:r>
      <w:r>
        <w:t xml:space="preserve"> doesn’t change between requests and therefore stored with the source data).</w:t>
      </w:r>
    </w:p>
    <w:p w14:paraId="05AF6B8F" w14:textId="3AB6C029" w:rsidR="00BF3EE2" w:rsidRDefault="00BF3EE2" w:rsidP="00AB43D4">
      <w:r>
        <w:t>Where</w:t>
      </w:r>
      <w:r w:rsidR="0069121A">
        <w:t xml:space="preserve"> </w:t>
      </w:r>
      <w:r w:rsidRPr="00AB43D4">
        <w:rPr>
          <w:i/>
          <w:iCs/>
        </w:rPr>
        <w:t>consuming</w:t>
      </w:r>
      <w:r w:rsidR="0069121A">
        <w:t xml:space="preserve"> </w:t>
      </w:r>
      <w:r>
        <w:t>systems are integrating data from this resource to their local system, they</w:t>
      </w:r>
      <w:r w:rsidR="0069121A">
        <w:t xml:space="preserve"> </w:t>
      </w:r>
      <w:r w:rsidRPr="00AB43D4">
        <w:rPr>
          <w:b/>
          <w:bCs/>
        </w:rPr>
        <w:t>MUST</w:t>
      </w:r>
      <w:r w:rsidR="0069121A">
        <w:t xml:space="preserve"> </w:t>
      </w:r>
      <w:r>
        <w:t>also persist this GUID at the same time.</w:t>
      </w:r>
    </w:p>
    <w:p w14:paraId="35BDFD48" w14:textId="77777777" w:rsidR="00BF3EE2" w:rsidRDefault="00BF3EE2" w:rsidP="00280B46">
      <w:pPr>
        <w:pStyle w:val="Heading3"/>
      </w:pPr>
      <w:proofErr w:type="spellStart"/>
      <w:r>
        <w:t>clinicalStatus</w:t>
      </w:r>
      <w:proofErr w:type="spellEnd"/>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09"/>
        <w:gridCol w:w="3622"/>
        <w:gridCol w:w="2945"/>
      </w:tblGrid>
      <w:tr w:rsidR="00BF3EE2" w14:paraId="4937D369" w14:textId="77777777" w:rsidTr="00DF6314">
        <w:trPr>
          <w:trHeight w:val="525"/>
        </w:trPr>
        <w:tc>
          <w:tcPr>
            <w:tcW w:w="3609" w:type="dxa"/>
            <w:tcBorders>
              <w:top w:val="nil"/>
            </w:tcBorders>
            <w:shd w:val="clear" w:color="auto" w:fill="F9F9F9"/>
            <w:tcMar>
              <w:top w:w="120" w:type="dxa"/>
              <w:left w:w="150" w:type="dxa"/>
              <w:bottom w:w="120" w:type="dxa"/>
              <w:right w:w="120" w:type="dxa"/>
            </w:tcMar>
            <w:hideMark/>
          </w:tcPr>
          <w:p w14:paraId="54AA7B13" w14:textId="48078913"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r>
              <w:rPr>
                <w:rStyle w:val="HTMLCode"/>
                <w:rFonts w:ascii="Consolas" w:hAnsi="Consolas"/>
                <w:color w:val="444444"/>
              </w:rPr>
              <w:t>Code</w:t>
            </w:r>
          </w:p>
        </w:tc>
        <w:tc>
          <w:tcPr>
            <w:tcW w:w="3622" w:type="dxa"/>
            <w:tcBorders>
              <w:top w:val="nil"/>
            </w:tcBorders>
            <w:shd w:val="clear" w:color="auto" w:fill="auto"/>
            <w:tcMar>
              <w:top w:w="120" w:type="dxa"/>
              <w:left w:w="120" w:type="dxa"/>
              <w:bottom w:w="120" w:type="dxa"/>
              <w:right w:w="120" w:type="dxa"/>
            </w:tcMar>
            <w:hideMark/>
          </w:tcPr>
          <w:p w14:paraId="2B405947" w14:textId="1BD6A8FD"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Mandatory</w:t>
            </w:r>
          </w:p>
        </w:tc>
        <w:tc>
          <w:tcPr>
            <w:tcW w:w="2945" w:type="dxa"/>
            <w:tcBorders>
              <w:top w:val="nil"/>
            </w:tcBorders>
            <w:shd w:val="clear" w:color="auto" w:fill="F9F9F9"/>
            <w:tcMar>
              <w:top w:w="120" w:type="dxa"/>
              <w:left w:w="375" w:type="dxa"/>
              <w:bottom w:w="120" w:type="dxa"/>
              <w:right w:w="120" w:type="dxa"/>
            </w:tcMar>
            <w:hideMark/>
          </w:tcPr>
          <w:p w14:paraId="5EADB64F" w14:textId="2E2D8F54"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1..</w:t>
            </w:r>
            <w:proofErr w:type="gramEnd"/>
            <w:r>
              <w:rPr>
                <w:rFonts w:ascii="Helvetica" w:hAnsi="Helvetica"/>
                <w:color w:val="000000"/>
                <w:sz w:val="23"/>
                <w:szCs w:val="23"/>
              </w:rPr>
              <w:t>1</w:t>
            </w:r>
          </w:p>
        </w:tc>
      </w:tr>
    </w:tbl>
    <w:p w14:paraId="7DB62D65" w14:textId="6C93D424" w:rsidR="00BF3EE2" w:rsidRDefault="00BF3EE2" w:rsidP="00832000">
      <w:pPr>
        <w:spacing w:before="120"/>
      </w:pPr>
      <w:r>
        <w:rPr>
          <w:rStyle w:val="HTMLCode"/>
          <w:rFonts w:ascii="Consolas" w:hAnsi="Consolas"/>
          <w:color w:val="444444"/>
          <w:shd w:val="clear" w:color="auto" w:fill="F0F0F0"/>
        </w:rPr>
        <w:t>active</w:t>
      </w:r>
      <w:r w:rsidR="0069121A">
        <w:t xml:space="preserve"> </w:t>
      </w:r>
      <w:r>
        <w:t>for all active allergies.</w:t>
      </w:r>
      <w:r w:rsidR="0069121A">
        <w:t xml:space="preserve"> </w:t>
      </w:r>
      <w:r>
        <w:rPr>
          <w:rStyle w:val="HTMLCode"/>
          <w:rFonts w:ascii="Consolas" w:hAnsi="Consolas"/>
          <w:color w:val="444444"/>
          <w:shd w:val="clear" w:color="auto" w:fill="F0F0F0"/>
        </w:rPr>
        <w:t>resolved</w:t>
      </w:r>
      <w:r w:rsidR="0069121A">
        <w:t xml:space="preserve"> </w:t>
      </w:r>
      <w:r>
        <w:t>for resolved allergies.</w:t>
      </w:r>
    </w:p>
    <w:p w14:paraId="50F87C1E" w14:textId="5A62E3F7" w:rsidR="00BF3EE2" w:rsidRDefault="00BF3EE2" w:rsidP="00832000">
      <w:r>
        <w:t>GP systems which support the concept of resolved/ended allergies</w:t>
      </w:r>
      <w:r w:rsidR="0069121A">
        <w:t xml:space="preserve"> </w:t>
      </w:r>
      <w:r w:rsidRPr="00100E5A">
        <w:rPr>
          <w:b/>
          <w:bCs/>
        </w:rPr>
        <w:t>MUST</w:t>
      </w:r>
      <w:r w:rsidR="0069121A">
        <w:t xml:space="preserve"> </w:t>
      </w:r>
      <w:r>
        <w:t>set the</w:t>
      </w:r>
      <w:r w:rsidR="0069121A">
        <w:t xml:space="preserve"> </w:t>
      </w:r>
      <w:proofErr w:type="spellStart"/>
      <w:r>
        <w:rPr>
          <w:rStyle w:val="HTMLCode"/>
          <w:rFonts w:ascii="Consolas" w:hAnsi="Consolas"/>
          <w:color w:val="444444"/>
          <w:shd w:val="clear" w:color="auto" w:fill="F0F0F0"/>
        </w:rPr>
        <w:t>clinicalStatus</w:t>
      </w:r>
      <w:proofErr w:type="spellEnd"/>
      <w:r w:rsidR="0069121A">
        <w:t xml:space="preserve"> </w:t>
      </w:r>
      <w:r>
        <w:t>of resolved allergies to</w:t>
      </w:r>
      <w:r w:rsidR="0069121A">
        <w:t xml:space="preserve"> </w:t>
      </w:r>
      <w:r>
        <w:rPr>
          <w:rStyle w:val="HTMLCode"/>
          <w:rFonts w:ascii="Consolas" w:hAnsi="Consolas"/>
          <w:color w:val="444444"/>
          <w:shd w:val="clear" w:color="auto" w:fill="F0F0F0"/>
        </w:rPr>
        <w:t>resolved</w:t>
      </w:r>
      <w:r w:rsidR="0069121A">
        <w:t xml:space="preserve"> </w:t>
      </w:r>
      <w:r>
        <w:t>and populate the end date field, where an allergy or intolerance is resolved/ended.</w:t>
      </w:r>
    </w:p>
    <w:p w14:paraId="67BE719F" w14:textId="77777777" w:rsidR="00BF3EE2" w:rsidRDefault="00BF3EE2" w:rsidP="00280B46">
      <w:pPr>
        <w:pStyle w:val="Heading3"/>
      </w:pPr>
      <w:proofErr w:type="spellStart"/>
      <w:r>
        <w:t>verificationStatus</w:t>
      </w:r>
      <w:proofErr w:type="spellEnd"/>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12"/>
        <w:gridCol w:w="3625"/>
        <w:gridCol w:w="2939"/>
      </w:tblGrid>
      <w:tr w:rsidR="00BF3EE2" w14:paraId="0F7D4B78" w14:textId="77777777" w:rsidTr="00DF6314">
        <w:trPr>
          <w:trHeight w:val="484"/>
        </w:trPr>
        <w:tc>
          <w:tcPr>
            <w:tcW w:w="3612" w:type="dxa"/>
            <w:tcBorders>
              <w:top w:val="nil"/>
            </w:tcBorders>
            <w:shd w:val="clear" w:color="auto" w:fill="F9F9F9"/>
            <w:tcMar>
              <w:top w:w="120" w:type="dxa"/>
              <w:left w:w="150" w:type="dxa"/>
              <w:bottom w:w="120" w:type="dxa"/>
              <w:right w:w="120" w:type="dxa"/>
            </w:tcMar>
            <w:hideMark/>
          </w:tcPr>
          <w:p w14:paraId="1019E217" w14:textId="4B065D22"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r>
              <w:rPr>
                <w:rStyle w:val="HTMLCode"/>
                <w:rFonts w:ascii="Consolas" w:hAnsi="Consolas"/>
                <w:color w:val="444444"/>
              </w:rPr>
              <w:t>Code</w:t>
            </w:r>
          </w:p>
        </w:tc>
        <w:tc>
          <w:tcPr>
            <w:tcW w:w="3625" w:type="dxa"/>
            <w:tcBorders>
              <w:top w:val="nil"/>
            </w:tcBorders>
            <w:shd w:val="clear" w:color="auto" w:fill="auto"/>
            <w:tcMar>
              <w:top w:w="120" w:type="dxa"/>
              <w:left w:w="120" w:type="dxa"/>
              <w:bottom w:w="120" w:type="dxa"/>
              <w:right w:w="120" w:type="dxa"/>
            </w:tcMar>
            <w:hideMark/>
          </w:tcPr>
          <w:p w14:paraId="4C035376" w14:textId="184F96EC"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Mandatory</w:t>
            </w:r>
          </w:p>
        </w:tc>
        <w:tc>
          <w:tcPr>
            <w:tcW w:w="2939" w:type="dxa"/>
            <w:tcBorders>
              <w:top w:val="nil"/>
            </w:tcBorders>
            <w:shd w:val="clear" w:color="auto" w:fill="F9F9F9"/>
            <w:tcMar>
              <w:top w:w="120" w:type="dxa"/>
              <w:left w:w="375" w:type="dxa"/>
              <w:bottom w:w="120" w:type="dxa"/>
              <w:right w:w="120" w:type="dxa"/>
            </w:tcMar>
            <w:hideMark/>
          </w:tcPr>
          <w:p w14:paraId="36A5BE2B" w14:textId="6450EDFD"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1..</w:t>
            </w:r>
            <w:proofErr w:type="gramEnd"/>
            <w:r>
              <w:rPr>
                <w:rFonts w:ascii="Helvetica" w:hAnsi="Helvetica"/>
                <w:color w:val="000000"/>
                <w:sz w:val="23"/>
                <w:szCs w:val="23"/>
              </w:rPr>
              <w:t>1</w:t>
            </w:r>
          </w:p>
        </w:tc>
      </w:tr>
    </w:tbl>
    <w:p w14:paraId="54C4F7E2" w14:textId="5D4E8155" w:rsidR="00BF3EE2" w:rsidRDefault="00BF3EE2" w:rsidP="00832000">
      <w:pPr>
        <w:spacing w:before="120"/>
      </w:pPr>
      <w:r>
        <w:t>Fixed value of</w:t>
      </w:r>
      <w:r w:rsidR="008D59C3">
        <w:t xml:space="preserve"> </w:t>
      </w:r>
      <w:r>
        <w:rPr>
          <w:rStyle w:val="HTMLCode"/>
          <w:rFonts w:ascii="Consolas" w:hAnsi="Consolas"/>
          <w:color w:val="444444"/>
          <w:shd w:val="clear" w:color="auto" w:fill="F0F0F0"/>
        </w:rPr>
        <w:t>unconfirmed</w:t>
      </w:r>
      <w:r>
        <w:t>.</w:t>
      </w:r>
    </w:p>
    <w:p w14:paraId="23668945" w14:textId="4CD2553B" w:rsidR="00BF3EE2" w:rsidRPr="00832000" w:rsidRDefault="00BF3EE2" w:rsidP="00BF3EE2">
      <w:pPr>
        <w:shd w:val="clear" w:color="auto" w:fill="FCF8E3"/>
        <w:rPr>
          <w:rFonts w:asciiTheme="minorHAnsi" w:hAnsiTheme="minorHAnsi" w:cstheme="minorHAnsi"/>
          <w:color w:val="444444"/>
        </w:rPr>
      </w:pPr>
      <w:r w:rsidRPr="00832000">
        <w:rPr>
          <w:rFonts w:asciiTheme="minorHAnsi" w:hAnsiTheme="minorHAnsi" w:cstheme="minorHAnsi"/>
          <w:b/>
          <w:bCs/>
          <w:color w:val="444444"/>
        </w:rPr>
        <w:t>Important:</w:t>
      </w:r>
      <w:r w:rsidR="0069121A" w:rsidRPr="00832000">
        <w:rPr>
          <w:rFonts w:asciiTheme="minorHAnsi" w:hAnsiTheme="minorHAnsi" w:cstheme="minorHAnsi"/>
          <w:color w:val="000000"/>
        </w:rPr>
        <w:t xml:space="preserve"> </w:t>
      </w:r>
      <w:r w:rsidRPr="00832000">
        <w:rPr>
          <w:rFonts w:asciiTheme="minorHAnsi" w:hAnsiTheme="minorHAnsi" w:cstheme="minorHAnsi"/>
          <w:color w:val="444444"/>
        </w:rPr>
        <w:t>This value is mandatory in the base FHIR resource so cannot be removed. It is not a concept in GP systems and as such meaning</w:t>
      </w:r>
      <w:r w:rsidR="0069121A" w:rsidRPr="00832000">
        <w:rPr>
          <w:rFonts w:asciiTheme="minorHAnsi" w:hAnsiTheme="minorHAnsi" w:cstheme="minorHAnsi"/>
          <w:color w:val="000000"/>
        </w:rPr>
        <w:t xml:space="preserve"> </w:t>
      </w:r>
      <w:r w:rsidRPr="00832000">
        <w:rPr>
          <w:rStyle w:val="Strong"/>
          <w:rFonts w:asciiTheme="minorHAnsi" w:hAnsiTheme="minorHAnsi" w:cstheme="minorHAnsi"/>
          <w:color w:val="444444"/>
        </w:rPr>
        <w:t>MUST NOT</w:t>
      </w:r>
      <w:r w:rsidR="0069121A" w:rsidRPr="00832000">
        <w:rPr>
          <w:rFonts w:asciiTheme="minorHAnsi" w:hAnsiTheme="minorHAnsi" w:cstheme="minorHAnsi"/>
          <w:color w:val="000000"/>
        </w:rPr>
        <w:t xml:space="preserve"> </w:t>
      </w:r>
      <w:r w:rsidRPr="00832000">
        <w:rPr>
          <w:rFonts w:asciiTheme="minorHAnsi" w:hAnsiTheme="minorHAnsi" w:cstheme="minorHAnsi"/>
          <w:color w:val="444444"/>
        </w:rPr>
        <w:t>be attributed to this field in consuming systems.</w:t>
      </w:r>
    </w:p>
    <w:p w14:paraId="2FACF2AF" w14:textId="77777777" w:rsidR="00BF3EE2" w:rsidRDefault="00BF3EE2" w:rsidP="00280B46">
      <w:pPr>
        <w:pStyle w:val="Heading3"/>
      </w:pPr>
      <w:r>
        <w:t>type</w:t>
      </w:r>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05"/>
        <w:gridCol w:w="3618"/>
        <w:gridCol w:w="2953"/>
      </w:tblGrid>
      <w:tr w:rsidR="00BF3EE2" w14:paraId="77753C4F" w14:textId="77777777" w:rsidTr="00DF6314">
        <w:trPr>
          <w:trHeight w:val="517"/>
        </w:trPr>
        <w:tc>
          <w:tcPr>
            <w:tcW w:w="3605" w:type="dxa"/>
            <w:tcBorders>
              <w:top w:val="nil"/>
            </w:tcBorders>
            <w:shd w:val="clear" w:color="auto" w:fill="F9F9F9"/>
            <w:tcMar>
              <w:top w:w="120" w:type="dxa"/>
              <w:left w:w="150" w:type="dxa"/>
              <w:bottom w:w="120" w:type="dxa"/>
              <w:right w:w="120" w:type="dxa"/>
            </w:tcMar>
            <w:hideMark/>
          </w:tcPr>
          <w:p w14:paraId="18E6FC84" w14:textId="5E1D603E"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r>
              <w:rPr>
                <w:rStyle w:val="HTMLCode"/>
                <w:rFonts w:ascii="Consolas" w:hAnsi="Consolas"/>
                <w:color w:val="444444"/>
              </w:rPr>
              <w:t>Code</w:t>
            </w:r>
          </w:p>
        </w:tc>
        <w:tc>
          <w:tcPr>
            <w:tcW w:w="3618" w:type="dxa"/>
            <w:tcBorders>
              <w:top w:val="nil"/>
            </w:tcBorders>
            <w:shd w:val="clear" w:color="auto" w:fill="auto"/>
            <w:tcMar>
              <w:top w:w="120" w:type="dxa"/>
              <w:left w:w="120" w:type="dxa"/>
              <w:bottom w:w="120" w:type="dxa"/>
              <w:right w:w="120" w:type="dxa"/>
            </w:tcMar>
            <w:hideMark/>
          </w:tcPr>
          <w:p w14:paraId="70721EBB" w14:textId="74DAC280"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Optional</w:t>
            </w:r>
          </w:p>
        </w:tc>
        <w:tc>
          <w:tcPr>
            <w:tcW w:w="2953" w:type="dxa"/>
            <w:tcBorders>
              <w:top w:val="nil"/>
            </w:tcBorders>
            <w:shd w:val="clear" w:color="auto" w:fill="F9F9F9"/>
            <w:tcMar>
              <w:top w:w="120" w:type="dxa"/>
              <w:left w:w="375" w:type="dxa"/>
              <w:bottom w:w="120" w:type="dxa"/>
              <w:right w:w="120" w:type="dxa"/>
            </w:tcMar>
            <w:hideMark/>
          </w:tcPr>
          <w:p w14:paraId="6511D069" w14:textId="39BA6962"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0..</w:t>
            </w:r>
            <w:proofErr w:type="gramEnd"/>
            <w:r>
              <w:rPr>
                <w:rFonts w:ascii="Helvetica" w:hAnsi="Helvetica"/>
                <w:color w:val="000000"/>
                <w:sz w:val="23"/>
                <w:szCs w:val="23"/>
              </w:rPr>
              <w:t>1</w:t>
            </w:r>
          </w:p>
        </w:tc>
      </w:tr>
    </w:tbl>
    <w:p w14:paraId="67979FAD" w14:textId="35753A89" w:rsidR="00BF3EE2" w:rsidRDefault="00BF3EE2" w:rsidP="00832000">
      <w:pPr>
        <w:spacing w:before="120"/>
      </w:pPr>
      <w:r>
        <w:t>Set to</w:t>
      </w:r>
      <w:r w:rsidR="0069121A">
        <w:t xml:space="preserve"> </w:t>
      </w:r>
      <w:r>
        <w:rPr>
          <w:rStyle w:val="HTMLCode"/>
          <w:rFonts w:ascii="Consolas" w:hAnsi="Consolas"/>
          <w:color w:val="444444"/>
          <w:shd w:val="clear" w:color="auto" w:fill="F0F0F0"/>
        </w:rPr>
        <w:t>allergy</w:t>
      </w:r>
      <w:r w:rsidR="0069121A">
        <w:t xml:space="preserve"> </w:t>
      </w:r>
      <w:r>
        <w:t>for reactions which are allergenic in nature (immunological), a value of</w:t>
      </w:r>
      <w:r w:rsidR="0069121A">
        <w:t xml:space="preserve"> </w:t>
      </w:r>
      <w:r>
        <w:rPr>
          <w:rStyle w:val="HTMLCode"/>
          <w:rFonts w:ascii="Consolas" w:hAnsi="Consolas"/>
          <w:color w:val="444444"/>
          <w:shd w:val="clear" w:color="auto" w:fill="F0F0F0"/>
        </w:rPr>
        <w:t>intolerance</w:t>
      </w:r>
      <w:r w:rsidR="0069121A">
        <w:t xml:space="preserve"> </w:t>
      </w:r>
      <w:r w:rsidRPr="00832000">
        <w:rPr>
          <w:b/>
          <w:bCs/>
        </w:rPr>
        <w:t>MAY</w:t>
      </w:r>
      <w:r w:rsidR="0069121A">
        <w:t xml:space="preserve"> </w:t>
      </w:r>
      <w:r>
        <w:t>be used to indicate adverse reactions (not immunologic in nature). Where the type is unknown the type element may be omitted.</w:t>
      </w:r>
    </w:p>
    <w:p w14:paraId="3ED5AF27" w14:textId="7B104208" w:rsidR="00BF3EE2" w:rsidRDefault="00BF3EE2" w:rsidP="00832000">
      <w:pPr>
        <w:spacing w:before="120"/>
      </w:pPr>
      <w:r>
        <w:t>Some systems allow explicit identification of adverse reactions and intolerances and the type</w:t>
      </w:r>
      <w:r w:rsidR="0069121A">
        <w:t xml:space="preserve"> </w:t>
      </w:r>
      <w:r w:rsidRPr="00832000">
        <w:rPr>
          <w:b/>
          <w:bCs/>
        </w:rPr>
        <w:t>MUST</w:t>
      </w:r>
      <w:r w:rsidR="0069121A">
        <w:t xml:space="preserve"> </w:t>
      </w:r>
      <w:r>
        <w:t>be used to make this distinction where it exists.</w:t>
      </w:r>
    </w:p>
    <w:p w14:paraId="26AD35F3" w14:textId="77777777" w:rsidR="00BF3EE2" w:rsidRDefault="00BF3EE2" w:rsidP="00280B46">
      <w:pPr>
        <w:pStyle w:val="Heading3"/>
      </w:pPr>
      <w:r>
        <w:t>category</w:t>
      </w:r>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12"/>
        <w:gridCol w:w="3625"/>
        <w:gridCol w:w="2939"/>
      </w:tblGrid>
      <w:tr w:rsidR="00BF3EE2" w14:paraId="07845A2B" w14:textId="77777777" w:rsidTr="00DF6314">
        <w:trPr>
          <w:trHeight w:val="450"/>
        </w:trPr>
        <w:tc>
          <w:tcPr>
            <w:tcW w:w="3612" w:type="dxa"/>
            <w:tcBorders>
              <w:top w:val="nil"/>
            </w:tcBorders>
            <w:shd w:val="clear" w:color="auto" w:fill="F9F9F9"/>
            <w:tcMar>
              <w:top w:w="120" w:type="dxa"/>
              <w:left w:w="150" w:type="dxa"/>
              <w:bottom w:w="120" w:type="dxa"/>
              <w:right w:w="120" w:type="dxa"/>
            </w:tcMar>
            <w:hideMark/>
          </w:tcPr>
          <w:p w14:paraId="5DFB6964" w14:textId="524DAE21"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r>
              <w:rPr>
                <w:rStyle w:val="HTMLCode"/>
                <w:rFonts w:ascii="Consolas" w:hAnsi="Consolas"/>
                <w:color w:val="444444"/>
              </w:rPr>
              <w:t>Code</w:t>
            </w:r>
          </w:p>
        </w:tc>
        <w:tc>
          <w:tcPr>
            <w:tcW w:w="3625" w:type="dxa"/>
            <w:tcBorders>
              <w:top w:val="nil"/>
            </w:tcBorders>
            <w:shd w:val="clear" w:color="auto" w:fill="auto"/>
            <w:tcMar>
              <w:top w:w="120" w:type="dxa"/>
              <w:left w:w="120" w:type="dxa"/>
              <w:bottom w:w="120" w:type="dxa"/>
              <w:right w:w="120" w:type="dxa"/>
            </w:tcMar>
            <w:hideMark/>
          </w:tcPr>
          <w:p w14:paraId="1107116D" w14:textId="61B4371B"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Mandatory</w:t>
            </w:r>
          </w:p>
        </w:tc>
        <w:tc>
          <w:tcPr>
            <w:tcW w:w="2939" w:type="dxa"/>
            <w:tcBorders>
              <w:top w:val="nil"/>
            </w:tcBorders>
            <w:shd w:val="clear" w:color="auto" w:fill="F9F9F9"/>
            <w:tcMar>
              <w:top w:w="120" w:type="dxa"/>
              <w:left w:w="375" w:type="dxa"/>
              <w:bottom w:w="120" w:type="dxa"/>
              <w:right w:w="120" w:type="dxa"/>
            </w:tcMar>
            <w:hideMark/>
          </w:tcPr>
          <w:p w14:paraId="57342BE2" w14:textId="3FCE218D"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1..</w:t>
            </w:r>
            <w:proofErr w:type="gramEnd"/>
            <w:r>
              <w:rPr>
                <w:rFonts w:ascii="Helvetica" w:hAnsi="Helvetica"/>
                <w:color w:val="000000"/>
                <w:sz w:val="23"/>
                <w:szCs w:val="23"/>
              </w:rPr>
              <w:t>*</w:t>
            </w:r>
          </w:p>
        </w:tc>
      </w:tr>
    </w:tbl>
    <w:p w14:paraId="7B83C7A9" w14:textId="3E6E1BCA" w:rsidR="00BF3EE2" w:rsidRDefault="00BF3EE2" w:rsidP="00100E5A">
      <w:pPr>
        <w:spacing w:before="120"/>
      </w:pPr>
      <w:r>
        <w:lastRenderedPageBreak/>
        <w:t>Use</w:t>
      </w:r>
      <w:r w:rsidR="0069121A">
        <w:t xml:space="preserve"> </w:t>
      </w:r>
      <w:r>
        <w:rPr>
          <w:rStyle w:val="HTMLCode"/>
          <w:rFonts w:ascii="Consolas" w:hAnsi="Consolas"/>
          <w:color w:val="444444"/>
          <w:shd w:val="clear" w:color="auto" w:fill="F0F0F0"/>
        </w:rPr>
        <w:t>medication</w:t>
      </w:r>
      <w:r w:rsidR="0069121A">
        <w:t xml:space="preserve"> </w:t>
      </w:r>
      <w:r>
        <w:t>for all drug allergy types,</w:t>
      </w:r>
      <w:r w:rsidR="0069121A">
        <w:t xml:space="preserve"> </w:t>
      </w:r>
      <w:r>
        <w:rPr>
          <w:rStyle w:val="HTMLCode"/>
          <w:rFonts w:ascii="Consolas" w:hAnsi="Consolas"/>
          <w:color w:val="444444"/>
          <w:shd w:val="clear" w:color="auto" w:fill="F0F0F0"/>
        </w:rPr>
        <w:t>environmental</w:t>
      </w:r>
      <w:r w:rsidR="0069121A">
        <w:t xml:space="preserve"> </w:t>
      </w:r>
      <w:r>
        <w:t xml:space="preserve">for all non-drug allergies. The other values in the </w:t>
      </w:r>
      <w:proofErr w:type="spellStart"/>
      <w:r>
        <w:t>ValueSet</w:t>
      </w:r>
      <w:proofErr w:type="spellEnd"/>
      <w:r>
        <w:t xml:space="preserve"> (food and biologic)</w:t>
      </w:r>
      <w:r w:rsidR="002E64BB">
        <w:t xml:space="preserve"> </w:t>
      </w:r>
      <w:r w:rsidRPr="00100E5A">
        <w:rPr>
          <w:b/>
        </w:rPr>
        <w:t>MUST</w:t>
      </w:r>
      <w:r w:rsidRPr="00100E5A">
        <w:rPr>
          <w:bCs/>
        </w:rPr>
        <w:t xml:space="preserve"> </w:t>
      </w:r>
      <w:r w:rsidRPr="00100E5A">
        <w:rPr>
          <w:b/>
        </w:rPr>
        <w:t>NOT</w:t>
      </w:r>
      <w:r w:rsidR="002E64BB">
        <w:t xml:space="preserve"> </w:t>
      </w:r>
      <w:r>
        <w:t>be used.</w:t>
      </w:r>
    </w:p>
    <w:p w14:paraId="098F8666" w14:textId="77777777" w:rsidR="00BF3EE2" w:rsidRDefault="00BF3EE2" w:rsidP="00100E5A">
      <w:r>
        <w:t xml:space="preserve">It is expected that it will always be possible to assign a category of ‘medication’ for drug allergies or ‘environmental’ for all other types of allergy/intolerance. Generally, the choice in a given system is explicit. The GP suppliers </w:t>
      </w:r>
      <w:r w:rsidRPr="002E64BB">
        <w:rPr>
          <w:b/>
        </w:rPr>
        <w:t>MUST</w:t>
      </w:r>
      <w:r>
        <w:t xml:space="preserve"> follow the categorisation already in use in populating the GP2GP message.</w:t>
      </w:r>
    </w:p>
    <w:p w14:paraId="6223AF06" w14:textId="25B02516" w:rsidR="00BF3EE2" w:rsidRDefault="00BF3EE2" w:rsidP="00100E5A">
      <w:r>
        <w:t xml:space="preserve">In some cases, the type of allergy/intolerance may be more general </w:t>
      </w:r>
      <w:r w:rsidR="002E64BB">
        <w:t>–</w:t>
      </w:r>
      <w:r>
        <w:t xml:space="preserve"> for example, a system designated type of</w:t>
      </w:r>
      <w:r w:rsidR="0069121A">
        <w:t xml:space="preserve"> </w:t>
      </w:r>
      <w:r>
        <w:rPr>
          <w:rStyle w:val="HTMLCode"/>
          <w:rFonts w:ascii="Consolas" w:hAnsi="Consolas"/>
          <w:color w:val="444444"/>
          <w:shd w:val="clear" w:color="auto" w:fill="F0F0F0"/>
        </w:rPr>
        <w:t>Other</w:t>
      </w:r>
      <w:r w:rsidR="0069121A">
        <w:t xml:space="preserve"> </w:t>
      </w:r>
      <w:r>
        <w:t>or equivalent. In such cases, if the allergy/intolerance entry interacts with prescribing decision support it</w:t>
      </w:r>
      <w:r w:rsidR="0069121A">
        <w:t xml:space="preserve"> </w:t>
      </w:r>
      <w:r w:rsidR="00100E5A" w:rsidRPr="002E64BB">
        <w:rPr>
          <w:b/>
        </w:rPr>
        <w:t>MUST</w:t>
      </w:r>
      <w:r w:rsidR="00100E5A">
        <w:t xml:space="preserve"> </w:t>
      </w:r>
      <w:r>
        <w:t>be assigned a category of</w:t>
      </w:r>
      <w:r w:rsidR="0069121A">
        <w:t xml:space="preserve"> </w:t>
      </w:r>
      <w:r>
        <w:rPr>
          <w:rStyle w:val="HTMLCode"/>
          <w:rFonts w:ascii="Consolas" w:hAnsi="Consolas"/>
          <w:color w:val="444444"/>
          <w:shd w:val="clear" w:color="auto" w:fill="F0F0F0"/>
        </w:rPr>
        <w:t>medication</w:t>
      </w:r>
      <w:r>
        <w:t>. Otherwise, the category of</w:t>
      </w:r>
      <w:r w:rsidR="0069121A">
        <w:t xml:space="preserve"> </w:t>
      </w:r>
      <w:r>
        <w:rPr>
          <w:rStyle w:val="HTMLCode"/>
          <w:rFonts w:ascii="Consolas" w:hAnsi="Consolas"/>
          <w:color w:val="444444"/>
          <w:shd w:val="clear" w:color="auto" w:fill="F0F0F0"/>
        </w:rPr>
        <w:t>environmental</w:t>
      </w:r>
      <w:r w:rsidR="0069121A">
        <w:t xml:space="preserve"> </w:t>
      </w:r>
      <w:r w:rsidR="00100E5A" w:rsidRPr="002E64BB">
        <w:rPr>
          <w:b/>
        </w:rPr>
        <w:t>MUST</w:t>
      </w:r>
      <w:r w:rsidR="00100E5A">
        <w:t xml:space="preserve"> </w:t>
      </w:r>
      <w:r>
        <w:t>be used.</w:t>
      </w:r>
    </w:p>
    <w:p w14:paraId="2EC64698" w14:textId="77777777" w:rsidR="00BF3EE2" w:rsidRDefault="00BF3EE2" w:rsidP="00280B46">
      <w:pPr>
        <w:pStyle w:val="Heading3"/>
      </w:pPr>
      <w:r>
        <w:t>patient</w:t>
      </w:r>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01"/>
        <w:gridCol w:w="3614"/>
        <w:gridCol w:w="2961"/>
      </w:tblGrid>
      <w:tr w:rsidR="00BF3EE2" w14:paraId="70E3201B" w14:textId="77777777" w:rsidTr="00DF6314">
        <w:trPr>
          <w:trHeight w:val="459"/>
        </w:trPr>
        <w:tc>
          <w:tcPr>
            <w:tcW w:w="3601" w:type="dxa"/>
            <w:tcBorders>
              <w:top w:val="nil"/>
            </w:tcBorders>
            <w:shd w:val="clear" w:color="auto" w:fill="F9F9F9"/>
            <w:tcMar>
              <w:top w:w="120" w:type="dxa"/>
              <w:left w:w="150" w:type="dxa"/>
              <w:bottom w:w="120" w:type="dxa"/>
              <w:right w:w="120" w:type="dxa"/>
            </w:tcMar>
            <w:hideMark/>
          </w:tcPr>
          <w:p w14:paraId="078F0F83" w14:textId="69DB1897"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proofErr w:type="gramStart"/>
            <w:r>
              <w:rPr>
                <w:rStyle w:val="HTMLCode"/>
                <w:rFonts w:ascii="Consolas" w:hAnsi="Consolas"/>
                <w:color w:val="444444"/>
              </w:rPr>
              <w:t>Reference(</w:t>
            </w:r>
            <w:proofErr w:type="gramEnd"/>
            <w:r>
              <w:rPr>
                <w:rStyle w:val="HTMLCode"/>
                <w:rFonts w:ascii="Consolas" w:hAnsi="Consolas"/>
                <w:color w:val="444444"/>
              </w:rPr>
              <w:t>Patient)</w:t>
            </w:r>
          </w:p>
        </w:tc>
        <w:tc>
          <w:tcPr>
            <w:tcW w:w="3614" w:type="dxa"/>
            <w:tcBorders>
              <w:top w:val="nil"/>
            </w:tcBorders>
            <w:shd w:val="clear" w:color="auto" w:fill="auto"/>
            <w:tcMar>
              <w:top w:w="120" w:type="dxa"/>
              <w:left w:w="120" w:type="dxa"/>
              <w:bottom w:w="120" w:type="dxa"/>
              <w:right w:w="120" w:type="dxa"/>
            </w:tcMar>
            <w:hideMark/>
          </w:tcPr>
          <w:p w14:paraId="1652C359" w14:textId="067F07CE"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Mandatory</w:t>
            </w:r>
          </w:p>
        </w:tc>
        <w:tc>
          <w:tcPr>
            <w:tcW w:w="2961" w:type="dxa"/>
            <w:tcBorders>
              <w:top w:val="nil"/>
            </w:tcBorders>
            <w:shd w:val="clear" w:color="auto" w:fill="F9F9F9"/>
            <w:tcMar>
              <w:top w:w="120" w:type="dxa"/>
              <w:left w:w="375" w:type="dxa"/>
              <w:bottom w:w="120" w:type="dxa"/>
              <w:right w:w="120" w:type="dxa"/>
            </w:tcMar>
            <w:hideMark/>
          </w:tcPr>
          <w:p w14:paraId="001CEE00" w14:textId="0EB69E43"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1..</w:t>
            </w:r>
            <w:proofErr w:type="gramEnd"/>
            <w:r>
              <w:rPr>
                <w:rFonts w:ascii="Helvetica" w:hAnsi="Helvetica"/>
                <w:color w:val="000000"/>
                <w:sz w:val="23"/>
                <w:szCs w:val="23"/>
              </w:rPr>
              <w:t>1</w:t>
            </w:r>
          </w:p>
        </w:tc>
      </w:tr>
    </w:tbl>
    <w:p w14:paraId="5453AF29" w14:textId="77777777" w:rsidR="00BF3EE2" w:rsidRDefault="00BF3EE2" w:rsidP="00D01DC6">
      <w:pPr>
        <w:spacing w:before="120"/>
      </w:pPr>
      <w:r>
        <w:t>A reference to the Patient who has, or had, the allergy or intolerance specified.</w:t>
      </w:r>
    </w:p>
    <w:p w14:paraId="297389CB" w14:textId="77777777" w:rsidR="00BF3EE2" w:rsidRDefault="00BF3EE2" w:rsidP="00280B46">
      <w:pPr>
        <w:pStyle w:val="Heading3"/>
      </w:pPr>
      <w:proofErr w:type="spellStart"/>
      <w:proofErr w:type="gramStart"/>
      <w:r>
        <w:t>onset.DateTime</w:t>
      </w:r>
      <w:proofErr w:type="spellEnd"/>
      <w:proofErr w:type="gramEnd"/>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12"/>
        <w:gridCol w:w="3625"/>
        <w:gridCol w:w="2939"/>
      </w:tblGrid>
      <w:tr w:rsidR="00BF3EE2" w14:paraId="6E37C037" w14:textId="77777777" w:rsidTr="00DF6314">
        <w:trPr>
          <w:trHeight w:val="450"/>
        </w:trPr>
        <w:tc>
          <w:tcPr>
            <w:tcW w:w="3612" w:type="dxa"/>
            <w:tcBorders>
              <w:top w:val="nil"/>
            </w:tcBorders>
            <w:shd w:val="clear" w:color="auto" w:fill="F9F9F9"/>
            <w:tcMar>
              <w:top w:w="120" w:type="dxa"/>
              <w:left w:w="150" w:type="dxa"/>
              <w:bottom w:w="120" w:type="dxa"/>
              <w:right w:w="120" w:type="dxa"/>
            </w:tcMar>
            <w:hideMark/>
          </w:tcPr>
          <w:p w14:paraId="5079F8AD" w14:textId="1385061C"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proofErr w:type="spellStart"/>
            <w:r>
              <w:rPr>
                <w:rStyle w:val="HTMLCode"/>
                <w:rFonts w:ascii="Consolas" w:hAnsi="Consolas"/>
                <w:color w:val="444444"/>
              </w:rPr>
              <w:t>dateTime</w:t>
            </w:r>
            <w:proofErr w:type="spellEnd"/>
          </w:p>
        </w:tc>
        <w:tc>
          <w:tcPr>
            <w:tcW w:w="3625" w:type="dxa"/>
            <w:tcBorders>
              <w:top w:val="nil"/>
            </w:tcBorders>
            <w:shd w:val="clear" w:color="auto" w:fill="auto"/>
            <w:tcMar>
              <w:top w:w="120" w:type="dxa"/>
              <w:left w:w="120" w:type="dxa"/>
              <w:bottom w:w="120" w:type="dxa"/>
              <w:right w:w="120" w:type="dxa"/>
            </w:tcMar>
            <w:hideMark/>
          </w:tcPr>
          <w:p w14:paraId="7245ED12" w14:textId="784E54A2"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Required</w:t>
            </w:r>
          </w:p>
        </w:tc>
        <w:tc>
          <w:tcPr>
            <w:tcW w:w="2939" w:type="dxa"/>
            <w:tcBorders>
              <w:top w:val="nil"/>
            </w:tcBorders>
            <w:shd w:val="clear" w:color="auto" w:fill="F9F9F9"/>
            <w:tcMar>
              <w:top w:w="120" w:type="dxa"/>
              <w:left w:w="375" w:type="dxa"/>
              <w:bottom w:w="120" w:type="dxa"/>
              <w:right w:w="120" w:type="dxa"/>
            </w:tcMar>
            <w:hideMark/>
          </w:tcPr>
          <w:p w14:paraId="7FA4BEC6" w14:textId="748836C3"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0..</w:t>
            </w:r>
            <w:proofErr w:type="gramEnd"/>
            <w:r>
              <w:rPr>
                <w:rFonts w:ascii="Helvetica" w:hAnsi="Helvetica"/>
                <w:color w:val="000000"/>
                <w:sz w:val="23"/>
                <w:szCs w:val="23"/>
              </w:rPr>
              <w:t>1</w:t>
            </w:r>
          </w:p>
        </w:tc>
      </w:tr>
    </w:tbl>
    <w:p w14:paraId="6BD5FBC8" w14:textId="77777777" w:rsidR="00BF3EE2" w:rsidRDefault="00BF3EE2" w:rsidP="00D01DC6">
      <w:pPr>
        <w:spacing w:before="120"/>
      </w:pPr>
      <w:r>
        <w:t xml:space="preserve">Date when allergy/intolerance first manifested. Currently restricted to values of </w:t>
      </w:r>
      <w:proofErr w:type="spellStart"/>
      <w:r>
        <w:t>dateTime</w:t>
      </w:r>
      <w:proofErr w:type="spellEnd"/>
      <w:r>
        <w:t xml:space="preserve"> for GP Connect.</w:t>
      </w:r>
    </w:p>
    <w:p w14:paraId="0B2926F7" w14:textId="19AB4D28" w:rsidR="00BF3EE2" w:rsidRDefault="00BF3EE2" w:rsidP="00D01DC6">
      <w:r>
        <w:t>This field</w:t>
      </w:r>
      <w:r w:rsidR="0069121A">
        <w:t xml:space="preserve"> </w:t>
      </w:r>
      <w:r w:rsidRPr="00F55675">
        <w:rPr>
          <w:b/>
        </w:rPr>
        <w:t>MUST</w:t>
      </w:r>
      <w:r w:rsidR="0069121A">
        <w:t xml:space="preserve"> </w:t>
      </w:r>
      <w:r>
        <w:t>be populated where the GP system records an explicit onset date for an allergy.</w:t>
      </w:r>
    </w:p>
    <w:p w14:paraId="17F5FB89" w14:textId="77777777" w:rsidR="00BF3EE2" w:rsidRDefault="00BF3EE2" w:rsidP="00D01DC6">
      <w:r>
        <w:t>The asserted date is when the allergy related to the patient was asserted. In many cases, this will be when the allergy is entered onto the system, although some systems may allow this date to be modified.</w:t>
      </w:r>
    </w:p>
    <w:p w14:paraId="52BF6899" w14:textId="77777777" w:rsidR="00BF3EE2" w:rsidRDefault="00BF3EE2" w:rsidP="00280B46">
      <w:pPr>
        <w:pStyle w:val="Heading3"/>
      </w:pPr>
      <w:r>
        <w:t>recorder</w:t>
      </w:r>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05"/>
        <w:gridCol w:w="3618"/>
        <w:gridCol w:w="2953"/>
      </w:tblGrid>
      <w:tr w:rsidR="00BF3EE2" w14:paraId="6FE6E303" w14:textId="77777777" w:rsidTr="00DF6314">
        <w:trPr>
          <w:trHeight w:val="476"/>
        </w:trPr>
        <w:tc>
          <w:tcPr>
            <w:tcW w:w="3605" w:type="dxa"/>
            <w:tcBorders>
              <w:top w:val="nil"/>
            </w:tcBorders>
            <w:shd w:val="clear" w:color="auto" w:fill="F9F9F9"/>
            <w:tcMar>
              <w:top w:w="120" w:type="dxa"/>
              <w:left w:w="150" w:type="dxa"/>
              <w:bottom w:w="120" w:type="dxa"/>
              <w:right w:w="120" w:type="dxa"/>
            </w:tcMar>
            <w:hideMark/>
          </w:tcPr>
          <w:p w14:paraId="141C8768" w14:textId="162D1870"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r>
              <w:rPr>
                <w:rStyle w:val="HTMLCode"/>
                <w:rFonts w:ascii="Consolas" w:hAnsi="Consolas"/>
                <w:color w:val="444444"/>
              </w:rPr>
              <w:t>Reference</w:t>
            </w:r>
          </w:p>
        </w:tc>
        <w:tc>
          <w:tcPr>
            <w:tcW w:w="3618" w:type="dxa"/>
            <w:tcBorders>
              <w:top w:val="nil"/>
            </w:tcBorders>
            <w:shd w:val="clear" w:color="auto" w:fill="auto"/>
            <w:tcMar>
              <w:top w:w="120" w:type="dxa"/>
              <w:left w:w="120" w:type="dxa"/>
              <w:bottom w:w="120" w:type="dxa"/>
              <w:right w:w="120" w:type="dxa"/>
            </w:tcMar>
            <w:hideMark/>
          </w:tcPr>
          <w:p w14:paraId="258361BF" w14:textId="70B8A7C8"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Mandatory</w:t>
            </w:r>
          </w:p>
        </w:tc>
        <w:tc>
          <w:tcPr>
            <w:tcW w:w="2953" w:type="dxa"/>
            <w:tcBorders>
              <w:top w:val="nil"/>
            </w:tcBorders>
            <w:shd w:val="clear" w:color="auto" w:fill="F9F9F9"/>
            <w:tcMar>
              <w:top w:w="120" w:type="dxa"/>
              <w:left w:w="375" w:type="dxa"/>
              <w:bottom w:w="120" w:type="dxa"/>
              <w:right w:w="120" w:type="dxa"/>
            </w:tcMar>
            <w:hideMark/>
          </w:tcPr>
          <w:p w14:paraId="3C49A25F" w14:textId="460B75AC"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1..</w:t>
            </w:r>
            <w:proofErr w:type="gramEnd"/>
            <w:r>
              <w:rPr>
                <w:rFonts w:ascii="Helvetica" w:hAnsi="Helvetica"/>
                <w:color w:val="000000"/>
                <w:sz w:val="23"/>
                <w:szCs w:val="23"/>
              </w:rPr>
              <w:t>1</w:t>
            </w:r>
          </w:p>
        </w:tc>
      </w:tr>
    </w:tbl>
    <w:p w14:paraId="079FD564" w14:textId="77777777" w:rsidR="00BF3EE2" w:rsidRDefault="00BF3EE2" w:rsidP="00D01DC6">
      <w:pPr>
        <w:spacing w:before="120"/>
      </w:pPr>
      <w:r>
        <w:t xml:space="preserve">Who recorded the allergy in the clinical </w:t>
      </w:r>
      <w:proofErr w:type="gramStart"/>
      <w:r>
        <w:t>system.</w:t>
      </w:r>
      <w:proofErr w:type="gramEnd"/>
    </w:p>
    <w:p w14:paraId="19CA1501" w14:textId="77777777" w:rsidR="00BF3EE2" w:rsidRDefault="00BF3EE2" w:rsidP="00280B46">
      <w:pPr>
        <w:pStyle w:val="Heading3"/>
      </w:pPr>
      <w:r>
        <w:t>asserter</w:t>
      </w:r>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01"/>
        <w:gridCol w:w="3614"/>
        <w:gridCol w:w="2961"/>
      </w:tblGrid>
      <w:tr w:rsidR="00BF3EE2" w14:paraId="3F00E57D" w14:textId="77777777" w:rsidTr="00DF6314">
        <w:trPr>
          <w:trHeight w:val="567"/>
        </w:trPr>
        <w:tc>
          <w:tcPr>
            <w:tcW w:w="3601" w:type="dxa"/>
            <w:tcBorders>
              <w:top w:val="nil"/>
            </w:tcBorders>
            <w:shd w:val="clear" w:color="auto" w:fill="F9F9F9"/>
            <w:tcMar>
              <w:top w:w="120" w:type="dxa"/>
              <w:left w:w="150" w:type="dxa"/>
              <w:bottom w:w="120" w:type="dxa"/>
              <w:right w:w="120" w:type="dxa"/>
            </w:tcMar>
            <w:hideMark/>
          </w:tcPr>
          <w:p w14:paraId="78947943" w14:textId="76211DB7"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r>
              <w:rPr>
                <w:rStyle w:val="HTMLCode"/>
                <w:rFonts w:ascii="Consolas" w:hAnsi="Consolas"/>
                <w:color w:val="444444"/>
              </w:rPr>
              <w:t>Reference</w:t>
            </w:r>
          </w:p>
        </w:tc>
        <w:tc>
          <w:tcPr>
            <w:tcW w:w="3614" w:type="dxa"/>
            <w:tcBorders>
              <w:top w:val="nil"/>
            </w:tcBorders>
            <w:shd w:val="clear" w:color="auto" w:fill="auto"/>
            <w:tcMar>
              <w:top w:w="120" w:type="dxa"/>
              <w:left w:w="120" w:type="dxa"/>
              <w:bottom w:w="120" w:type="dxa"/>
              <w:right w:w="120" w:type="dxa"/>
            </w:tcMar>
            <w:hideMark/>
          </w:tcPr>
          <w:p w14:paraId="72FCFE7E" w14:textId="4B55EE34"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Required</w:t>
            </w:r>
          </w:p>
        </w:tc>
        <w:tc>
          <w:tcPr>
            <w:tcW w:w="2961" w:type="dxa"/>
            <w:tcBorders>
              <w:top w:val="nil"/>
            </w:tcBorders>
            <w:shd w:val="clear" w:color="auto" w:fill="F9F9F9"/>
            <w:tcMar>
              <w:top w:w="120" w:type="dxa"/>
              <w:left w:w="375" w:type="dxa"/>
              <w:bottom w:w="120" w:type="dxa"/>
              <w:right w:w="120" w:type="dxa"/>
            </w:tcMar>
            <w:hideMark/>
          </w:tcPr>
          <w:p w14:paraId="6EBC0B0D" w14:textId="2CFFF4A8"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0..</w:t>
            </w:r>
            <w:proofErr w:type="gramEnd"/>
            <w:r>
              <w:rPr>
                <w:rFonts w:ascii="Helvetica" w:hAnsi="Helvetica"/>
                <w:color w:val="000000"/>
                <w:sz w:val="23"/>
                <w:szCs w:val="23"/>
              </w:rPr>
              <w:t>1</w:t>
            </w:r>
          </w:p>
        </w:tc>
      </w:tr>
    </w:tbl>
    <w:p w14:paraId="2070B851" w14:textId="77777777" w:rsidR="00BF3EE2" w:rsidRDefault="00BF3EE2" w:rsidP="00D01DC6">
      <w:pPr>
        <w:spacing w:before="120"/>
      </w:pPr>
      <w:r>
        <w:t>Source of the information about the allergy.</w:t>
      </w:r>
    </w:p>
    <w:p w14:paraId="1F5BAEFB" w14:textId="77777777" w:rsidR="00BF3EE2" w:rsidRDefault="00BF3EE2" w:rsidP="00280B46">
      <w:pPr>
        <w:pStyle w:val="Heading3"/>
      </w:pPr>
      <w:proofErr w:type="spellStart"/>
      <w:r>
        <w:lastRenderedPageBreak/>
        <w:t>lastOccurrence</w:t>
      </w:r>
      <w:proofErr w:type="spellEnd"/>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05"/>
        <w:gridCol w:w="3618"/>
        <w:gridCol w:w="2953"/>
      </w:tblGrid>
      <w:tr w:rsidR="00BF3EE2" w14:paraId="1C8DE1A9" w14:textId="77777777" w:rsidTr="00DF6314">
        <w:trPr>
          <w:trHeight w:val="492"/>
        </w:trPr>
        <w:tc>
          <w:tcPr>
            <w:tcW w:w="3605" w:type="dxa"/>
            <w:tcBorders>
              <w:top w:val="nil"/>
            </w:tcBorders>
            <w:shd w:val="clear" w:color="auto" w:fill="F9F9F9"/>
            <w:tcMar>
              <w:top w:w="120" w:type="dxa"/>
              <w:left w:w="150" w:type="dxa"/>
              <w:bottom w:w="120" w:type="dxa"/>
              <w:right w:w="120" w:type="dxa"/>
            </w:tcMar>
            <w:hideMark/>
          </w:tcPr>
          <w:p w14:paraId="1B548577" w14:textId="729B9A19"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proofErr w:type="spellStart"/>
            <w:r>
              <w:rPr>
                <w:rStyle w:val="HTMLCode"/>
                <w:rFonts w:ascii="Consolas" w:hAnsi="Consolas"/>
                <w:color w:val="444444"/>
              </w:rPr>
              <w:t>dateTime</w:t>
            </w:r>
            <w:proofErr w:type="spellEnd"/>
          </w:p>
        </w:tc>
        <w:tc>
          <w:tcPr>
            <w:tcW w:w="3618" w:type="dxa"/>
            <w:tcBorders>
              <w:top w:val="nil"/>
            </w:tcBorders>
            <w:shd w:val="clear" w:color="auto" w:fill="auto"/>
            <w:tcMar>
              <w:top w:w="120" w:type="dxa"/>
              <w:left w:w="120" w:type="dxa"/>
              <w:bottom w:w="120" w:type="dxa"/>
              <w:right w:w="120" w:type="dxa"/>
            </w:tcMar>
            <w:hideMark/>
          </w:tcPr>
          <w:p w14:paraId="1490D523" w14:textId="2E0C1EC9"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Optional</w:t>
            </w:r>
          </w:p>
        </w:tc>
        <w:tc>
          <w:tcPr>
            <w:tcW w:w="2953" w:type="dxa"/>
            <w:tcBorders>
              <w:top w:val="nil"/>
            </w:tcBorders>
            <w:shd w:val="clear" w:color="auto" w:fill="F9F9F9"/>
            <w:tcMar>
              <w:top w:w="120" w:type="dxa"/>
              <w:left w:w="375" w:type="dxa"/>
              <w:bottom w:w="120" w:type="dxa"/>
              <w:right w:w="120" w:type="dxa"/>
            </w:tcMar>
            <w:hideMark/>
          </w:tcPr>
          <w:p w14:paraId="134D6E51" w14:textId="569C8B95"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0..</w:t>
            </w:r>
            <w:proofErr w:type="gramEnd"/>
            <w:r>
              <w:rPr>
                <w:rFonts w:ascii="Helvetica" w:hAnsi="Helvetica"/>
                <w:color w:val="000000"/>
                <w:sz w:val="23"/>
                <w:szCs w:val="23"/>
              </w:rPr>
              <w:t>1</w:t>
            </w:r>
          </w:p>
        </w:tc>
      </w:tr>
    </w:tbl>
    <w:p w14:paraId="0A16C7C5" w14:textId="77777777" w:rsidR="00BF3EE2" w:rsidRDefault="00BF3EE2" w:rsidP="00D01DC6">
      <w:pPr>
        <w:spacing w:before="120"/>
      </w:pPr>
      <w:r>
        <w:t>Represents the date and/or time of the last known occurrence of a reaction event.</w:t>
      </w:r>
    </w:p>
    <w:p w14:paraId="26FA8CF6" w14:textId="0989BCB7" w:rsidR="00BF3EE2" w:rsidRDefault="00BF3EE2" w:rsidP="00D01DC6">
      <w:r>
        <w:t xml:space="preserve">This data item may not currently be available from providing systems and in this </w:t>
      </w:r>
      <w:proofErr w:type="gramStart"/>
      <w:r>
        <w:t>circumstance</w:t>
      </w:r>
      <w:proofErr w:type="gramEnd"/>
      <w:r w:rsidR="0069121A">
        <w:t xml:space="preserve"> </w:t>
      </w:r>
      <w:r w:rsidRPr="00F55675">
        <w:rPr>
          <w:b/>
        </w:rPr>
        <w:t>MAY</w:t>
      </w:r>
      <w:r w:rsidR="0069121A">
        <w:t xml:space="preserve"> </w:t>
      </w:r>
      <w:r>
        <w:t>be omitted. Omission</w:t>
      </w:r>
      <w:r w:rsidR="0069121A">
        <w:t xml:space="preserve"> </w:t>
      </w:r>
      <w:r w:rsidRPr="00F55675">
        <w:rPr>
          <w:b/>
        </w:rPr>
        <w:t>SHOULD</w:t>
      </w:r>
      <w:r>
        <w:rPr>
          <w:rStyle w:val="Strong"/>
          <w:rFonts w:ascii="Helvetica" w:hAnsi="Helvetica"/>
          <w:color w:val="000000"/>
          <w:sz w:val="23"/>
          <w:szCs w:val="23"/>
        </w:rPr>
        <w:t xml:space="preserve"> </w:t>
      </w:r>
      <w:r w:rsidRPr="00F55675">
        <w:rPr>
          <w:b/>
        </w:rPr>
        <w:t>NOT</w:t>
      </w:r>
      <w:r w:rsidR="0069121A">
        <w:t xml:space="preserve"> </w:t>
      </w:r>
      <w:r>
        <w:t xml:space="preserve">prejudice the ability of providers and consumers to process this element </w:t>
      </w:r>
      <w:proofErr w:type="gramStart"/>
      <w:r>
        <w:t>if and when</w:t>
      </w:r>
      <w:proofErr w:type="gramEnd"/>
      <w:r>
        <w:t xml:space="preserve"> it is available.</w:t>
      </w:r>
    </w:p>
    <w:p w14:paraId="6102E948" w14:textId="77777777" w:rsidR="00BF3EE2" w:rsidRDefault="00BF3EE2" w:rsidP="00280B46">
      <w:pPr>
        <w:pStyle w:val="Heading3"/>
      </w:pPr>
      <w:proofErr w:type="spellStart"/>
      <w:proofErr w:type="gramStart"/>
      <w:r>
        <w:t>reaction.manifestation</w:t>
      </w:r>
      <w:proofErr w:type="spellEnd"/>
      <w:proofErr w:type="gramEnd"/>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12"/>
        <w:gridCol w:w="3625"/>
        <w:gridCol w:w="2939"/>
      </w:tblGrid>
      <w:tr w:rsidR="00BF3EE2" w14:paraId="5C0205ED" w14:textId="77777777" w:rsidTr="00DF6314">
        <w:trPr>
          <w:trHeight w:val="459"/>
        </w:trPr>
        <w:tc>
          <w:tcPr>
            <w:tcW w:w="3612" w:type="dxa"/>
            <w:tcBorders>
              <w:top w:val="nil"/>
            </w:tcBorders>
            <w:shd w:val="clear" w:color="auto" w:fill="F9F9F9"/>
            <w:tcMar>
              <w:top w:w="120" w:type="dxa"/>
              <w:left w:w="150" w:type="dxa"/>
              <w:bottom w:w="120" w:type="dxa"/>
              <w:right w:w="120" w:type="dxa"/>
            </w:tcMar>
            <w:hideMark/>
          </w:tcPr>
          <w:p w14:paraId="47BC629F" w14:textId="7BF82C2E"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proofErr w:type="spellStart"/>
            <w:r>
              <w:rPr>
                <w:rStyle w:val="HTMLCode"/>
                <w:rFonts w:ascii="Consolas" w:hAnsi="Consolas"/>
                <w:color w:val="444444"/>
              </w:rPr>
              <w:t>CodeableConcept</w:t>
            </w:r>
            <w:proofErr w:type="spellEnd"/>
          </w:p>
        </w:tc>
        <w:tc>
          <w:tcPr>
            <w:tcW w:w="3625" w:type="dxa"/>
            <w:tcBorders>
              <w:top w:val="nil"/>
            </w:tcBorders>
            <w:shd w:val="clear" w:color="auto" w:fill="auto"/>
            <w:tcMar>
              <w:top w:w="120" w:type="dxa"/>
              <w:left w:w="120" w:type="dxa"/>
              <w:bottom w:w="120" w:type="dxa"/>
              <w:right w:w="120" w:type="dxa"/>
            </w:tcMar>
            <w:hideMark/>
          </w:tcPr>
          <w:p w14:paraId="21204415" w14:textId="465EF0ED"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Optional</w:t>
            </w:r>
          </w:p>
        </w:tc>
        <w:tc>
          <w:tcPr>
            <w:tcW w:w="2939" w:type="dxa"/>
            <w:tcBorders>
              <w:top w:val="nil"/>
            </w:tcBorders>
            <w:shd w:val="clear" w:color="auto" w:fill="F9F9F9"/>
            <w:tcMar>
              <w:top w:w="120" w:type="dxa"/>
              <w:left w:w="375" w:type="dxa"/>
              <w:bottom w:w="120" w:type="dxa"/>
              <w:right w:w="120" w:type="dxa"/>
            </w:tcMar>
            <w:hideMark/>
          </w:tcPr>
          <w:p w14:paraId="6DE096B1" w14:textId="11A6FDB9"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1..</w:t>
            </w:r>
            <w:proofErr w:type="gramEnd"/>
            <w:r>
              <w:rPr>
                <w:rFonts w:ascii="Helvetica" w:hAnsi="Helvetica"/>
                <w:color w:val="000000"/>
                <w:sz w:val="23"/>
                <w:szCs w:val="23"/>
              </w:rPr>
              <w:t>*</w:t>
            </w:r>
          </w:p>
        </w:tc>
      </w:tr>
    </w:tbl>
    <w:p w14:paraId="54AA383A" w14:textId="77777777" w:rsidR="00BF3EE2" w:rsidRDefault="00BF3EE2" w:rsidP="00D01DC6">
      <w:pPr>
        <w:spacing w:before="120"/>
      </w:pPr>
      <w:r>
        <w:t>Conveys the reaction resulting from the allergy/intolerance as a code.</w:t>
      </w:r>
    </w:p>
    <w:p w14:paraId="213BEED3" w14:textId="77777777" w:rsidR="00BF3EE2" w:rsidRDefault="00BF3EE2" w:rsidP="00D01DC6">
      <w:r>
        <w:t xml:space="preserve">This element is mandatory in the FHIR base profile and so if no data is present please use the </w:t>
      </w:r>
      <w:proofErr w:type="spellStart"/>
      <w:r>
        <w:t>nullFlavour</w:t>
      </w:r>
      <w:proofErr w:type="spellEnd"/>
      <w:r>
        <w:t xml:space="preserve"> as outlined here.</w:t>
      </w:r>
    </w:p>
    <w:p w14:paraId="1345E1C2" w14:textId="51C09E4A" w:rsidR="00BF3EE2" w:rsidRDefault="00BF3EE2" w:rsidP="00D01DC6">
      <w:r>
        <w:t xml:space="preserve">Where no code is available, but a textual description of the reaction is available, then the </w:t>
      </w:r>
      <w:proofErr w:type="spellStart"/>
      <w:r>
        <w:t>nullFlavor</w:t>
      </w:r>
      <w:proofErr w:type="spellEnd"/>
      <w:r>
        <w:t xml:space="preserve"> UNC</w:t>
      </w:r>
      <w:r w:rsidR="0069121A">
        <w:t xml:space="preserve"> </w:t>
      </w:r>
      <w:r w:rsidRPr="00F55675">
        <w:rPr>
          <w:b/>
        </w:rPr>
        <w:t>MAY</w:t>
      </w:r>
      <w:r w:rsidR="0069121A">
        <w:t xml:space="preserve"> </w:t>
      </w:r>
      <w:r>
        <w:t>be used and the textual description conveyed via reaction/description.</w:t>
      </w:r>
    </w:p>
    <w:p w14:paraId="7AF27F6D" w14:textId="31A21F05" w:rsidR="00BF3EE2" w:rsidRDefault="00BF3EE2" w:rsidP="00D01DC6">
      <w:r>
        <w:t>If no reaction has explicitly been recorded, but the reaction element is present to convey severity, then reaction/manifestation</w:t>
      </w:r>
      <w:r w:rsidR="0069121A">
        <w:t xml:space="preserve"> </w:t>
      </w:r>
      <w:r w:rsidRPr="00F55675">
        <w:rPr>
          <w:b/>
        </w:rPr>
        <w:t>SHOULD</w:t>
      </w:r>
      <w:r w:rsidR="0069121A">
        <w:t xml:space="preserve"> </w:t>
      </w:r>
      <w:r>
        <w:t xml:space="preserve">be coded as the </w:t>
      </w:r>
      <w:proofErr w:type="spellStart"/>
      <w:r>
        <w:t>nullFlavor</w:t>
      </w:r>
      <w:proofErr w:type="spellEnd"/>
      <w:r>
        <w:t xml:space="preserve"> NI.</w:t>
      </w:r>
    </w:p>
    <w:p w14:paraId="440F8264" w14:textId="57DB1AAC" w:rsidR="00BF3EE2" w:rsidRDefault="00BF3EE2" w:rsidP="00D01DC6">
      <w:r>
        <w:t xml:space="preserve">If the patient has been asked, but is unable to specify a reaction the </w:t>
      </w:r>
      <w:proofErr w:type="spellStart"/>
      <w:r>
        <w:t>nullFlavor</w:t>
      </w:r>
      <w:proofErr w:type="spellEnd"/>
      <w:r>
        <w:t>, ‘ASKU’</w:t>
      </w:r>
      <w:r w:rsidR="0069121A">
        <w:t xml:space="preserve"> </w:t>
      </w:r>
      <w:r w:rsidRPr="00F55675">
        <w:rPr>
          <w:b/>
        </w:rPr>
        <w:t>SHOULD</w:t>
      </w:r>
      <w:r w:rsidR="0069121A">
        <w:t xml:space="preserve"> </w:t>
      </w:r>
      <w:r>
        <w:t>be used.</w:t>
      </w:r>
    </w:p>
    <w:p w14:paraId="775490B4" w14:textId="77777777" w:rsidR="00BF3EE2" w:rsidRDefault="00BF3EE2" w:rsidP="00280B46">
      <w:pPr>
        <w:pStyle w:val="Heading3"/>
      </w:pPr>
      <w:proofErr w:type="spellStart"/>
      <w:proofErr w:type="gramStart"/>
      <w:r>
        <w:t>reaction.description</w:t>
      </w:r>
      <w:proofErr w:type="spellEnd"/>
      <w:proofErr w:type="gramEnd"/>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584"/>
        <w:gridCol w:w="3597"/>
        <w:gridCol w:w="2995"/>
      </w:tblGrid>
      <w:tr w:rsidR="00BF3EE2" w14:paraId="430A3BE9" w14:textId="77777777" w:rsidTr="00DF6314">
        <w:trPr>
          <w:trHeight w:val="459"/>
        </w:trPr>
        <w:tc>
          <w:tcPr>
            <w:tcW w:w="3584" w:type="dxa"/>
            <w:tcBorders>
              <w:top w:val="nil"/>
            </w:tcBorders>
            <w:shd w:val="clear" w:color="auto" w:fill="F9F9F9"/>
            <w:tcMar>
              <w:top w:w="120" w:type="dxa"/>
              <w:left w:w="150" w:type="dxa"/>
              <w:bottom w:w="120" w:type="dxa"/>
              <w:right w:w="120" w:type="dxa"/>
            </w:tcMar>
            <w:hideMark/>
          </w:tcPr>
          <w:p w14:paraId="02404374" w14:textId="63EE87C6"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r>
              <w:rPr>
                <w:rStyle w:val="HTMLCode"/>
                <w:rFonts w:ascii="Consolas" w:hAnsi="Consolas"/>
                <w:color w:val="444444"/>
              </w:rPr>
              <w:t>String</w:t>
            </w:r>
          </w:p>
        </w:tc>
        <w:tc>
          <w:tcPr>
            <w:tcW w:w="3597" w:type="dxa"/>
            <w:tcBorders>
              <w:top w:val="nil"/>
            </w:tcBorders>
            <w:shd w:val="clear" w:color="auto" w:fill="auto"/>
            <w:tcMar>
              <w:top w:w="120" w:type="dxa"/>
              <w:left w:w="120" w:type="dxa"/>
              <w:bottom w:w="120" w:type="dxa"/>
              <w:right w:w="120" w:type="dxa"/>
            </w:tcMar>
            <w:hideMark/>
          </w:tcPr>
          <w:p w14:paraId="76686891" w14:textId="164CF933"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Optional</w:t>
            </w:r>
          </w:p>
        </w:tc>
        <w:tc>
          <w:tcPr>
            <w:tcW w:w="2995" w:type="dxa"/>
            <w:tcBorders>
              <w:top w:val="nil"/>
            </w:tcBorders>
            <w:shd w:val="clear" w:color="auto" w:fill="F9F9F9"/>
            <w:tcMar>
              <w:top w:w="120" w:type="dxa"/>
              <w:left w:w="375" w:type="dxa"/>
              <w:bottom w:w="120" w:type="dxa"/>
              <w:right w:w="120" w:type="dxa"/>
            </w:tcMar>
            <w:hideMark/>
          </w:tcPr>
          <w:p w14:paraId="1E80820F" w14:textId="180F7FA3"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0..</w:t>
            </w:r>
            <w:proofErr w:type="gramEnd"/>
            <w:r>
              <w:rPr>
                <w:rFonts w:ascii="Helvetica" w:hAnsi="Helvetica"/>
                <w:color w:val="000000"/>
                <w:sz w:val="23"/>
                <w:szCs w:val="23"/>
              </w:rPr>
              <w:t>1</w:t>
            </w:r>
          </w:p>
        </w:tc>
      </w:tr>
    </w:tbl>
    <w:p w14:paraId="7AA937E7" w14:textId="77777777" w:rsidR="00BF3EE2" w:rsidRDefault="00BF3EE2" w:rsidP="00D01DC6">
      <w:pPr>
        <w:spacing w:before="120"/>
      </w:pPr>
      <w:r>
        <w:t>Conveys the textual description of the manifestation where no code is available.</w:t>
      </w:r>
    </w:p>
    <w:p w14:paraId="48D28617" w14:textId="209F04D7" w:rsidR="00BF3EE2" w:rsidRDefault="00BF3EE2" w:rsidP="00D01DC6">
      <w:r>
        <w:t>A consuming system</w:t>
      </w:r>
      <w:r w:rsidR="0069121A">
        <w:t xml:space="preserve"> </w:t>
      </w:r>
      <w:r w:rsidRPr="00F55675">
        <w:rPr>
          <w:b/>
        </w:rPr>
        <w:t>MAY</w:t>
      </w:r>
      <w:r w:rsidR="0069121A">
        <w:t xml:space="preserve"> </w:t>
      </w:r>
      <w:r>
        <w:t xml:space="preserve">concatenate the contents (appropriately labelled) with text in </w:t>
      </w:r>
      <w:proofErr w:type="spellStart"/>
      <w:r>
        <w:t>AllergyIntolerance.note</w:t>
      </w:r>
      <w:proofErr w:type="spellEnd"/>
      <w:r>
        <w:t xml:space="preserve"> if a textual description of the manifestation is not supported in the receiving system record structure.</w:t>
      </w:r>
    </w:p>
    <w:p w14:paraId="4F6EECDB" w14:textId="77777777" w:rsidR="00BF3EE2" w:rsidRDefault="00BF3EE2" w:rsidP="00280B46">
      <w:pPr>
        <w:pStyle w:val="Heading3"/>
      </w:pPr>
      <w:proofErr w:type="spellStart"/>
      <w:proofErr w:type="gramStart"/>
      <w:r>
        <w:t>reaction.severity</w:t>
      </w:r>
      <w:proofErr w:type="spellEnd"/>
      <w:proofErr w:type="gramEnd"/>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12"/>
        <w:gridCol w:w="3625"/>
        <w:gridCol w:w="2939"/>
      </w:tblGrid>
      <w:tr w:rsidR="00BF3EE2" w14:paraId="1405CFB6" w14:textId="77777777" w:rsidTr="00DF6314">
        <w:trPr>
          <w:trHeight w:val="442"/>
        </w:trPr>
        <w:tc>
          <w:tcPr>
            <w:tcW w:w="3612" w:type="dxa"/>
            <w:tcBorders>
              <w:top w:val="nil"/>
            </w:tcBorders>
            <w:shd w:val="clear" w:color="auto" w:fill="F9F9F9"/>
            <w:tcMar>
              <w:top w:w="120" w:type="dxa"/>
              <w:left w:w="150" w:type="dxa"/>
              <w:bottom w:w="120" w:type="dxa"/>
              <w:right w:w="120" w:type="dxa"/>
            </w:tcMar>
            <w:hideMark/>
          </w:tcPr>
          <w:p w14:paraId="6D8178DA" w14:textId="25A041E5"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r>
              <w:rPr>
                <w:rStyle w:val="HTMLCode"/>
                <w:rFonts w:ascii="Consolas" w:hAnsi="Consolas"/>
                <w:color w:val="444444"/>
              </w:rPr>
              <w:t>Code</w:t>
            </w:r>
          </w:p>
        </w:tc>
        <w:tc>
          <w:tcPr>
            <w:tcW w:w="3625" w:type="dxa"/>
            <w:tcBorders>
              <w:top w:val="nil"/>
            </w:tcBorders>
            <w:shd w:val="clear" w:color="auto" w:fill="auto"/>
            <w:tcMar>
              <w:top w:w="120" w:type="dxa"/>
              <w:left w:w="120" w:type="dxa"/>
              <w:bottom w:w="120" w:type="dxa"/>
              <w:right w:w="120" w:type="dxa"/>
            </w:tcMar>
            <w:hideMark/>
          </w:tcPr>
          <w:p w14:paraId="1B064799" w14:textId="100CB214"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Required</w:t>
            </w:r>
          </w:p>
        </w:tc>
        <w:tc>
          <w:tcPr>
            <w:tcW w:w="2939" w:type="dxa"/>
            <w:tcBorders>
              <w:top w:val="nil"/>
            </w:tcBorders>
            <w:shd w:val="clear" w:color="auto" w:fill="F9F9F9"/>
            <w:tcMar>
              <w:top w:w="120" w:type="dxa"/>
              <w:left w:w="375" w:type="dxa"/>
              <w:bottom w:w="120" w:type="dxa"/>
              <w:right w:w="120" w:type="dxa"/>
            </w:tcMar>
            <w:hideMark/>
          </w:tcPr>
          <w:p w14:paraId="5AF56A8F" w14:textId="52187278"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0..</w:t>
            </w:r>
            <w:proofErr w:type="gramEnd"/>
            <w:r>
              <w:rPr>
                <w:rFonts w:ascii="Helvetica" w:hAnsi="Helvetica"/>
                <w:color w:val="000000"/>
                <w:sz w:val="23"/>
                <w:szCs w:val="23"/>
              </w:rPr>
              <w:t>1</w:t>
            </w:r>
          </w:p>
        </w:tc>
      </w:tr>
    </w:tbl>
    <w:p w14:paraId="3DFE31D7" w14:textId="7A337E32" w:rsidR="00BF3EE2" w:rsidRDefault="00BF3EE2" w:rsidP="00D01DC6">
      <w:pPr>
        <w:spacing w:before="120"/>
      </w:pPr>
      <w:r>
        <w:t>Severities of</w:t>
      </w:r>
      <w:r w:rsidR="0069121A">
        <w:t xml:space="preserve"> </w:t>
      </w:r>
      <w:r>
        <w:rPr>
          <w:rStyle w:val="HTMLCode"/>
          <w:rFonts w:ascii="Consolas" w:hAnsi="Consolas"/>
          <w:color w:val="444444"/>
          <w:shd w:val="clear" w:color="auto" w:fill="F0F0F0"/>
        </w:rPr>
        <w:t>Mild</w:t>
      </w:r>
      <w:r>
        <w:t>,</w:t>
      </w:r>
      <w:r w:rsidR="0069121A">
        <w:t xml:space="preserve"> </w:t>
      </w:r>
      <w:r>
        <w:rPr>
          <w:rStyle w:val="HTMLCode"/>
          <w:rFonts w:ascii="Consolas" w:hAnsi="Consolas"/>
          <w:color w:val="444444"/>
          <w:shd w:val="clear" w:color="auto" w:fill="F0F0F0"/>
        </w:rPr>
        <w:t>Moderate</w:t>
      </w:r>
      <w:r>
        <w:t>,</w:t>
      </w:r>
      <w:r w:rsidR="0069121A">
        <w:t xml:space="preserve"> </w:t>
      </w:r>
      <w:r>
        <w:rPr>
          <w:rStyle w:val="HTMLCode"/>
          <w:rFonts w:ascii="Consolas" w:hAnsi="Consolas"/>
          <w:color w:val="444444"/>
          <w:shd w:val="clear" w:color="auto" w:fill="F0F0F0"/>
        </w:rPr>
        <w:t>Severe</w:t>
      </w:r>
      <w:r w:rsidR="0069121A">
        <w:t xml:space="preserve"> </w:t>
      </w:r>
      <w:r>
        <w:t xml:space="preserve">are mapped directly to the </w:t>
      </w:r>
      <w:proofErr w:type="spellStart"/>
      <w:r>
        <w:t>ValueSet</w:t>
      </w:r>
      <w:proofErr w:type="spellEnd"/>
      <w:r>
        <w:t>. Map life threatening to</w:t>
      </w:r>
      <w:r w:rsidR="00D216C6">
        <w:t xml:space="preserve"> </w:t>
      </w:r>
      <w:r>
        <w:rPr>
          <w:rStyle w:val="HTMLCode"/>
          <w:rFonts w:ascii="Consolas" w:hAnsi="Consolas"/>
          <w:color w:val="444444"/>
          <w:shd w:val="clear" w:color="auto" w:fill="F0F0F0"/>
        </w:rPr>
        <w:t>Severe</w:t>
      </w:r>
      <w:r w:rsidR="00D216C6">
        <w:t xml:space="preserve"> </w:t>
      </w:r>
      <w:r>
        <w:t>and populate criticality with</w:t>
      </w:r>
      <w:r w:rsidR="00D216C6">
        <w:t xml:space="preserve"> </w:t>
      </w:r>
      <w:r>
        <w:rPr>
          <w:rStyle w:val="HTMLCode"/>
          <w:rFonts w:ascii="Consolas" w:hAnsi="Consolas"/>
          <w:color w:val="444444"/>
          <w:shd w:val="clear" w:color="auto" w:fill="F0F0F0"/>
        </w:rPr>
        <w:t>high</w:t>
      </w:r>
      <w:r>
        <w:t>.</w:t>
      </w:r>
    </w:p>
    <w:p w14:paraId="5BCACBD6" w14:textId="77777777" w:rsidR="00BF3EE2" w:rsidRDefault="00BF3EE2" w:rsidP="00280B46">
      <w:pPr>
        <w:pStyle w:val="Heading3"/>
      </w:pPr>
      <w:proofErr w:type="spellStart"/>
      <w:proofErr w:type="gramStart"/>
      <w:r>
        <w:lastRenderedPageBreak/>
        <w:t>reaction.exposureRoute</w:t>
      </w:r>
      <w:proofErr w:type="spellEnd"/>
      <w:proofErr w:type="gramEnd"/>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3612"/>
        <w:gridCol w:w="3625"/>
        <w:gridCol w:w="2939"/>
      </w:tblGrid>
      <w:tr w:rsidR="00BF3EE2" w14:paraId="1DB1292D" w14:textId="77777777" w:rsidTr="00DF6314">
        <w:trPr>
          <w:trHeight w:val="509"/>
        </w:trPr>
        <w:tc>
          <w:tcPr>
            <w:tcW w:w="3612" w:type="dxa"/>
            <w:tcBorders>
              <w:top w:val="nil"/>
            </w:tcBorders>
            <w:shd w:val="clear" w:color="auto" w:fill="F9F9F9"/>
            <w:tcMar>
              <w:top w:w="120" w:type="dxa"/>
              <w:left w:w="150" w:type="dxa"/>
              <w:bottom w:w="120" w:type="dxa"/>
              <w:right w:w="120" w:type="dxa"/>
            </w:tcMar>
            <w:hideMark/>
          </w:tcPr>
          <w:p w14:paraId="0DFABC91" w14:textId="1AF39859"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proofErr w:type="spellStart"/>
            <w:r>
              <w:rPr>
                <w:rStyle w:val="HTMLCode"/>
                <w:rFonts w:ascii="Consolas" w:hAnsi="Consolas"/>
                <w:color w:val="444444"/>
              </w:rPr>
              <w:t>CodeableConcept</w:t>
            </w:r>
            <w:proofErr w:type="spellEnd"/>
          </w:p>
        </w:tc>
        <w:tc>
          <w:tcPr>
            <w:tcW w:w="3625" w:type="dxa"/>
            <w:tcBorders>
              <w:top w:val="nil"/>
            </w:tcBorders>
            <w:shd w:val="clear" w:color="auto" w:fill="auto"/>
            <w:tcMar>
              <w:top w:w="120" w:type="dxa"/>
              <w:left w:w="120" w:type="dxa"/>
              <w:bottom w:w="120" w:type="dxa"/>
              <w:right w:w="120" w:type="dxa"/>
            </w:tcMar>
            <w:hideMark/>
          </w:tcPr>
          <w:p w14:paraId="6720C8C3" w14:textId="3C7C70D3" w:rsidR="00BF3EE2" w:rsidRDefault="00BF3EE2">
            <w:pPr>
              <w:spacing w:before="75" w:after="150"/>
              <w:rPr>
                <w:rFonts w:ascii="Helvetica" w:hAnsi="Helvetica"/>
                <w:color w:val="000000"/>
                <w:sz w:val="23"/>
                <w:szCs w:val="23"/>
              </w:rPr>
            </w:pPr>
            <w:r>
              <w:rPr>
                <w:rFonts w:ascii="Helvetica" w:hAnsi="Helvetica"/>
                <w:b/>
                <w:bCs/>
                <w:color w:val="000000"/>
                <w:sz w:val="23"/>
                <w:szCs w:val="23"/>
              </w:rPr>
              <w:t>Optionality:</w:t>
            </w:r>
            <w:r w:rsidR="0069121A">
              <w:rPr>
                <w:rFonts w:ascii="Helvetica" w:hAnsi="Helvetica"/>
                <w:color w:val="000000"/>
                <w:sz w:val="23"/>
                <w:szCs w:val="23"/>
              </w:rPr>
              <w:t xml:space="preserve"> </w:t>
            </w:r>
            <w:r>
              <w:rPr>
                <w:rFonts w:ascii="Helvetica" w:hAnsi="Helvetica"/>
                <w:color w:val="000000"/>
                <w:sz w:val="23"/>
                <w:szCs w:val="23"/>
              </w:rPr>
              <w:t>Optional</w:t>
            </w:r>
          </w:p>
        </w:tc>
        <w:tc>
          <w:tcPr>
            <w:tcW w:w="2939" w:type="dxa"/>
            <w:tcBorders>
              <w:top w:val="nil"/>
            </w:tcBorders>
            <w:shd w:val="clear" w:color="auto" w:fill="F9F9F9"/>
            <w:tcMar>
              <w:top w:w="120" w:type="dxa"/>
              <w:left w:w="375" w:type="dxa"/>
              <w:bottom w:w="120" w:type="dxa"/>
              <w:right w:w="120" w:type="dxa"/>
            </w:tcMar>
            <w:hideMark/>
          </w:tcPr>
          <w:p w14:paraId="6FC2C29E" w14:textId="7FC62397" w:rsidR="00BF3EE2" w:rsidRDefault="00BF3EE2">
            <w:pPr>
              <w:spacing w:before="75" w:after="150"/>
              <w:rPr>
                <w:rFonts w:ascii="Helvetica" w:hAnsi="Helvetica"/>
                <w:color w:val="000000"/>
                <w:sz w:val="23"/>
                <w:szCs w:val="23"/>
              </w:rPr>
            </w:pPr>
            <w:r>
              <w:rPr>
                <w:rFonts w:ascii="Helvetica" w:hAnsi="Helvetica"/>
                <w:b/>
                <w:bCs/>
                <w:color w:val="000000"/>
                <w:sz w:val="23"/>
                <w:szCs w:val="23"/>
              </w:rPr>
              <w:t>Cardinality:</w:t>
            </w:r>
            <w:r w:rsidR="0069121A">
              <w:rPr>
                <w:rFonts w:ascii="Helvetica" w:hAnsi="Helvetica"/>
                <w:color w:val="000000"/>
                <w:sz w:val="23"/>
                <w:szCs w:val="23"/>
              </w:rPr>
              <w:t xml:space="preserve"> </w:t>
            </w:r>
            <w:proofErr w:type="gramStart"/>
            <w:r>
              <w:rPr>
                <w:rFonts w:ascii="Helvetica" w:hAnsi="Helvetica"/>
                <w:color w:val="000000"/>
                <w:sz w:val="23"/>
                <w:szCs w:val="23"/>
              </w:rPr>
              <w:t>0..</w:t>
            </w:r>
            <w:proofErr w:type="gramEnd"/>
            <w:r>
              <w:rPr>
                <w:rFonts w:ascii="Helvetica" w:hAnsi="Helvetica"/>
                <w:color w:val="000000"/>
                <w:sz w:val="23"/>
                <w:szCs w:val="23"/>
              </w:rPr>
              <w:t>1</w:t>
            </w:r>
          </w:p>
        </w:tc>
      </w:tr>
    </w:tbl>
    <w:p w14:paraId="30856DE7" w14:textId="247D3A54" w:rsidR="00BF3EE2" w:rsidRDefault="00BF3EE2" w:rsidP="00F55675">
      <w:pPr>
        <w:spacing w:before="120"/>
      </w:pPr>
      <w:r>
        <w:t xml:space="preserve">The route by which exposure to the substance causing the reaction occurred. Utilise the </w:t>
      </w:r>
      <w:proofErr w:type="spellStart"/>
      <w:r>
        <w:t>dm+d</w:t>
      </w:r>
      <w:proofErr w:type="spellEnd"/>
      <w:r>
        <w:t xml:space="preserve"> route codes.</w:t>
      </w:r>
    </w:p>
    <w:p w14:paraId="73336D39" w14:textId="77777777" w:rsidR="00D216C6" w:rsidRDefault="00D216C6" w:rsidP="00FE272E">
      <w:pPr>
        <w:pStyle w:val="NormalWeb"/>
        <w:shd w:val="clear" w:color="auto" w:fill="FFFFFF"/>
        <w:spacing w:before="120" w:beforeAutospacing="0" w:after="150" w:afterAutospacing="0"/>
        <w:rPr>
          <w:rFonts w:ascii="Helvetica" w:hAnsi="Helvetica"/>
          <w:color w:val="000000"/>
          <w:sz w:val="23"/>
          <w:szCs w:val="23"/>
        </w:rPr>
      </w:pPr>
    </w:p>
    <w:p w14:paraId="72C3E5DD" w14:textId="16F21334" w:rsidR="00BF3EE2" w:rsidRPr="0027047A" w:rsidRDefault="00BF3EE2" w:rsidP="00280B46">
      <w:pPr>
        <w:pStyle w:val="Heading2"/>
        <w:rPr>
          <w:szCs w:val="36"/>
        </w:rPr>
      </w:pPr>
      <w:bookmarkStart w:id="23" w:name="_Toc525900323"/>
      <w:proofErr w:type="spellStart"/>
      <w:r w:rsidRPr="0027047A">
        <w:t>AllergyIntolerance</w:t>
      </w:r>
      <w:proofErr w:type="spellEnd"/>
      <w:r w:rsidRPr="0027047A">
        <w:t xml:space="preserve"> elements</w:t>
      </w:r>
      <w:r w:rsidR="0069121A">
        <w:rPr>
          <w:color w:val="000000"/>
          <w:sz w:val="23"/>
          <w:szCs w:val="23"/>
        </w:rPr>
        <w:t xml:space="preserve"> </w:t>
      </w:r>
      <w:r w:rsidRPr="0027047A">
        <w:t>not in use</w:t>
      </w:r>
      <w:bookmarkEnd w:id="23"/>
    </w:p>
    <w:p w14:paraId="6056442C" w14:textId="36636D0E" w:rsidR="00BF3EE2" w:rsidRDefault="00BF3EE2" w:rsidP="00D01DC6">
      <w:r>
        <w:t>The following elements</w:t>
      </w:r>
      <w:r w:rsidR="0069121A">
        <w:t xml:space="preserve"> </w:t>
      </w:r>
      <w:r w:rsidRPr="00F55675">
        <w:rPr>
          <w:b/>
        </w:rPr>
        <w:t>SHALL</w:t>
      </w:r>
      <w:r>
        <w:rPr>
          <w:rStyle w:val="Strong"/>
          <w:rFonts w:ascii="Helvetica" w:hAnsi="Helvetica"/>
          <w:color w:val="000000"/>
          <w:sz w:val="23"/>
          <w:szCs w:val="23"/>
        </w:rPr>
        <w:t xml:space="preserve"> </w:t>
      </w:r>
      <w:r w:rsidRPr="00F55675">
        <w:rPr>
          <w:b/>
        </w:rPr>
        <w:t>NOT</w:t>
      </w:r>
      <w:r w:rsidR="0069121A">
        <w:t xml:space="preserve"> </w:t>
      </w:r>
      <w:r>
        <w:t>be populated:</w:t>
      </w:r>
    </w:p>
    <w:p w14:paraId="6882339C" w14:textId="77777777" w:rsidR="00BF3EE2" w:rsidRDefault="00BF3EE2" w:rsidP="00280B46">
      <w:pPr>
        <w:pStyle w:val="Heading3"/>
      </w:pPr>
      <w:r>
        <w:t>reaction/note</w:t>
      </w:r>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10176"/>
      </w:tblGrid>
      <w:tr w:rsidR="00BF3EE2" w14:paraId="13FA226D" w14:textId="77777777" w:rsidTr="00DF6314">
        <w:trPr>
          <w:trHeight w:val="517"/>
        </w:trPr>
        <w:tc>
          <w:tcPr>
            <w:tcW w:w="10176" w:type="dxa"/>
            <w:tcBorders>
              <w:top w:val="nil"/>
            </w:tcBorders>
            <w:shd w:val="clear" w:color="auto" w:fill="F9F9F9"/>
            <w:tcMar>
              <w:top w:w="120" w:type="dxa"/>
              <w:left w:w="150" w:type="dxa"/>
              <w:bottom w:w="120" w:type="dxa"/>
              <w:right w:w="120" w:type="dxa"/>
            </w:tcMar>
            <w:hideMark/>
          </w:tcPr>
          <w:p w14:paraId="6602C987" w14:textId="76E7B96F"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r>
              <w:rPr>
                <w:rStyle w:val="HTMLCode"/>
                <w:rFonts w:ascii="Consolas" w:hAnsi="Consolas"/>
                <w:color w:val="444444"/>
              </w:rPr>
              <w:t>Annotation</w:t>
            </w:r>
          </w:p>
        </w:tc>
      </w:tr>
    </w:tbl>
    <w:p w14:paraId="7E077607" w14:textId="1A8719F0" w:rsidR="00BF3EE2" w:rsidRDefault="00BF3EE2" w:rsidP="00D01DC6">
      <w:pPr>
        <w:spacing w:before="120"/>
      </w:pPr>
      <w:proofErr w:type="spellStart"/>
      <w:r>
        <w:rPr>
          <w:rStyle w:val="HTMLCode"/>
          <w:rFonts w:ascii="Consolas" w:hAnsi="Consolas"/>
          <w:color w:val="444444"/>
          <w:shd w:val="clear" w:color="auto" w:fill="F0F0F0"/>
        </w:rPr>
        <w:t>AllergyIntolerance.note</w:t>
      </w:r>
      <w:proofErr w:type="spellEnd"/>
      <w:r w:rsidR="00D216C6">
        <w:t xml:space="preserve"> </w:t>
      </w:r>
      <w:r>
        <w:t>should contain all the consolidated text from the Allergy/Intolerance.</w:t>
      </w:r>
    </w:p>
    <w:p w14:paraId="7F47E0DA" w14:textId="77777777" w:rsidR="00BF3EE2" w:rsidRDefault="00BF3EE2" w:rsidP="00280B46">
      <w:pPr>
        <w:pStyle w:val="Heading3"/>
      </w:pPr>
      <w:r>
        <w:t>reaction/onset[x]</w:t>
      </w:r>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10176"/>
      </w:tblGrid>
      <w:tr w:rsidR="00BF3EE2" w14:paraId="60D02637" w14:textId="77777777" w:rsidTr="00DF6314">
        <w:trPr>
          <w:trHeight w:val="550"/>
        </w:trPr>
        <w:tc>
          <w:tcPr>
            <w:tcW w:w="10176" w:type="dxa"/>
            <w:tcBorders>
              <w:top w:val="nil"/>
            </w:tcBorders>
            <w:shd w:val="clear" w:color="auto" w:fill="F9F9F9"/>
            <w:tcMar>
              <w:top w:w="120" w:type="dxa"/>
              <w:left w:w="150" w:type="dxa"/>
              <w:bottom w:w="120" w:type="dxa"/>
              <w:right w:w="120" w:type="dxa"/>
            </w:tcMar>
            <w:hideMark/>
          </w:tcPr>
          <w:p w14:paraId="038A0435" w14:textId="50343646"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proofErr w:type="spellStart"/>
            <w:r>
              <w:rPr>
                <w:rStyle w:val="HTMLCode"/>
                <w:rFonts w:ascii="Consolas" w:hAnsi="Consolas"/>
                <w:color w:val="444444"/>
              </w:rPr>
              <w:t>dateTime</w:t>
            </w:r>
            <w:proofErr w:type="spellEnd"/>
          </w:p>
        </w:tc>
      </w:tr>
    </w:tbl>
    <w:p w14:paraId="2C56F854" w14:textId="39803C6B" w:rsidR="00BF3EE2" w:rsidRPr="00D01DC6" w:rsidRDefault="00BF3EE2" w:rsidP="00D01DC6">
      <w:pPr>
        <w:spacing w:before="120"/>
        <w:rPr>
          <w:rFonts w:asciiTheme="minorHAnsi" w:hAnsiTheme="minorHAnsi" w:cstheme="minorHAnsi"/>
          <w:color w:val="000000"/>
          <w:sz w:val="23"/>
          <w:szCs w:val="23"/>
        </w:rPr>
      </w:pPr>
      <w:r w:rsidRPr="00D01DC6">
        <w:rPr>
          <w:rFonts w:asciiTheme="minorHAnsi" w:hAnsiTheme="minorHAnsi" w:cstheme="minorHAnsi"/>
          <w:color w:val="000000"/>
          <w:sz w:val="23"/>
          <w:szCs w:val="23"/>
        </w:rPr>
        <w:t>Onset explicitly supplied via</w:t>
      </w:r>
      <w:r w:rsidR="0069121A" w:rsidRPr="00D01DC6">
        <w:rPr>
          <w:rFonts w:asciiTheme="minorHAnsi" w:hAnsiTheme="minorHAnsi" w:cstheme="minorHAnsi"/>
          <w:color w:val="000000"/>
          <w:sz w:val="23"/>
          <w:szCs w:val="23"/>
        </w:rPr>
        <w:t xml:space="preserve"> </w:t>
      </w:r>
      <w:proofErr w:type="spellStart"/>
      <w:r w:rsidRPr="00D01DC6">
        <w:rPr>
          <w:rStyle w:val="HTMLCode"/>
          <w:rFonts w:asciiTheme="minorHAnsi" w:hAnsiTheme="minorHAnsi" w:cstheme="minorHAnsi"/>
          <w:color w:val="444444"/>
          <w:shd w:val="clear" w:color="auto" w:fill="F0F0F0"/>
        </w:rPr>
        <w:t>AllergyIntolerance.onset</w:t>
      </w:r>
      <w:proofErr w:type="spellEnd"/>
      <w:r w:rsidRPr="00D01DC6">
        <w:rPr>
          <w:rStyle w:val="HTMLCode"/>
          <w:rFonts w:asciiTheme="minorHAnsi" w:hAnsiTheme="minorHAnsi" w:cstheme="minorHAnsi"/>
          <w:color w:val="444444"/>
          <w:shd w:val="clear" w:color="auto" w:fill="F0F0F0"/>
        </w:rPr>
        <w:t>[</w:t>
      </w:r>
      <w:proofErr w:type="spellStart"/>
      <w:r w:rsidRPr="00D01DC6">
        <w:rPr>
          <w:rStyle w:val="HTMLCode"/>
          <w:rFonts w:asciiTheme="minorHAnsi" w:hAnsiTheme="minorHAnsi" w:cstheme="minorHAnsi"/>
          <w:color w:val="444444"/>
          <w:shd w:val="clear" w:color="auto" w:fill="F0F0F0"/>
        </w:rPr>
        <w:t>dateTime</w:t>
      </w:r>
      <w:proofErr w:type="spellEnd"/>
      <w:r w:rsidRPr="00D01DC6">
        <w:rPr>
          <w:rStyle w:val="HTMLCode"/>
          <w:rFonts w:asciiTheme="minorHAnsi" w:hAnsiTheme="minorHAnsi" w:cstheme="minorHAnsi"/>
          <w:color w:val="444444"/>
          <w:shd w:val="clear" w:color="auto" w:fill="F0F0F0"/>
        </w:rPr>
        <w:t>]</w:t>
      </w:r>
      <w:r w:rsidRPr="00D01DC6">
        <w:rPr>
          <w:rFonts w:asciiTheme="minorHAnsi" w:hAnsiTheme="minorHAnsi" w:cstheme="minorHAnsi"/>
          <w:color w:val="000000"/>
          <w:sz w:val="23"/>
          <w:szCs w:val="23"/>
        </w:rPr>
        <w:t>.</w:t>
      </w:r>
    </w:p>
    <w:p w14:paraId="1F817B05" w14:textId="77777777" w:rsidR="00BF3EE2" w:rsidRDefault="00BF3EE2" w:rsidP="00280B46">
      <w:pPr>
        <w:pStyle w:val="Heading3"/>
      </w:pPr>
      <w:r>
        <w:t>reaction/substance</w:t>
      </w:r>
    </w:p>
    <w:tbl>
      <w:tblPr>
        <w:tblW w:w="10176" w:type="dxa"/>
        <w:tblBorders>
          <w:left w:val="single" w:sz="24" w:space="0" w:color="AAAAAA"/>
        </w:tblBorders>
        <w:shd w:val="clear" w:color="auto" w:fill="FAFAFA"/>
        <w:tblCellMar>
          <w:top w:w="60" w:type="dxa"/>
          <w:left w:w="75" w:type="dxa"/>
          <w:bottom w:w="60" w:type="dxa"/>
          <w:right w:w="0" w:type="dxa"/>
        </w:tblCellMar>
        <w:tblLook w:val="04A0" w:firstRow="1" w:lastRow="0" w:firstColumn="1" w:lastColumn="0" w:noHBand="0" w:noVBand="1"/>
      </w:tblPr>
      <w:tblGrid>
        <w:gridCol w:w="10176"/>
      </w:tblGrid>
      <w:tr w:rsidR="00BF3EE2" w14:paraId="0A232ACA" w14:textId="77777777" w:rsidTr="00DF6314">
        <w:trPr>
          <w:trHeight w:val="442"/>
        </w:trPr>
        <w:tc>
          <w:tcPr>
            <w:tcW w:w="10176" w:type="dxa"/>
            <w:tcBorders>
              <w:top w:val="nil"/>
            </w:tcBorders>
            <w:shd w:val="clear" w:color="auto" w:fill="F9F9F9"/>
            <w:tcMar>
              <w:top w:w="120" w:type="dxa"/>
              <w:left w:w="150" w:type="dxa"/>
              <w:bottom w:w="120" w:type="dxa"/>
              <w:right w:w="120" w:type="dxa"/>
            </w:tcMar>
            <w:hideMark/>
          </w:tcPr>
          <w:p w14:paraId="455933C0" w14:textId="53C012B4" w:rsidR="00BF3EE2" w:rsidRDefault="00BF3EE2">
            <w:pPr>
              <w:spacing w:before="75" w:after="150"/>
              <w:rPr>
                <w:rFonts w:ascii="Helvetica" w:hAnsi="Helvetica"/>
                <w:color w:val="000000"/>
                <w:sz w:val="23"/>
                <w:szCs w:val="23"/>
              </w:rPr>
            </w:pPr>
            <w:r>
              <w:rPr>
                <w:rFonts w:ascii="Helvetica" w:hAnsi="Helvetica"/>
                <w:b/>
                <w:bCs/>
                <w:color w:val="000000"/>
                <w:sz w:val="23"/>
                <w:szCs w:val="23"/>
              </w:rPr>
              <w:t>Data type:</w:t>
            </w:r>
            <w:r w:rsidR="0069121A">
              <w:rPr>
                <w:rFonts w:ascii="Helvetica" w:hAnsi="Helvetica"/>
                <w:color w:val="000000"/>
                <w:sz w:val="23"/>
                <w:szCs w:val="23"/>
              </w:rPr>
              <w:t xml:space="preserve"> </w:t>
            </w:r>
            <w:proofErr w:type="spellStart"/>
            <w:r>
              <w:rPr>
                <w:rStyle w:val="HTMLCode"/>
                <w:rFonts w:ascii="Consolas" w:hAnsi="Consolas"/>
                <w:color w:val="444444"/>
              </w:rPr>
              <w:t>CodeableConcept</w:t>
            </w:r>
            <w:proofErr w:type="spellEnd"/>
          </w:p>
        </w:tc>
      </w:tr>
    </w:tbl>
    <w:p w14:paraId="022D394A" w14:textId="77777777" w:rsidR="00BF3EE2" w:rsidRDefault="00BF3EE2" w:rsidP="00D01DC6">
      <w:pPr>
        <w:spacing w:before="120"/>
      </w:pPr>
      <w:r>
        <w:t xml:space="preserve">The causative is explicitly and specifically coded via </w:t>
      </w:r>
      <w:proofErr w:type="spellStart"/>
      <w:r>
        <w:t>AllergyIntolerance</w:t>
      </w:r>
      <w:proofErr w:type="spellEnd"/>
      <w:r>
        <w:t>.</w:t>
      </w:r>
    </w:p>
    <w:p w14:paraId="53AF5D6D" w14:textId="77777777" w:rsidR="00BF3EE2" w:rsidRPr="00BF3EE2" w:rsidRDefault="00BF3EE2" w:rsidP="00BF3EE2"/>
    <w:p w14:paraId="0FF4A950" w14:textId="77777777" w:rsidR="005F07D1" w:rsidRPr="005F07D1" w:rsidRDefault="005F07D1" w:rsidP="005F07D1"/>
    <w:sectPr w:rsidR="005F07D1" w:rsidRPr="005F07D1" w:rsidSect="00DF6314">
      <w:footerReference w:type="first" r:id="rId30"/>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0A50F" w14:textId="77777777" w:rsidR="00B37DA0" w:rsidRDefault="00B37DA0">
      <w:r>
        <w:separator/>
      </w:r>
    </w:p>
  </w:endnote>
  <w:endnote w:type="continuationSeparator" w:id="0">
    <w:p w14:paraId="1988C6BC" w14:textId="77777777" w:rsidR="00B37DA0" w:rsidRDefault="00B3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altName w:val="Sylfaen"/>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527FD" w14:textId="77777777" w:rsidR="00713026" w:rsidRDefault="00713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0654" w14:textId="77777777" w:rsidR="00D32110" w:rsidRDefault="00D32110" w:rsidP="00E249FF">
    <w:pPr>
      <w:pStyle w:val="Footer"/>
    </w:pPr>
  </w:p>
  <w:p w14:paraId="542EA28D" w14:textId="77777777" w:rsidR="00D32110" w:rsidRDefault="00D32110" w:rsidP="00C318D6">
    <w:pPr>
      <w:pStyle w:val="Footer"/>
      <w:jc w:val="right"/>
    </w:pPr>
  </w:p>
  <w:p w14:paraId="1C1ED37E" w14:textId="77777777" w:rsidR="00D32110" w:rsidRPr="001E2958" w:rsidRDefault="00D32110" w:rsidP="00215FD9">
    <w:pPr>
      <w:pStyle w:val="Footer"/>
    </w:pPr>
    <w:r>
      <w:t xml:space="preserve">Copyright © </w:t>
    </w:r>
    <w:sdt>
      <w:sdtPr>
        <w:alias w:val="Year"/>
        <w:tag w:val="YYYY"/>
        <w:id w:val="-951789870"/>
      </w:sdtPr>
      <w:sdtEndPr/>
      <w:sdtContent>
        <w:r>
          <w:t>2018</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Pr>
        <w:noProof/>
      </w:rPr>
      <w:t>4</w:t>
    </w:r>
    <w:r w:rsidRPr="001E2958">
      <w:fldChar w:fldCharType="end"/>
    </w:r>
    <w:r w:rsidRPr="001E2958">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1390" w14:textId="77777777" w:rsidR="00D32110" w:rsidRDefault="00D32110" w:rsidP="00E249FF">
    <w:pPr>
      <w:pStyle w:val="Footer"/>
    </w:pPr>
  </w:p>
  <w:p w14:paraId="1BEE6856" w14:textId="77777777" w:rsidR="00D32110" w:rsidRDefault="00D32110" w:rsidP="00E249FF">
    <w:pPr>
      <w:pStyle w:val="Footer"/>
    </w:pPr>
    <w:r>
      <w:t>Copyright ©</w:t>
    </w:r>
    <w:sdt>
      <w:sdtPr>
        <w:alias w:val="Year"/>
        <w:tag w:val="YYYY"/>
        <w:id w:val="-1048608770"/>
        <w:lock w:val="sdtLocked"/>
      </w:sdtPr>
      <w:sdtEndPr/>
      <w:sdtContent>
        <w:r>
          <w:t>2018</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Pr>
        <w:noProof/>
      </w:rPr>
      <w:t>1</w:t>
    </w:r>
    <w:r w:rsidRPr="001E2958">
      <w:fldChar w:fldCharType="end"/>
    </w:r>
    <w:r w:rsidRPr="001E2958">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r>
      <w:br/>
    </w:r>
  </w:p>
  <w:p w14:paraId="242569BC" w14:textId="77777777" w:rsidR="00D32110" w:rsidRDefault="00D32110" w:rsidP="00E249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1EFF" w14:textId="77777777" w:rsidR="00D32110" w:rsidRDefault="00D32110"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473EE624" w14:textId="77777777" w:rsidR="00D32110" w:rsidRDefault="00D32110">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80FD" w14:textId="77777777" w:rsidR="00B37DA0" w:rsidRDefault="00B37DA0">
      <w:r>
        <w:separator/>
      </w:r>
    </w:p>
  </w:footnote>
  <w:footnote w:type="continuationSeparator" w:id="0">
    <w:p w14:paraId="728D88CD" w14:textId="77777777" w:rsidR="00B37DA0" w:rsidRDefault="00B3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A103" w14:textId="77777777" w:rsidR="00713026" w:rsidRDefault="00713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302E" w14:textId="5AEB573E" w:rsidR="00D32110" w:rsidRDefault="00B37DA0" w:rsidP="00CE7577">
    <w:pPr>
      <w:pStyle w:val="Header"/>
      <w:tabs>
        <w:tab w:val="clear" w:pos="9639"/>
        <w:tab w:val="right" w:pos="9781"/>
      </w:tabs>
    </w:pPr>
    <w:sdt>
      <w:sdtPr>
        <w:alias w:val="Title"/>
        <w:tag w:val=""/>
        <w:id w:val="-1262984887"/>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r w:rsidR="004C6858">
          <w:t>Implementing the Allergy Archetype in FHIR</w:t>
        </w:r>
      </w:sdtContent>
    </w:sdt>
    <w:r w:rsidR="00D32110">
      <w:tab/>
    </w:r>
    <w:r w:rsidR="00D32110" w:rsidRPr="009A450D">
      <w:t>v</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7913A6">
          <w:t>1</w:t>
        </w:r>
      </w:sdtContent>
    </w:sdt>
    <w:r w:rsidR="00D32110"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BB4BF9">
          <w:t>Final</w:t>
        </w:r>
      </w:sdtContent>
    </w:sdt>
    <w:r w:rsidR="00D32110"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fullDate="2018-10-09T00:00:00Z">
          <w:dateFormat w:val="dd/MM/yyyy"/>
          <w:lid w:val="en-GB"/>
          <w:storeMappedDataAs w:val="dateTime"/>
          <w:calendar w:val="gregorian"/>
        </w:date>
      </w:sdtPr>
      <w:sdtEndPr/>
      <w:sdtContent>
        <w:r w:rsidR="009C0386">
          <w:t>09/10/2018</w:t>
        </w:r>
      </w:sdtContent>
    </w:sdt>
  </w:p>
  <w:p w14:paraId="53E02688" w14:textId="77777777" w:rsidR="00D32110" w:rsidRDefault="00D32110" w:rsidP="00BC33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F6BB" w14:textId="77777777" w:rsidR="00D32110" w:rsidRDefault="00D32110" w:rsidP="00BA25A7">
    <w:r>
      <w:rPr>
        <w:rFonts w:asciiTheme="minorHAnsi" w:hAnsiTheme="minorHAnsi"/>
        <w:b/>
        <w:bCs/>
        <w:noProof/>
        <w:lang w:eastAsia="en-GB"/>
      </w:rPr>
      <w:drawing>
        <wp:anchor distT="0" distB="0" distL="114300" distR="114300" simplePos="0" relativeHeight="251660288" behindDoc="1" locked="0" layoutInCell="1" allowOverlap="1" wp14:anchorId="7A890FC7" wp14:editId="772F37DB">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102950A8" w14:textId="77777777" w:rsidR="00D32110" w:rsidRDefault="00D32110" w:rsidP="00BA25A7"/>
  <w:p w14:paraId="1C080604" w14:textId="77777777" w:rsidR="00D32110" w:rsidRDefault="00D32110" w:rsidP="00BA25A7">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9145" w14:textId="77777777" w:rsidR="00D32110" w:rsidRDefault="00D32110" w:rsidP="00DA41AC">
    <w:pPr>
      <w:pStyle w:val="Header"/>
      <w:pBdr>
        <w:bottom w:val="single" w:sz="12" w:space="31" w:color="003350"/>
      </w:pBdr>
    </w:pPr>
  </w:p>
  <w:p w14:paraId="5361E300" w14:textId="77777777" w:rsidR="00D32110" w:rsidRDefault="00D32110" w:rsidP="00DA41AC">
    <w:pPr>
      <w:pStyle w:val="Header"/>
      <w:pBdr>
        <w:bottom w:val="single" w:sz="12" w:space="31" w:color="003350"/>
      </w:pBdr>
      <w:tabs>
        <w:tab w:val="clear" w:pos="9639"/>
        <w:tab w:val="right" w:pos="9638"/>
      </w:tabs>
    </w:pPr>
  </w:p>
  <w:p w14:paraId="6D4E5628" w14:textId="77777777" w:rsidR="00D32110" w:rsidRDefault="00D32110"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8240" behindDoc="1" locked="0" layoutInCell="1" allowOverlap="1" wp14:anchorId="697EC26B" wp14:editId="3EF5786F">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0B03"/>
    <w:multiLevelType w:val="hybridMultilevel"/>
    <w:tmpl w:val="4F2C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36E79"/>
    <w:multiLevelType w:val="hybridMultilevel"/>
    <w:tmpl w:val="B6C2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450C8"/>
    <w:multiLevelType w:val="hybridMultilevel"/>
    <w:tmpl w:val="1050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F3568"/>
    <w:multiLevelType w:val="hybridMultilevel"/>
    <w:tmpl w:val="A3EC145A"/>
    <w:lvl w:ilvl="0" w:tplc="FFFAD944">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84818"/>
    <w:multiLevelType w:val="multilevel"/>
    <w:tmpl w:val="76064EE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cs="Times New Roman"/>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numForm w14:val="default"/>
        <w14:numSpacing w14:val="default"/>
        <w14:stylisticSets/>
        <w14:cntxtAlts w14:val="0"/>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AD641CD"/>
    <w:multiLevelType w:val="hybridMultilevel"/>
    <w:tmpl w:val="289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4560207"/>
    <w:multiLevelType w:val="multilevel"/>
    <w:tmpl w:val="83A6E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4C7AE6"/>
    <w:multiLevelType w:val="hybridMultilevel"/>
    <w:tmpl w:val="B2585D78"/>
    <w:lvl w:ilvl="0" w:tplc="604464E8">
      <w:start w:val="1"/>
      <w:numFmt w:val="decimal"/>
      <w:pStyle w:val="Numberedlist"/>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0"/>
  </w:num>
  <w:num w:numId="5">
    <w:abstractNumId w:val="7"/>
  </w:num>
  <w:num w:numId="6">
    <w:abstractNumId w:val="4"/>
  </w:num>
  <w:num w:numId="7">
    <w:abstractNumId w:val="8"/>
  </w:num>
  <w:num w:numId="8">
    <w:abstractNumId w:val="0"/>
  </w:num>
  <w:num w:numId="9">
    <w:abstractNumId w:val="5"/>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deded,#e7e7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31"/>
    <w:rsid w:val="0000101D"/>
    <w:rsid w:val="0000300B"/>
    <w:rsid w:val="000057E7"/>
    <w:rsid w:val="00005C23"/>
    <w:rsid w:val="000067A5"/>
    <w:rsid w:val="00007DA7"/>
    <w:rsid w:val="0001169A"/>
    <w:rsid w:val="00014D4F"/>
    <w:rsid w:val="00017485"/>
    <w:rsid w:val="00020C60"/>
    <w:rsid w:val="00021367"/>
    <w:rsid w:val="00021A3C"/>
    <w:rsid w:val="00021E4B"/>
    <w:rsid w:val="000237C9"/>
    <w:rsid w:val="000240E1"/>
    <w:rsid w:val="000241CE"/>
    <w:rsid w:val="000248D0"/>
    <w:rsid w:val="00024DEB"/>
    <w:rsid w:val="000360A0"/>
    <w:rsid w:val="00037089"/>
    <w:rsid w:val="00040AA1"/>
    <w:rsid w:val="00041B0C"/>
    <w:rsid w:val="000422B0"/>
    <w:rsid w:val="00042CF5"/>
    <w:rsid w:val="000435A5"/>
    <w:rsid w:val="00044407"/>
    <w:rsid w:val="00045E4F"/>
    <w:rsid w:val="000474F3"/>
    <w:rsid w:val="00047636"/>
    <w:rsid w:val="0005172D"/>
    <w:rsid w:val="00052020"/>
    <w:rsid w:val="00052487"/>
    <w:rsid w:val="000533BC"/>
    <w:rsid w:val="00053E0B"/>
    <w:rsid w:val="000557A2"/>
    <w:rsid w:val="00055D55"/>
    <w:rsid w:val="00056277"/>
    <w:rsid w:val="000565E9"/>
    <w:rsid w:val="000579D1"/>
    <w:rsid w:val="000635C5"/>
    <w:rsid w:val="00067153"/>
    <w:rsid w:val="000713A8"/>
    <w:rsid w:val="0007195C"/>
    <w:rsid w:val="000720AA"/>
    <w:rsid w:val="00072772"/>
    <w:rsid w:val="00073876"/>
    <w:rsid w:val="000743D7"/>
    <w:rsid w:val="00080B96"/>
    <w:rsid w:val="0008111B"/>
    <w:rsid w:val="0008125E"/>
    <w:rsid w:val="00081EB5"/>
    <w:rsid w:val="00085E84"/>
    <w:rsid w:val="000871A9"/>
    <w:rsid w:val="00087A78"/>
    <w:rsid w:val="00090645"/>
    <w:rsid w:val="000923B1"/>
    <w:rsid w:val="00093BDC"/>
    <w:rsid w:val="00095E99"/>
    <w:rsid w:val="000971A9"/>
    <w:rsid w:val="000A009A"/>
    <w:rsid w:val="000A15CB"/>
    <w:rsid w:val="000A1A41"/>
    <w:rsid w:val="000A28B4"/>
    <w:rsid w:val="000A3725"/>
    <w:rsid w:val="000A4BE0"/>
    <w:rsid w:val="000A69AB"/>
    <w:rsid w:val="000A6A50"/>
    <w:rsid w:val="000A6C95"/>
    <w:rsid w:val="000A7882"/>
    <w:rsid w:val="000A7FC1"/>
    <w:rsid w:val="000B10A8"/>
    <w:rsid w:val="000B1F50"/>
    <w:rsid w:val="000B258A"/>
    <w:rsid w:val="000B295E"/>
    <w:rsid w:val="000B2F18"/>
    <w:rsid w:val="000B42CF"/>
    <w:rsid w:val="000B5915"/>
    <w:rsid w:val="000B591F"/>
    <w:rsid w:val="000B6553"/>
    <w:rsid w:val="000B698B"/>
    <w:rsid w:val="000C07B8"/>
    <w:rsid w:val="000C2945"/>
    <w:rsid w:val="000C38B5"/>
    <w:rsid w:val="000C52F2"/>
    <w:rsid w:val="000C557C"/>
    <w:rsid w:val="000C5A53"/>
    <w:rsid w:val="000C7225"/>
    <w:rsid w:val="000D029A"/>
    <w:rsid w:val="000D222F"/>
    <w:rsid w:val="000D2721"/>
    <w:rsid w:val="000D3D12"/>
    <w:rsid w:val="000D4152"/>
    <w:rsid w:val="000D49CE"/>
    <w:rsid w:val="000D63F5"/>
    <w:rsid w:val="000D67D7"/>
    <w:rsid w:val="000D6E01"/>
    <w:rsid w:val="000D70CD"/>
    <w:rsid w:val="000D77C7"/>
    <w:rsid w:val="000E2955"/>
    <w:rsid w:val="000E33A3"/>
    <w:rsid w:val="000E3963"/>
    <w:rsid w:val="000E4376"/>
    <w:rsid w:val="000E4888"/>
    <w:rsid w:val="000E6289"/>
    <w:rsid w:val="000E6387"/>
    <w:rsid w:val="000E69DD"/>
    <w:rsid w:val="000E6A0F"/>
    <w:rsid w:val="000F0494"/>
    <w:rsid w:val="000F13BA"/>
    <w:rsid w:val="000F15B3"/>
    <w:rsid w:val="000F2028"/>
    <w:rsid w:val="000F2E84"/>
    <w:rsid w:val="000F3370"/>
    <w:rsid w:val="000F626F"/>
    <w:rsid w:val="000F6C37"/>
    <w:rsid w:val="00100E5A"/>
    <w:rsid w:val="00100EB5"/>
    <w:rsid w:val="00102F64"/>
    <w:rsid w:val="00102F7A"/>
    <w:rsid w:val="00103D0E"/>
    <w:rsid w:val="001067DE"/>
    <w:rsid w:val="00106858"/>
    <w:rsid w:val="00106BE0"/>
    <w:rsid w:val="00112CF4"/>
    <w:rsid w:val="00112EDA"/>
    <w:rsid w:val="0011335E"/>
    <w:rsid w:val="001137E6"/>
    <w:rsid w:val="00114576"/>
    <w:rsid w:val="001164D0"/>
    <w:rsid w:val="00116B56"/>
    <w:rsid w:val="00116F6B"/>
    <w:rsid w:val="00117D11"/>
    <w:rsid w:val="00117F0D"/>
    <w:rsid w:val="00121DF4"/>
    <w:rsid w:val="0012207D"/>
    <w:rsid w:val="001223E8"/>
    <w:rsid w:val="00123192"/>
    <w:rsid w:val="00126F89"/>
    <w:rsid w:val="00130FA9"/>
    <w:rsid w:val="00132B22"/>
    <w:rsid w:val="0013471D"/>
    <w:rsid w:val="00134787"/>
    <w:rsid w:val="001358F3"/>
    <w:rsid w:val="001363D2"/>
    <w:rsid w:val="001413A8"/>
    <w:rsid w:val="00143B0A"/>
    <w:rsid w:val="00145BCD"/>
    <w:rsid w:val="00147FA4"/>
    <w:rsid w:val="00151BA2"/>
    <w:rsid w:val="00151DB9"/>
    <w:rsid w:val="00151DDB"/>
    <w:rsid w:val="00152175"/>
    <w:rsid w:val="00155D8C"/>
    <w:rsid w:val="00156904"/>
    <w:rsid w:val="00156BFB"/>
    <w:rsid w:val="00157AD5"/>
    <w:rsid w:val="001604EC"/>
    <w:rsid w:val="00162700"/>
    <w:rsid w:val="00164FBE"/>
    <w:rsid w:val="00166B30"/>
    <w:rsid w:val="001671A5"/>
    <w:rsid w:val="001705AB"/>
    <w:rsid w:val="00171B06"/>
    <w:rsid w:val="001744CE"/>
    <w:rsid w:val="00175E02"/>
    <w:rsid w:val="00176AAF"/>
    <w:rsid w:val="00176CE1"/>
    <w:rsid w:val="0017748E"/>
    <w:rsid w:val="00181AB9"/>
    <w:rsid w:val="00183428"/>
    <w:rsid w:val="00183E37"/>
    <w:rsid w:val="00184654"/>
    <w:rsid w:val="00187102"/>
    <w:rsid w:val="00187F2B"/>
    <w:rsid w:val="00190190"/>
    <w:rsid w:val="001909AC"/>
    <w:rsid w:val="00191DFA"/>
    <w:rsid w:val="00192B2D"/>
    <w:rsid w:val="00193DB3"/>
    <w:rsid w:val="00194C22"/>
    <w:rsid w:val="00195025"/>
    <w:rsid w:val="00196477"/>
    <w:rsid w:val="001A101D"/>
    <w:rsid w:val="001A2D79"/>
    <w:rsid w:val="001A3367"/>
    <w:rsid w:val="001A6F14"/>
    <w:rsid w:val="001A6F1A"/>
    <w:rsid w:val="001A7BAD"/>
    <w:rsid w:val="001B0520"/>
    <w:rsid w:val="001B1406"/>
    <w:rsid w:val="001B5122"/>
    <w:rsid w:val="001B5443"/>
    <w:rsid w:val="001B65BC"/>
    <w:rsid w:val="001B7494"/>
    <w:rsid w:val="001C1304"/>
    <w:rsid w:val="001C203A"/>
    <w:rsid w:val="001C396F"/>
    <w:rsid w:val="001C4628"/>
    <w:rsid w:val="001C5C1C"/>
    <w:rsid w:val="001C6D58"/>
    <w:rsid w:val="001D087F"/>
    <w:rsid w:val="001D13B8"/>
    <w:rsid w:val="001D15F9"/>
    <w:rsid w:val="001D16D7"/>
    <w:rsid w:val="001D343E"/>
    <w:rsid w:val="001D69F5"/>
    <w:rsid w:val="001D7D21"/>
    <w:rsid w:val="001D7F4F"/>
    <w:rsid w:val="001E09BD"/>
    <w:rsid w:val="001E0D1B"/>
    <w:rsid w:val="001E1D69"/>
    <w:rsid w:val="001E2958"/>
    <w:rsid w:val="001E3E46"/>
    <w:rsid w:val="001E4C47"/>
    <w:rsid w:val="001E5247"/>
    <w:rsid w:val="001E5848"/>
    <w:rsid w:val="001E7C20"/>
    <w:rsid w:val="001F0928"/>
    <w:rsid w:val="001F4BFE"/>
    <w:rsid w:val="001F59DD"/>
    <w:rsid w:val="001F7572"/>
    <w:rsid w:val="00201AF9"/>
    <w:rsid w:val="00203E99"/>
    <w:rsid w:val="00206324"/>
    <w:rsid w:val="00206CB1"/>
    <w:rsid w:val="00210B1A"/>
    <w:rsid w:val="0021389D"/>
    <w:rsid w:val="0021578F"/>
    <w:rsid w:val="00215FD9"/>
    <w:rsid w:val="00217C57"/>
    <w:rsid w:val="00221F4D"/>
    <w:rsid w:val="0022591A"/>
    <w:rsid w:val="002313BD"/>
    <w:rsid w:val="002314A9"/>
    <w:rsid w:val="00231AA1"/>
    <w:rsid w:val="00231D8C"/>
    <w:rsid w:val="00232799"/>
    <w:rsid w:val="00233892"/>
    <w:rsid w:val="002353B8"/>
    <w:rsid w:val="00237A11"/>
    <w:rsid w:val="00240635"/>
    <w:rsid w:val="002406BB"/>
    <w:rsid w:val="00240BB3"/>
    <w:rsid w:val="0024137D"/>
    <w:rsid w:val="00241DC2"/>
    <w:rsid w:val="00242BF3"/>
    <w:rsid w:val="00243E38"/>
    <w:rsid w:val="002451F4"/>
    <w:rsid w:val="00245422"/>
    <w:rsid w:val="00247269"/>
    <w:rsid w:val="00247CDE"/>
    <w:rsid w:val="00250F98"/>
    <w:rsid w:val="002534D4"/>
    <w:rsid w:val="00254066"/>
    <w:rsid w:val="00254570"/>
    <w:rsid w:val="00254772"/>
    <w:rsid w:val="002547B4"/>
    <w:rsid w:val="002547CB"/>
    <w:rsid w:val="00256BAC"/>
    <w:rsid w:val="002579F0"/>
    <w:rsid w:val="002605D3"/>
    <w:rsid w:val="002608C9"/>
    <w:rsid w:val="0026358C"/>
    <w:rsid w:val="002674F6"/>
    <w:rsid w:val="0027047A"/>
    <w:rsid w:val="002707F9"/>
    <w:rsid w:val="002736F5"/>
    <w:rsid w:val="00273A59"/>
    <w:rsid w:val="00273F06"/>
    <w:rsid w:val="00277EC7"/>
    <w:rsid w:val="0028038D"/>
    <w:rsid w:val="00280B46"/>
    <w:rsid w:val="00282203"/>
    <w:rsid w:val="00282924"/>
    <w:rsid w:val="00282B6F"/>
    <w:rsid w:val="002842CE"/>
    <w:rsid w:val="002844D3"/>
    <w:rsid w:val="00284979"/>
    <w:rsid w:val="002849AC"/>
    <w:rsid w:val="00286EBA"/>
    <w:rsid w:val="00287CFF"/>
    <w:rsid w:val="00287F19"/>
    <w:rsid w:val="002937A2"/>
    <w:rsid w:val="00293C63"/>
    <w:rsid w:val="002943A7"/>
    <w:rsid w:val="00296F6C"/>
    <w:rsid w:val="0029767C"/>
    <w:rsid w:val="002A04F9"/>
    <w:rsid w:val="002A274F"/>
    <w:rsid w:val="002A3A5B"/>
    <w:rsid w:val="002A4017"/>
    <w:rsid w:val="002A4394"/>
    <w:rsid w:val="002A45FA"/>
    <w:rsid w:val="002A4FD3"/>
    <w:rsid w:val="002A5BFF"/>
    <w:rsid w:val="002A6779"/>
    <w:rsid w:val="002A6EF5"/>
    <w:rsid w:val="002A76D0"/>
    <w:rsid w:val="002B1C0E"/>
    <w:rsid w:val="002B208F"/>
    <w:rsid w:val="002B261C"/>
    <w:rsid w:val="002B2E85"/>
    <w:rsid w:val="002B3537"/>
    <w:rsid w:val="002B42F4"/>
    <w:rsid w:val="002B4364"/>
    <w:rsid w:val="002B4742"/>
    <w:rsid w:val="002B47AB"/>
    <w:rsid w:val="002B6A3C"/>
    <w:rsid w:val="002C048D"/>
    <w:rsid w:val="002C1968"/>
    <w:rsid w:val="002C3796"/>
    <w:rsid w:val="002C3E3C"/>
    <w:rsid w:val="002C65FE"/>
    <w:rsid w:val="002D01EF"/>
    <w:rsid w:val="002D09FD"/>
    <w:rsid w:val="002D0FFB"/>
    <w:rsid w:val="002D1FEC"/>
    <w:rsid w:val="002D6D25"/>
    <w:rsid w:val="002E0C0C"/>
    <w:rsid w:val="002E1311"/>
    <w:rsid w:val="002E4510"/>
    <w:rsid w:val="002E5015"/>
    <w:rsid w:val="002E64BB"/>
    <w:rsid w:val="002E7E54"/>
    <w:rsid w:val="002F38E9"/>
    <w:rsid w:val="002F4515"/>
    <w:rsid w:val="0030013B"/>
    <w:rsid w:val="0030022B"/>
    <w:rsid w:val="003006BD"/>
    <w:rsid w:val="00302542"/>
    <w:rsid w:val="003036D7"/>
    <w:rsid w:val="0030478E"/>
    <w:rsid w:val="00304D00"/>
    <w:rsid w:val="00305A9E"/>
    <w:rsid w:val="00305AB5"/>
    <w:rsid w:val="003062CE"/>
    <w:rsid w:val="0031298D"/>
    <w:rsid w:val="00312F3F"/>
    <w:rsid w:val="00313588"/>
    <w:rsid w:val="00315A29"/>
    <w:rsid w:val="003200FE"/>
    <w:rsid w:val="00320262"/>
    <w:rsid w:val="00320C3F"/>
    <w:rsid w:val="00320D8E"/>
    <w:rsid w:val="0032169C"/>
    <w:rsid w:val="00323B87"/>
    <w:rsid w:val="0032477B"/>
    <w:rsid w:val="00331D45"/>
    <w:rsid w:val="00333922"/>
    <w:rsid w:val="003349C2"/>
    <w:rsid w:val="00334FA6"/>
    <w:rsid w:val="003400F7"/>
    <w:rsid w:val="0034060F"/>
    <w:rsid w:val="003407FE"/>
    <w:rsid w:val="00340B18"/>
    <w:rsid w:val="00340CED"/>
    <w:rsid w:val="003430C3"/>
    <w:rsid w:val="00343694"/>
    <w:rsid w:val="003442D4"/>
    <w:rsid w:val="003451F3"/>
    <w:rsid w:val="00345B99"/>
    <w:rsid w:val="003501E5"/>
    <w:rsid w:val="0035050F"/>
    <w:rsid w:val="003506AF"/>
    <w:rsid w:val="00350769"/>
    <w:rsid w:val="00350816"/>
    <w:rsid w:val="00350B88"/>
    <w:rsid w:val="00351158"/>
    <w:rsid w:val="003542AB"/>
    <w:rsid w:val="003545A9"/>
    <w:rsid w:val="00354AF4"/>
    <w:rsid w:val="00354CD5"/>
    <w:rsid w:val="00355E2C"/>
    <w:rsid w:val="00357E40"/>
    <w:rsid w:val="00360F01"/>
    <w:rsid w:val="0036115A"/>
    <w:rsid w:val="00362526"/>
    <w:rsid w:val="00363449"/>
    <w:rsid w:val="00364FE7"/>
    <w:rsid w:val="00366D8D"/>
    <w:rsid w:val="003677F0"/>
    <w:rsid w:val="0037095A"/>
    <w:rsid w:val="00370E6B"/>
    <w:rsid w:val="00372939"/>
    <w:rsid w:val="0037313C"/>
    <w:rsid w:val="003734BB"/>
    <w:rsid w:val="00375144"/>
    <w:rsid w:val="003755C1"/>
    <w:rsid w:val="00375745"/>
    <w:rsid w:val="003759C7"/>
    <w:rsid w:val="00375CAC"/>
    <w:rsid w:val="00377269"/>
    <w:rsid w:val="00377FA4"/>
    <w:rsid w:val="00380CF5"/>
    <w:rsid w:val="00382A2A"/>
    <w:rsid w:val="00384E4F"/>
    <w:rsid w:val="00393197"/>
    <w:rsid w:val="00393E55"/>
    <w:rsid w:val="00393F11"/>
    <w:rsid w:val="003957A3"/>
    <w:rsid w:val="00395FC0"/>
    <w:rsid w:val="003972D7"/>
    <w:rsid w:val="003A15A3"/>
    <w:rsid w:val="003A4022"/>
    <w:rsid w:val="003A5DB1"/>
    <w:rsid w:val="003A5EF4"/>
    <w:rsid w:val="003A6E9B"/>
    <w:rsid w:val="003A6EB0"/>
    <w:rsid w:val="003A7920"/>
    <w:rsid w:val="003B061C"/>
    <w:rsid w:val="003B0692"/>
    <w:rsid w:val="003B0B24"/>
    <w:rsid w:val="003B1D46"/>
    <w:rsid w:val="003B4E31"/>
    <w:rsid w:val="003B5558"/>
    <w:rsid w:val="003C2F90"/>
    <w:rsid w:val="003C501B"/>
    <w:rsid w:val="003C5105"/>
    <w:rsid w:val="003C52AB"/>
    <w:rsid w:val="003C6DC6"/>
    <w:rsid w:val="003C751E"/>
    <w:rsid w:val="003D09F9"/>
    <w:rsid w:val="003D1351"/>
    <w:rsid w:val="003D1807"/>
    <w:rsid w:val="003D2B34"/>
    <w:rsid w:val="003D2D4E"/>
    <w:rsid w:val="003D40DA"/>
    <w:rsid w:val="003D4203"/>
    <w:rsid w:val="003D52F4"/>
    <w:rsid w:val="003D57D4"/>
    <w:rsid w:val="003D6F30"/>
    <w:rsid w:val="003E05B1"/>
    <w:rsid w:val="003E0B70"/>
    <w:rsid w:val="003E10D1"/>
    <w:rsid w:val="003E2466"/>
    <w:rsid w:val="003E49B4"/>
    <w:rsid w:val="003E5EC0"/>
    <w:rsid w:val="003E62DF"/>
    <w:rsid w:val="003F00BE"/>
    <w:rsid w:val="003F3802"/>
    <w:rsid w:val="003F3F09"/>
    <w:rsid w:val="003F49DB"/>
    <w:rsid w:val="003F78DF"/>
    <w:rsid w:val="0040042C"/>
    <w:rsid w:val="00401AAA"/>
    <w:rsid w:val="004027DD"/>
    <w:rsid w:val="004033C3"/>
    <w:rsid w:val="004059A4"/>
    <w:rsid w:val="0040691E"/>
    <w:rsid w:val="00406C3F"/>
    <w:rsid w:val="00411FD1"/>
    <w:rsid w:val="0041268B"/>
    <w:rsid w:val="00412A96"/>
    <w:rsid w:val="00412B6C"/>
    <w:rsid w:val="00413CD9"/>
    <w:rsid w:val="004144AE"/>
    <w:rsid w:val="0041530B"/>
    <w:rsid w:val="0041591F"/>
    <w:rsid w:val="00417A74"/>
    <w:rsid w:val="00420589"/>
    <w:rsid w:val="0042150B"/>
    <w:rsid w:val="00425A31"/>
    <w:rsid w:val="00426619"/>
    <w:rsid w:val="00426796"/>
    <w:rsid w:val="00427A16"/>
    <w:rsid w:val="00427A44"/>
    <w:rsid w:val="00430870"/>
    <w:rsid w:val="00430DF0"/>
    <w:rsid w:val="00432204"/>
    <w:rsid w:val="004324F1"/>
    <w:rsid w:val="00433EEF"/>
    <w:rsid w:val="0043403A"/>
    <w:rsid w:val="00434EA8"/>
    <w:rsid w:val="0043544C"/>
    <w:rsid w:val="004359E2"/>
    <w:rsid w:val="00435FDC"/>
    <w:rsid w:val="00436468"/>
    <w:rsid w:val="00436D30"/>
    <w:rsid w:val="00436DFC"/>
    <w:rsid w:val="004370C2"/>
    <w:rsid w:val="00437618"/>
    <w:rsid w:val="004416D1"/>
    <w:rsid w:val="0044206E"/>
    <w:rsid w:val="004439B8"/>
    <w:rsid w:val="00443A9D"/>
    <w:rsid w:val="0044646B"/>
    <w:rsid w:val="00446EB0"/>
    <w:rsid w:val="00450092"/>
    <w:rsid w:val="00451043"/>
    <w:rsid w:val="004537AB"/>
    <w:rsid w:val="00453D4A"/>
    <w:rsid w:val="004549F0"/>
    <w:rsid w:val="00454F81"/>
    <w:rsid w:val="00460B87"/>
    <w:rsid w:val="00461C0D"/>
    <w:rsid w:val="00461E27"/>
    <w:rsid w:val="00462B23"/>
    <w:rsid w:val="0046340E"/>
    <w:rsid w:val="00463C13"/>
    <w:rsid w:val="00465135"/>
    <w:rsid w:val="00465879"/>
    <w:rsid w:val="004716F5"/>
    <w:rsid w:val="004718FD"/>
    <w:rsid w:val="00473A51"/>
    <w:rsid w:val="004743AF"/>
    <w:rsid w:val="004761C2"/>
    <w:rsid w:val="0047657C"/>
    <w:rsid w:val="00476CC4"/>
    <w:rsid w:val="00477700"/>
    <w:rsid w:val="00477F43"/>
    <w:rsid w:val="00480578"/>
    <w:rsid w:val="00481CF5"/>
    <w:rsid w:val="00482A26"/>
    <w:rsid w:val="004857F5"/>
    <w:rsid w:val="00487D9E"/>
    <w:rsid w:val="00487E40"/>
    <w:rsid w:val="00490394"/>
    <w:rsid w:val="00491BA9"/>
    <w:rsid w:val="00492867"/>
    <w:rsid w:val="00495CD9"/>
    <w:rsid w:val="00496077"/>
    <w:rsid w:val="004964AE"/>
    <w:rsid w:val="0049761D"/>
    <w:rsid w:val="00497D7B"/>
    <w:rsid w:val="00497F11"/>
    <w:rsid w:val="004A07E5"/>
    <w:rsid w:val="004A2320"/>
    <w:rsid w:val="004A4BA2"/>
    <w:rsid w:val="004A6595"/>
    <w:rsid w:val="004A6EC7"/>
    <w:rsid w:val="004A7153"/>
    <w:rsid w:val="004B1453"/>
    <w:rsid w:val="004B2010"/>
    <w:rsid w:val="004B2535"/>
    <w:rsid w:val="004B2EB1"/>
    <w:rsid w:val="004B4A96"/>
    <w:rsid w:val="004B52F4"/>
    <w:rsid w:val="004B6725"/>
    <w:rsid w:val="004B69D7"/>
    <w:rsid w:val="004C072D"/>
    <w:rsid w:val="004C0BF3"/>
    <w:rsid w:val="004C1385"/>
    <w:rsid w:val="004C158B"/>
    <w:rsid w:val="004C18BC"/>
    <w:rsid w:val="004C26DB"/>
    <w:rsid w:val="004C36CB"/>
    <w:rsid w:val="004C54C1"/>
    <w:rsid w:val="004C5877"/>
    <w:rsid w:val="004C6858"/>
    <w:rsid w:val="004C6DCC"/>
    <w:rsid w:val="004D0D72"/>
    <w:rsid w:val="004D1C68"/>
    <w:rsid w:val="004D388A"/>
    <w:rsid w:val="004D4BD9"/>
    <w:rsid w:val="004D5CE4"/>
    <w:rsid w:val="004D6D76"/>
    <w:rsid w:val="004D6EA7"/>
    <w:rsid w:val="004E1100"/>
    <w:rsid w:val="004E4ED1"/>
    <w:rsid w:val="004E4FDB"/>
    <w:rsid w:val="004E5F81"/>
    <w:rsid w:val="004E64AF"/>
    <w:rsid w:val="004F1933"/>
    <w:rsid w:val="004F5988"/>
    <w:rsid w:val="004F69A0"/>
    <w:rsid w:val="004F7260"/>
    <w:rsid w:val="004F7705"/>
    <w:rsid w:val="00502B52"/>
    <w:rsid w:val="0050313D"/>
    <w:rsid w:val="00504929"/>
    <w:rsid w:val="005053AC"/>
    <w:rsid w:val="0050786E"/>
    <w:rsid w:val="00512C0B"/>
    <w:rsid w:val="00516768"/>
    <w:rsid w:val="00516E37"/>
    <w:rsid w:val="005170A5"/>
    <w:rsid w:val="00520E6A"/>
    <w:rsid w:val="005233D1"/>
    <w:rsid w:val="00523701"/>
    <w:rsid w:val="005245A8"/>
    <w:rsid w:val="00524986"/>
    <w:rsid w:val="0052751A"/>
    <w:rsid w:val="00527587"/>
    <w:rsid w:val="00527DAF"/>
    <w:rsid w:val="005320B4"/>
    <w:rsid w:val="0053490A"/>
    <w:rsid w:val="00537019"/>
    <w:rsid w:val="00540961"/>
    <w:rsid w:val="00541E1D"/>
    <w:rsid w:val="0054296D"/>
    <w:rsid w:val="00543790"/>
    <w:rsid w:val="00546FE7"/>
    <w:rsid w:val="005510EA"/>
    <w:rsid w:val="0055160A"/>
    <w:rsid w:val="0055237D"/>
    <w:rsid w:val="00553F08"/>
    <w:rsid w:val="00554E06"/>
    <w:rsid w:val="00562513"/>
    <w:rsid w:val="00563732"/>
    <w:rsid w:val="00565CCD"/>
    <w:rsid w:val="005666BC"/>
    <w:rsid w:val="005700C5"/>
    <w:rsid w:val="0057327A"/>
    <w:rsid w:val="00575F4F"/>
    <w:rsid w:val="00575F67"/>
    <w:rsid w:val="00576B28"/>
    <w:rsid w:val="00577C00"/>
    <w:rsid w:val="00580864"/>
    <w:rsid w:val="005835FB"/>
    <w:rsid w:val="005849E4"/>
    <w:rsid w:val="00584E00"/>
    <w:rsid w:val="005853BD"/>
    <w:rsid w:val="0058578C"/>
    <w:rsid w:val="0058598B"/>
    <w:rsid w:val="005868AC"/>
    <w:rsid w:val="00586D1E"/>
    <w:rsid w:val="00587D81"/>
    <w:rsid w:val="00590982"/>
    <w:rsid w:val="00593F35"/>
    <w:rsid w:val="0059469C"/>
    <w:rsid w:val="00596E95"/>
    <w:rsid w:val="0059735A"/>
    <w:rsid w:val="005A0B3B"/>
    <w:rsid w:val="005A0EDD"/>
    <w:rsid w:val="005A2417"/>
    <w:rsid w:val="005A3220"/>
    <w:rsid w:val="005A3AD6"/>
    <w:rsid w:val="005A4CD0"/>
    <w:rsid w:val="005A4FC3"/>
    <w:rsid w:val="005B0793"/>
    <w:rsid w:val="005B0E11"/>
    <w:rsid w:val="005B30FF"/>
    <w:rsid w:val="005B441B"/>
    <w:rsid w:val="005B4909"/>
    <w:rsid w:val="005B4FA7"/>
    <w:rsid w:val="005B57A6"/>
    <w:rsid w:val="005B5DBE"/>
    <w:rsid w:val="005B5F16"/>
    <w:rsid w:val="005C226D"/>
    <w:rsid w:val="005C26E4"/>
    <w:rsid w:val="005C2B4B"/>
    <w:rsid w:val="005C2C33"/>
    <w:rsid w:val="005D035F"/>
    <w:rsid w:val="005D06B7"/>
    <w:rsid w:val="005D397A"/>
    <w:rsid w:val="005D5CB3"/>
    <w:rsid w:val="005D6B7F"/>
    <w:rsid w:val="005D73DB"/>
    <w:rsid w:val="005D7C7B"/>
    <w:rsid w:val="005E0671"/>
    <w:rsid w:val="005E23E9"/>
    <w:rsid w:val="005E3EC8"/>
    <w:rsid w:val="005E4D8B"/>
    <w:rsid w:val="005E5323"/>
    <w:rsid w:val="005E7E45"/>
    <w:rsid w:val="005F05D1"/>
    <w:rsid w:val="005F07D1"/>
    <w:rsid w:val="005F1713"/>
    <w:rsid w:val="005F4046"/>
    <w:rsid w:val="005F41CA"/>
    <w:rsid w:val="005F4D0A"/>
    <w:rsid w:val="005F5995"/>
    <w:rsid w:val="005F7055"/>
    <w:rsid w:val="005F760C"/>
    <w:rsid w:val="005F7E75"/>
    <w:rsid w:val="0060053D"/>
    <w:rsid w:val="00601494"/>
    <w:rsid w:val="006015E3"/>
    <w:rsid w:val="00601963"/>
    <w:rsid w:val="00602474"/>
    <w:rsid w:val="006038FA"/>
    <w:rsid w:val="006053D3"/>
    <w:rsid w:val="00606B19"/>
    <w:rsid w:val="00606F01"/>
    <w:rsid w:val="006079B8"/>
    <w:rsid w:val="006079CB"/>
    <w:rsid w:val="00610404"/>
    <w:rsid w:val="00610A31"/>
    <w:rsid w:val="00612A40"/>
    <w:rsid w:val="006132AD"/>
    <w:rsid w:val="00613D3C"/>
    <w:rsid w:val="0061595D"/>
    <w:rsid w:val="00615AC5"/>
    <w:rsid w:val="00617D1D"/>
    <w:rsid w:val="00620027"/>
    <w:rsid w:val="00620C42"/>
    <w:rsid w:val="006214E0"/>
    <w:rsid w:val="00621C73"/>
    <w:rsid w:val="00623A6A"/>
    <w:rsid w:val="00626881"/>
    <w:rsid w:val="006313CC"/>
    <w:rsid w:val="00632450"/>
    <w:rsid w:val="00632FC9"/>
    <w:rsid w:val="006344D7"/>
    <w:rsid w:val="006351D0"/>
    <w:rsid w:val="006352DB"/>
    <w:rsid w:val="00636D14"/>
    <w:rsid w:val="006370F3"/>
    <w:rsid w:val="00640A41"/>
    <w:rsid w:val="00642220"/>
    <w:rsid w:val="006446AB"/>
    <w:rsid w:val="006448C9"/>
    <w:rsid w:val="006467AE"/>
    <w:rsid w:val="006468EF"/>
    <w:rsid w:val="006479E6"/>
    <w:rsid w:val="0065031C"/>
    <w:rsid w:val="00651B07"/>
    <w:rsid w:val="00651EF0"/>
    <w:rsid w:val="00653662"/>
    <w:rsid w:val="0065460C"/>
    <w:rsid w:val="00654DFE"/>
    <w:rsid w:val="00655F7E"/>
    <w:rsid w:val="00657322"/>
    <w:rsid w:val="00657CCE"/>
    <w:rsid w:val="0066148E"/>
    <w:rsid w:val="0066242B"/>
    <w:rsid w:val="00663ACA"/>
    <w:rsid w:val="00665298"/>
    <w:rsid w:val="00665DF0"/>
    <w:rsid w:val="006666E4"/>
    <w:rsid w:val="006666F7"/>
    <w:rsid w:val="00666DE5"/>
    <w:rsid w:val="00666E94"/>
    <w:rsid w:val="00666F05"/>
    <w:rsid w:val="00670ABB"/>
    <w:rsid w:val="006730EB"/>
    <w:rsid w:val="006746DE"/>
    <w:rsid w:val="00675090"/>
    <w:rsid w:val="006760F5"/>
    <w:rsid w:val="0068387D"/>
    <w:rsid w:val="006868BB"/>
    <w:rsid w:val="00686C7D"/>
    <w:rsid w:val="00687142"/>
    <w:rsid w:val="00687C45"/>
    <w:rsid w:val="00687E69"/>
    <w:rsid w:val="006903D4"/>
    <w:rsid w:val="0069121A"/>
    <w:rsid w:val="00693325"/>
    <w:rsid w:val="006956AC"/>
    <w:rsid w:val="0069587E"/>
    <w:rsid w:val="00696544"/>
    <w:rsid w:val="006A240C"/>
    <w:rsid w:val="006A42A4"/>
    <w:rsid w:val="006A5777"/>
    <w:rsid w:val="006A7B14"/>
    <w:rsid w:val="006A7B5E"/>
    <w:rsid w:val="006B069E"/>
    <w:rsid w:val="006B1F74"/>
    <w:rsid w:val="006B3FF7"/>
    <w:rsid w:val="006B6FD0"/>
    <w:rsid w:val="006C28FE"/>
    <w:rsid w:val="006C34D7"/>
    <w:rsid w:val="006C4109"/>
    <w:rsid w:val="006C4240"/>
    <w:rsid w:val="006C43F6"/>
    <w:rsid w:val="006D20B6"/>
    <w:rsid w:val="006D39E4"/>
    <w:rsid w:val="006D3A08"/>
    <w:rsid w:val="006D4FD7"/>
    <w:rsid w:val="006D72BA"/>
    <w:rsid w:val="006E160D"/>
    <w:rsid w:val="006E2A2F"/>
    <w:rsid w:val="006E626A"/>
    <w:rsid w:val="006E6696"/>
    <w:rsid w:val="006E6E22"/>
    <w:rsid w:val="006F12C5"/>
    <w:rsid w:val="006F1790"/>
    <w:rsid w:val="006F2557"/>
    <w:rsid w:val="006F60C9"/>
    <w:rsid w:val="006F690C"/>
    <w:rsid w:val="006F6AB9"/>
    <w:rsid w:val="006F6FD7"/>
    <w:rsid w:val="006F779F"/>
    <w:rsid w:val="0070187B"/>
    <w:rsid w:val="007023CD"/>
    <w:rsid w:val="0070253C"/>
    <w:rsid w:val="00702D66"/>
    <w:rsid w:val="00703267"/>
    <w:rsid w:val="00705337"/>
    <w:rsid w:val="007058A2"/>
    <w:rsid w:val="00713026"/>
    <w:rsid w:val="00716F1B"/>
    <w:rsid w:val="0072174E"/>
    <w:rsid w:val="00722B19"/>
    <w:rsid w:val="007325D8"/>
    <w:rsid w:val="00733B05"/>
    <w:rsid w:val="00736952"/>
    <w:rsid w:val="00737E6D"/>
    <w:rsid w:val="007410D9"/>
    <w:rsid w:val="00741E6B"/>
    <w:rsid w:val="0074345B"/>
    <w:rsid w:val="00745705"/>
    <w:rsid w:val="00746DC1"/>
    <w:rsid w:val="007473E0"/>
    <w:rsid w:val="00747B90"/>
    <w:rsid w:val="00747EF8"/>
    <w:rsid w:val="00750BD3"/>
    <w:rsid w:val="00751FA8"/>
    <w:rsid w:val="00753A76"/>
    <w:rsid w:val="007549C4"/>
    <w:rsid w:val="007564AB"/>
    <w:rsid w:val="00762220"/>
    <w:rsid w:val="007627CD"/>
    <w:rsid w:val="00762B2B"/>
    <w:rsid w:val="00762B4B"/>
    <w:rsid w:val="00764137"/>
    <w:rsid w:val="0076573A"/>
    <w:rsid w:val="00765E98"/>
    <w:rsid w:val="00766F8D"/>
    <w:rsid w:val="00767212"/>
    <w:rsid w:val="00767763"/>
    <w:rsid w:val="00767BDF"/>
    <w:rsid w:val="0077240B"/>
    <w:rsid w:val="00772437"/>
    <w:rsid w:val="00776B15"/>
    <w:rsid w:val="00777EEE"/>
    <w:rsid w:val="0078097B"/>
    <w:rsid w:val="007812E7"/>
    <w:rsid w:val="00782185"/>
    <w:rsid w:val="00783DEC"/>
    <w:rsid w:val="00786B5D"/>
    <w:rsid w:val="00786E00"/>
    <w:rsid w:val="00786E5E"/>
    <w:rsid w:val="00787682"/>
    <w:rsid w:val="00787768"/>
    <w:rsid w:val="007913A6"/>
    <w:rsid w:val="00791E28"/>
    <w:rsid w:val="007928EC"/>
    <w:rsid w:val="00792C12"/>
    <w:rsid w:val="007931D1"/>
    <w:rsid w:val="00795436"/>
    <w:rsid w:val="007A1B49"/>
    <w:rsid w:val="007A2E17"/>
    <w:rsid w:val="007A324F"/>
    <w:rsid w:val="007A3A27"/>
    <w:rsid w:val="007A3B87"/>
    <w:rsid w:val="007A42D6"/>
    <w:rsid w:val="007A53A8"/>
    <w:rsid w:val="007A79BC"/>
    <w:rsid w:val="007B0E00"/>
    <w:rsid w:val="007B0E49"/>
    <w:rsid w:val="007B215C"/>
    <w:rsid w:val="007B288C"/>
    <w:rsid w:val="007B2D24"/>
    <w:rsid w:val="007B344F"/>
    <w:rsid w:val="007B3A9D"/>
    <w:rsid w:val="007B3CDD"/>
    <w:rsid w:val="007B4BA1"/>
    <w:rsid w:val="007B50D1"/>
    <w:rsid w:val="007B5395"/>
    <w:rsid w:val="007B644F"/>
    <w:rsid w:val="007C06CB"/>
    <w:rsid w:val="007C09EB"/>
    <w:rsid w:val="007C2849"/>
    <w:rsid w:val="007C425A"/>
    <w:rsid w:val="007C6A34"/>
    <w:rsid w:val="007C7F5F"/>
    <w:rsid w:val="007D0AF3"/>
    <w:rsid w:val="007D10F3"/>
    <w:rsid w:val="007D238A"/>
    <w:rsid w:val="007D285C"/>
    <w:rsid w:val="007D3155"/>
    <w:rsid w:val="007D3541"/>
    <w:rsid w:val="007D40AC"/>
    <w:rsid w:val="007D4FB3"/>
    <w:rsid w:val="007D5881"/>
    <w:rsid w:val="007E0BD3"/>
    <w:rsid w:val="007E1A6D"/>
    <w:rsid w:val="007E3993"/>
    <w:rsid w:val="007E3E9A"/>
    <w:rsid w:val="007E57F9"/>
    <w:rsid w:val="007E7343"/>
    <w:rsid w:val="007F6F8C"/>
    <w:rsid w:val="007F71CA"/>
    <w:rsid w:val="007F76A3"/>
    <w:rsid w:val="0080084B"/>
    <w:rsid w:val="0080176B"/>
    <w:rsid w:val="008021B1"/>
    <w:rsid w:val="008050F4"/>
    <w:rsid w:val="00805A6B"/>
    <w:rsid w:val="00807BDD"/>
    <w:rsid w:val="00811EA4"/>
    <w:rsid w:val="00812CF9"/>
    <w:rsid w:val="00813130"/>
    <w:rsid w:val="0081691B"/>
    <w:rsid w:val="00816BB1"/>
    <w:rsid w:val="00820034"/>
    <w:rsid w:val="008204D8"/>
    <w:rsid w:val="00821788"/>
    <w:rsid w:val="00821F5A"/>
    <w:rsid w:val="00825081"/>
    <w:rsid w:val="0082597D"/>
    <w:rsid w:val="00826AF8"/>
    <w:rsid w:val="008272C3"/>
    <w:rsid w:val="00831BF2"/>
    <w:rsid w:val="00832000"/>
    <w:rsid w:val="00833759"/>
    <w:rsid w:val="00833EE4"/>
    <w:rsid w:val="00834C03"/>
    <w:rsid w:val="00836EE9"/>
    <w:rsid w:val="00842BEF"/>
    <w:rsid w:val="00844382"/>
    <w:rsid w:val="00846ADE"/>
    <w:rsid w:val="008477BC"/>
    <w:rsid w:val="00847C43"/>
    <w:rsid w:val="008508A4"/>
    <w:rsid w:val="00850A7D"/>
    <w:rsid w:val="00850F96"/>
    <w:rsid w:val="008512E6"/>
    <w:rsid w:val="00853F1C"/>
    <w:rsid w:val="008602A3"/>
    <w:rsid w:val="00860FE2"/>
    <w:rsid w:val="00861B66"/>
    <w:rsid w:val="00862BD0"/>
    <w:rsid w:val="00862D86"/>
    <w:rsid w:val="0086481A"/>
    <w:rsid w:val="00864D3D"/>
    <w:rsid w:val="00866078"/>
    <w:rsid w:val="00871077"/>
    <w:rsid w:val="00871D82"/>
    <w:rsid w:val="00871E2C"/>
    <w:rsid w:val="00874B45"/>
    <w:rsid w:val="00881A68"/>
    <w:rsid w:val="00883726"/>
    <w:rsid w:val="00884592"/>
    <w:rsid w:val="008853BD"/>
    <w:rsid w:val="00885851"/>
    <w:rsid w:val="00886881"/>
    <w:rsid w:val="00886B00"/>
    <w:rsid w:val="00890300"/>
    <w:rsid w:val="00893162"/>
    <w:rsid w:val="008954C2"/>
    <w:rsid w:val="008961AE"/>
    <w:rsid w:val="00896A60"/>
    <w:rsid w:val="008A54F5"/>
    <w:rsid w:val="008A61AA"/>
    <w:rsid w:val="008A723A"/>
    <w:rsid w:val="008A7AF1"/>
    <w:rsid w:val="008B12DA"/>
    <w:rsid w:val="008B18C3"/>
    <w:rsid w:val="008B2BBD"/>
    <w:rsid w:val="008B4ADA"/>
    <w:rsid w:val="008C058D"/>
    <w:rsid w:val="008C0FDA"/>
    <w:rsid w:val="008C1517"/>
    <w:rsid w:val="008C1956"/>
    <w:rsid w:val="008C25BB"/>
    <w:rsid w:val="008C4020"/>
    <w:rsid w:val="008C6F34"/>
    <w:rsid w:val="008D0D0C"/>
    <w:rsid w:val="008D1752"/>
    <w:rsid w:val="008D1C9A"/>
    <w:rsid w:val="008D243D"/>
    <w:rsid w:val="008D35D9"/>
    <w:rsid w:val="008D3B8C"/>
    <w:rsid w:val="008D59C3"/>
    <w:rsid w:val="008D6D84"/>
    <w:rsid w:val="008D6F3D"/>
    <w:rsid w:val="008E00FD"/>
    <w:rsid w:val="008E0912"/>
    <w:rsid w:val="008E0A2B"/>
    <w:rsid w:val="008E26E8"/>
    <w:rsid w:val="008E6351"/>
    <w:rsid w:val="008F06FB"/>
    <w:rsid w:val="008F0B81"/>
    <w:rsid w:val="008F1494"/>
    <w:rsid w:val="008F52E9"/>
    <w:rsid w:val="008F7D7F"/>
    <w:rsid w:val="00900270"/>
    <w:rsid w:val="00900F86"/>
    <w:rsid w:val="00901D52"/>
    <w:rsid w:val="009027CD"/>
    <w:rsid w:val="00905613"/>
    <w:rsid w:val="00906D89"/>
    <w:rsid w:val="00906E61"/>
    <w:rsid w:val="00910C09"/>
    <w:rsid w:val="009176C1"/>
    <w:rsid w:val="009203FB"/>
    <w:rsid w:val="0092194A"/>
    <w:rsid w:val="00921A90"/>
    <w:rsid w:val="00922D2E"/>
    <w:rsid w:val="009231A3"/>
    <w:rsid w:val="00923A09"/>
    <w:rsid w:val="00923E9B"/>
    <w:rsid w:val="00924613"/>
    <w:rsid w:val="009249E7"/>
    <w:rsid w:val="009253AC"/>
    <w:rsid w:val="009259E3"/>
    <w:rsid w:val="0092676D"/>
    <w:rsid w:val="009278D4"/>
    <w:rsid w:val="00930BF1"/>
    <w:rsid w:val="00933529"/>
    <w:rsid w:val="00935F77"/>
    <w:rsid w:val="009367A0"/>
    <w:rsid w:val="00937A42"/>
    <w:rsid w:val="00941151"/>
    <w:rsid w:val="0094207E"/>
    <w:rsid w:val="009433B8"/>
    <w:rsid w:val="00943425"/>
    <w:rsid w:val="00943509"/>
    <w:rsid w:val="00943F70"/>
    <w:rsid w:val="00945A8A"/>
    <w:rsid w:val="00950AE1"/>
    <w:rsid w:val="0095139C"/>
    <w:rsid w:val="00951BA2"/>
    <w:rsid w:val="00952C22"/>
    <w:rsid w:val="00953DCD"/>
    <w:rsid w:val="00954BA5"/>
    <w:rsid w:val="00955D15"/>
    <w:rsid w:val="00960753"/>
    <w:rsid w:val="00962B33"/>
    <w:rsid w:val="0096427A"/>
    <w:rsid w:val="00965D36"/>
    <w:rsid w:val="0096634D"/>
    <w:rsid w:val="0096766F"/>
    <w:rsid w:val="00967DC9"/>
    <w:rsid w:val="00971400"/>
    <w:rsid w:val="00973324"/>
    <w:rsid w:val="00975D43"/>
    <w:rsid w:val="00976D8E"/>
    <w:rsid w:val="00982B8F"/>
    <w:rsid w:val="009848A4"/>
    <w:rsid w:val="00986AB3"/>
    <w:rsid w:val="009909F4"/>
    <w:rsid w:val="0099203E"/>
    <w:rsid w:val="00993A36"/>
    <w:rsid w:val="00993A4C"/>
    <w:rsid w:val="0099490A"/>
    <w:rsid w:val="00994BAF"/>
    <w:rsid w:val="00995999"/>
    <w:rsid w:val="00995E44"/>
    <w:rsid w:val="00997440"/>
    <w:rsid w:val="009A06E7"/>
    <w:rsid w:val="009A08ED"/>
    <w:rsid w:val="009A1146"/>
    <w:rsid w:val="009A1D01"/>
    <w:rsid w:val="009A2A99"/>
    <w:rsid w:val="009A450D"/>
    <w:rsid w:val="009A4850"/>
    <w:rsid w:val="009A5561"/>
    <w:rsid w:val="009A7E88"/>
    <w:rsid w:val="009B0CE5"/>
    <w:rsid w:val="009B3C0D"/>
    <w:rsid w:val="009B3D3E"/>
    <w:rsid w:val="009B4735"/>
    <w:rsid w:val="009B5AD7"/>
    <w:rsid w:val="009B606A"/>
    <w:rsid w:val="009B644D"/>
    <w:rsid w:val="009B6FB6"/>
    <w:rsid w:val="009B7692"/>
    <w:rsid w:val="009C0386"/>
    <w:rsid w:val="009C0FC2"/>
    <w:rsid w:val="009C1306"/>
    <w:rsid w:val="009C1371"/>
    <w:rsid w:val="009C3D13"/>
    <w:rsid w:val="009C4F19"/>
    <w:rsid w:val="009C4F59"/>
    <w:rsid w:val="009C5B86"/>
    <w:rsid w:val="009D1675"/>
    <w:rsid w:val="009D2F77"/>
    <w:rsid w:val="009D7E3A"/>
    <w:rsid w:val="009E0BD7"/>
    <w:rsid w:val="009E1B38"/>
    <w:rsid w:val="009E2326"/>
    <w:rsid w:val="009E327A"/>
    <w:rsid w:val="009E3DF0"/>
    <w:rsid w:val="009E4068"/>
    <w:rsid w:val="009E66E8"/>
    <w:rsid w:val="009E6CA6"/>
    <w:rsid w:val="009E762E"/>
    <w:rsid w:val="009E787A"/>
    <w:rsid w:val="009F15A5"/>
    <w:rsid w:val="009F3D29"/>
    <w:rsid w:val="009F3D84"/>
    <w:rsid w:val="009F4AD4"/>
    <w:rsid w:val="009F5382"/>
    <w:rsid w:val="009F5863"/>
    <w:rsid w:val="009F679D"/>
    <w:rsid w:val="00A00A66"/>
    <w:rsid w:val="00A01272"/>
    <w:rsid w:val="00A01B02"/>
    <w:rsid w:val="00A02907"/>
    <w:rsid w:val="00A02A48"/>
    <w:rsid w:val="00A02E63"/>
    <w:rsid w:val="00A0459A"/>
    <w:rsid w:val="00A055F6"/>
    <w:rsid w:val="00A06389"/>
    <w:rsid w:val="00A07960"/>
    <w:rsid w:val="00A1021F"/>
    <w:rsid w:val="00A10795"/>
    <w:rsid w:val="00A11857"/>
    <w:rsid w:val="00A1189A"/>
    <w:rsid w:val="00A11FD7"/>
    <w:rsid w:val="00A13024"/>
    <w:rsid w:val="00A13A0B"/>
    <w:rsid w:val="00A146D6"/>
    <w:rsid w:val="00A15358"/>
    <w:rsid w:val="00A17DB0"/>
    <w:rsid w:val="00A17F55"/>
    <w:rsid w:val="00A203ED"/>
    <w:rsid w:val="00A206E3"/>
    <w:rsid w:val="00A2180E"/>
    <w:rsid w:val="00A232F7"/>
    <w:rsid w:val="00A244C9"/>
    <w:rsid w:val="00A24774"/>
    <w:rsid w:val="00A27B8F"/>
    <w:rsid w:val="00A30EC7"/>
    <w:rsid w:val="00A33634"/>
    <w:rsid w:val="00A367F3"/>
    <w:rsid w:val="00A371F3"/>
    <w:rsid w:val="00A37CA1"/>
    <w:rsid w:val="00A408B9"/>
    <w:rsid w:val="00A40EDF"/>
    <w:rsid w:val="00A4105F"/>
    <w:rsid w:val="00A4200D"/>
    <w:rsid w:val="00A45D55"/>
    <w:rsid w:val="00A46410"/>
    <w:rsid w:val="00A46573"/>
    <w:rsid w:val="00A47A49"/>
    <w:rsid w:val="00A5003D"/>
    <w:rsid w:val="00A51C67"/>
    <w:rsid w:val="00A51D25"/>
    <w:rsid w:val="00A5224F"/>
    <w:rsid w:val="00A523C2"/>
    <w:rsid w:val="00A52E90"/>
    <w:rsid w:val="00A546CD"/>
    <w:rsid w:val="00A54739"/>
    <w:rsid w:val="00A60879"/>
    <w:rsid w:val="00A60D56"/>
    <w:rsid w:val="00A614FF"/>
    <w:rsid w:val="00A61A32"/>
    <w:rsid w:val="00A632CB"/>
    <w:rsid w:val="00A649A3"/>
    <w:rsid w:val="00A66CD7"/>
    <w:rsid w:val="00A67B92"/>
    <w:rsid w:val="00A67FA5"/>
    <w:rsid w:val="00A750D1"/>
    <w:rsid w:val="00A7530F"/>
    <w:rsid w:val="00A76C28"/>
    <w:rsid w:val="00A77F45"/>
    <w:rsid w:val="00A77F7B"/>
    <w:rsid w:val="00A810CD"/>
    <w:rsid w:val="00A8233C"/>
    <w:rsid w:val="00A8234A"/>
    <w:rsid w:val="00A825D6"/>
    <w:rsid w:val="00A82AD9"/>
    <w:rsid w:val="00A82DDA"/>
    <w:rsid w:val="00A83854"/>
    <w:rsid w:val="00A83984"/>
    <w:rsid w:val="00A842B9"/>
    <w:rsid w:val="00A84B3E"/>
    <w:rsid w:val="00A85439"/>
    <w:rsid w:val="00A8651F"/>
    <w:rsid w:val="00A92259"/>
    <w:rsid w:val="00A9612B"/>
    <w:rsid w:val="00A9658A"/>
    <w:rsid w:val="00AA1302"/>
    <w:rsid w:val="00AA1B52"/>
    <w:rsid w:val="00AA50E1"/>
    <w:rsid w:val="00AA6C41"/>
    <w:rsid w:val="00AA731F"/>
    <w:rsid w:val="00AA7F64"/>
    <w:rsid w:val="00AB03C2"/>
    <w:rsid w:val="00AB26A2"/>
    <w:rsid w:val="00AB4284"/>
    <w:rsid w:val="00AB4300"/>
    <w:rsid w:val="00AB43D4"/>
    <w:rsid w:val="00AB4A56"/>
    <w:rsid w:val="00AB6785"/>
    <w:rsid w:val="00AB792E"/>
    <w:rsid w:val="00AB7AC4"/>
    <w:rsid w:val="00AB7EB1"/>
    <w:rsid w:val="00AC0CC8"/>
    <w:rsid w:val="00AC1F4F"/>
    <w:rsid w:val="00AC26AB"/>
    <w:rsid w:val="00AC34A0"/>
    <w:rsid w:val="00AC3FC4"/>
    <w:rsid w:val="00AC41C6"/>
    <w:rsid w:val="00AC4EFD"/>
    <w:rsid w:val="00AC5A94"/>
    <w:rsid w:val="00AD02F5"/>
    <w:rsid w:val="00AD0D22"/>
    <w:rsid w:val="00AD152C"/>
    <w:rsid w:val="00AD3317"/>
    <w:rsid w:val="00AD417C"/>
    <w:rsid w:val="00AD4BED"/>
    <w:rsid w:val="00AD6CF5"/>
    <w:rsid w:val="00AD7182"/>
    <w:rsid w:val="00AE0468"/>
    <w:rsid w:val="00AE0A77"/>
    <w:rsid w:val="00AE0AB9"/>
    <w:rsid w:val="00AE1E31"/>
    <w:rsid w:val="00AE2A1F"/>
    <w:rsid w:val="00AE3463"/>
    <w:rsid w:val="00AE4A4A"/>
    <w:rsid w:val="00AE5FDA"/>
    <w:rsid w:val="00AE7482"/>
    <w:rsid w:val="00AE7E57"/>
    <w:rsid w:val="00AF0042"/>
    <w:rsid w:val="00AF0245"/>
    <w:rsid w:val="00AF119E"/>
    <w:rsid w:val="00AF2FF4"/>
    <w:rsid w:val="00AF3FF7"/>
    <w:rsid w:val="00AF55E7"/>
    <w:rsid w:val="00AF706D"/>
    <w:rsid w:val="00AF74C6"/>
    <w:rsid w:val="00AF7D6A"/>
    <w:rsid w:val="00B002A7"/>
    <w:rsid w:val="00B01870"/>
    <w:rsid w:val="00B01A0F"/>
    <w:rsid w:val="00B0387C"/>
    <w:rsid w:val="00B03F00"/>
    <w:rsid w:val="00B04710"/>
    <w:rsid w:val="00B05AE4"/>
    <w:rsid w:val="00B10336"/>
    <w:rsid w:val="00B12C4E"/>
    <w:rsid w:val="00B12C59"/>
    <w:rsid w:val="00B13800"/>
    <w:rsid w:val="00B14F38"/>
    <w:rsid w:val="00B15396"/>
    <w:rsid w:val="00B15E89"/>
    <w:rsid w:val="00B174DD"/>
    <w:rsid w:val="00B20682"/>
    <w:rsid w:val="00B21814"/>
    <w:rsid w:val="00B234DD"/>
    <w:rsid w:val="00B256BF"/>
    <w:rsid w:val="00B261F6"/>
    <w:rsid w:val="00B26316"/>
    <w:rsid w:val="00B267B6"/>
    <w:rsid w:val="00B27E68"/>
    <w:rsid w:val="00B3042C"/>
    <w:rsid w:val="00B30B75"/>
    <w:rsid w:val="00B30CBD"/>
    <w:rsid w:val="00B30E1F"/>
    <w:rsid w:val="00B31731"/>
    <w:rsid w:val="00B3294C"/>
    <w:rsid w:val="00B34123"/>
    <w:rsid w:val="00B36F66"/>
    <w:rsid w:val="00B37DA0"/>
    <w:rsid w:val="00B431EC"/>
    <w:rsid w:val="00B4444E"/>
    <w:rsid w:val="00B46DF4"/>
    <w:rsid w:val="00B476EC"/>
    <w:rsid w:val="00B4785F"/>
    <w:rsid w:val="00B47E7D"/>
    <w:rsid w:val="00B51829"/>
    <w:rsid w:val="00B54F7A"/>
    <w:rsid w:val="00B55767"/>
    <w:rsid w:val="00B56459"/>
    <w:rsid w:val="00B567E5"/>
    <w:rsid w:val="00B56862"/>
    <w:rsid w:val="00B56957"/>
    <w:rsid w:val="00B56EAD"/>
    <w:rsid w:val="00B60959"/>
    <w:rsid w:val="00B60FE7"/>
    <w:rsid w:val="00B61563"/>
    <w:rsid w:val="00B63301"/>
    <w:rsid w:val="00B641F0"/>
    <w:rsid w:val="00B656F4"/>
    <w:rsid w:val="00B73D34"/>
    <w:rsid w:val="00B75E9A"/>
    <w:rsid w:val="00B77427"/>
    <w:rsid w:val="00B80746"/>
    <w:rsid w:val="00B80B83"/>
    <w:rsid w:val="00B828EE"/>
    <w:rsid w:val="00B866BF"/>
    <w:rsid w:val="00B90054"/>
    <w:rsid w:val="00B9089E"/>
    <w:rsid w:val="00B92A6D"/>
    <w:rsid w:val="00B9441E"/>
    <w:rsid w:val="00B94630"/>
    <w:rsid w:val="00B94719"/>
    <w:rsid w:val="00B94C81"/>
    <w:rsid w:val="00B9552F"/>
    <w:rsid w:val="00B97B1D"/>
    <w:rsid w:val="00BA25A7"/>
    <w:rsid w:val="00BA368A"/>
    <w:rsid w:val="00BA3A06"/>
    <w:rsid w:val="00BA43AB"/>
    <w:rsid w:val="00BA5EB1"/>
    <w:rsid w:val="00BA64AD"/>
    <w:rsid w:val="00BA797D"/>
    <w:rsid w:val="00BB144F"/>
    <w:rsid w:val="00BB20F6"/>
    <w:rsid w:val="00BB42D8"/>
    <w:rsid w:val="00BB4BF9"/>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631"/>
    <w:rsid w:val="00BD1B2A"/>
    <w:rsid w:val="00BD2221"/>
    <w:rsid w:val="00BD2E19"/>
    <w:rsid w:val="00BD5E70"/>
    <w:rsid w:val="00BD62D6"/>
    <w:rsid w:val="00BD7B85"/>
    <w:rsid w:val="00BE227B"/>
    <w:rsid w:val="00BE2CF9"/>
    <w:rsid w:val="00BE2D01"/>
    <w:rsid w:val="00BE5F2A"/>
    <w:rsid w:val="00BE61EE"/>
    <w:rsid w:val="00BE6DC6"/>
    <w:rsid w:val="00BE7023"/>
    <w:rsid w:val="00BF154B"/>
    <w:rsid w:val="00BF29EC"/>
    <w:rsid w:val="00BF3314"/>
    <w:rsid w:val="00BF3731"/>
    <w:rsid w:val="00BF3EE2"/>
    <w:rsid w:val="00BF4503"/>
    <w:rsid w:val="00BF46E7"/>
    <w:rsid w:val="00BF60CA"/>
    <w:rsid w:val="00BF773F"/>
    <w:rsid w:val="00C012F8"/>
    <w:rsid w:val="00C01B37"/>
    <w:rsid w:val="00C028F7"/>
    <w:rsid w:val="00C03C90"/>
    <w:rsid w:val="00C04852"/>
    <w:rsid w:val="00C04A28"/>
    <w:rsid w:val="00C076B0"/>
    <w:rsid w:val="00C07948"/>
    <w:rsid w:val="00C07AD0"/>
    <w:rsid w:val="00C07EEE"/>
    <w:rsid w:val="00C15407"/>
    <w:rsid w:val="00C1648C"/>
    <w:rsid w:val="00C20A95"/>
    <w:rsid w:val="00C2191B"/>
    <w:rsid w:val="00C23FF6"/>
    <w:rsid w:val="00C248F8"/>
    <w:rsid w:val="00C27330"/>
    <w:rsid w:val="00C27706"/>
    <w:rsid w:val="00C2796B"/>
    <w:rsid w:val="00C318D6"/>
    <w:rsid w:val="00C32D4E"/>
    <w:rsid w:val="00C35664"/>
    <w:rsid w:val="00C404C9"/>
    <w:rsid w:val="00C41C82"/>
    <w:rsid w:val="00C42620"/>
    <w:rsid w:val="00C42F15"/>
    <w:rsid w:val="00C435FF"/>
    <w:rsid w:val="00C46E51"/>
    <w:rsid w:val="00C47130"/>
    <w:rsid w:val="00C517E9"/>
    <w:rsid w:val="00C523EE"/>
    <w:rsid w:val="00C556D2"/>
    <w:rsid w:val="00C60193"/>
    <w:rsid w:val="00C6198F"/>
    <w:rsid w:val="00C63A16"/>
    <w:rsid w:val="00C6427D"/>
    <w:rsid w:val="00C6486D"/>
    <w:rsid w:val="00C67205"/>
    <w:rsid w:val="00C677DE"/>
    <w:rsid w:val="00C71226"/>
    <w:rsid w:val="00C71952"/>
    <w:rsid w:val="00C719BE"/>
    <w:rsid w:val="00C71F66"/>
    <w:rsid w:val="00C720A6"/>
    <w:rsid w:val="00C736CB"/>
    <w:rsid w:val="00C77472"/>
    <w:rsid w:val="00C77709"/>
    <w:rsid w:val="00C77A23"/>
    <w:rsid w:val="00C80750"/>
    <w:rsid w:val="00C80DC8"/>
    <w:rsid w:val="00C819A3"/>
    <w:rsid w:val="00C8452F"/>
    <w:rsid w:val="00C8542F"/>
    <w:rsid w:val="00C85C13"/>
    <w:rsid w:val="00C90D51"/>
    <w:rsid w:val="00C9114D"/>
    <w:rsid w:val="00C923D8"/>
    <w:rsid w:val="00C93768"/>
    <w:rsid w:val="00C94B27"/>
    <w:rsid w:val="00C9730F"/>
    <w:rsid w:val="00C97B13"/>
    <w:rsid w:val="00CA1DC3"/>
    <w:rsid w:val="00CA1E22"/>
    <w:rsid w:val="00CA29F5"/>
    <w:rsid w:val="00CA3409"/>
    <w:rsid w:val="00CA3699"/>
    <w:rsid w:val="00CA4ED6"/>
    <w:rsid w:val="00CA607A"/>
    <w:rsid w:val="00CA643D"/>
    <w:rsid w:val="00CA6534"/>
    <w:rsid w:val="00CA757A"/>
    <w:rsid w:val="00CA78E8"/>
    <w:rsid w:val="00CB11C9"/>
    <w:rsid w:val="00CB1EEF"/>
    <w:rsid w:val="00CB4209"/>
    <w:rsid w:val="00CB45EC"/>
    <w:rsid w:val="00CB7D2B"/>
    <w:rsid w:val="00CC03DF"/>
    <w:rsid w:val="00CC2C58"/>
    <w:rsid w:val="00CC397D"/>
    <w:rsid w:val="00CC798D"/>
    <w:rsid w:val="00CD0975"/>
    <w:rsid w:val="00CD24EB"/>
    <w:rsid w:val="00CD4674"/>
    <w:rsid w:val="00CD4709"/>
    <w:rsid w:val="00CD4BF7"/>
    <w:rsid w:val="00CD4E51"/>
    <w:rsid w:val="00CD5247"/>
    <w:rsid w:val="00CD5726"/>
    <w:rsid w:val="00CD5CEF"/>
    <w:rsid w:val="00CD7235"/>
    <w:rsid w:val="00CE00B8"/>
    <w:rsid w:val="00CE06A8"/>
    <w:rsid w:val="00CE1C10"/>
    <w:rsid w:val="00CE24A3"/>
    <w:rsid w:val="00CE2A47"/>
    <w:rsid w:val="00CE3647"/>
    <w:rsid w:val="00CE4DDD"/>
    <w:rsid w:val="00CE6308"/>
    <w:rsid w:val="00CE6B2C"/>
    <w:rsid w:val="00CE7577"/>
    <w:rsid w:val="00CF177B"/>
    <w:rsid w:val="00CF181F"/>
    <w:rsid w:val="00CF21ED"/>
    <w:rsid w:val="00CF26BA"/>
    <w:rsid w:val="00CF4A90"/>
    <w:rsid w:val="00CF61E4"/>
    <w:rsid w:val="00CF7EF2"/>
    <w:rsid w:val="00D00290"/>
    <w:rsid w:val="00D018A1"/>
    <w:rsid w:val="00D01DC6"/>
    <w:rsid w:val="00D025B7"/>
    <w:rsid w:val="00D02730"/>
    <w:rsid w:val="00D0416F"/>
    <w:rsid w:val="00D0570D"/>
    <w:rsid w:val="00D06F63"/>
    <w:rsid w:val="00D073F7"/>
    <w:rsid w:val="00D07979"/>
    <w:rsid w:val="00D11EF7"/>
    <w:rsid w:val="00D134E0"/>
    <w:rsid w:val="00D139E3"/>
    <w:rsid w:val="00D14C6D"/>
    <w:rsid w:val="00D157CC"/>
    <w:rsid w:val="00D167A6"/>
    <w:rsid w:val="00D17239"/>
    <w:rsid w:val="00D2087B"/>
    <w:rsid w:val="00D216C6"/>
    <w:rsid w:val="00D21AF8"/>
    <w:rsid w:val="00D21E6D"/>
    <w:rsid w:val="00D23876"/>
    <w:rsid w:val="00D27276"/>
    <w:rsid w:val="00D272E6"/>
    <w:rsid w:val="00D30EEA"/>
    <w:rsid w:val="00D31D9F"/>
    <w:rsid w:val="00D32110"/>
    <w:rsid w:val="00D33F3C"/>
    <w:rsid w:val="00D343AE"/>
    <w:rsid w:val="00D377B6"/>
    <w:rsid w:val="00D41F46"/>
    <w:rsid w:val="00D4375C"/>
    <w:rsid w:val="00D43F08"/>
    <w:rsid w:val="00D44796"/>
    <w:rsid w:val="00D44F44"/>
    <w:rsid w:val="00D463BC"/>
    <w:rsid w:val="00D46F58"/>
    <w:rsid w:val="00D478B4"/>
    <w:rsid w:val="00D50280"/>
    <w:rsid w:val="00D53705"/>
    <w:rsid w:val="00D53C08"/>
    <w:rsid w:val="00D54B31"/>
    <w:rsid w:val="00D55C05"/>
    <w:rsid w:val="00D55F59"/>
    <w:rsid w:val="00D6149C"/>
    <w:rsid w:val="00D62226"/>
    <w:rsid w:val="00D64B92"/>
    <w:rsid w:val="00D67B9E"/>
    <w:rsid w:val="00D7178C"/>
    <w:rsid w:val="00D71C75"/>
    <w:rsid w:val="00D71D30"/>
    <w:rsid w:val="00D73B5E"/>
    <w:rsid w:val="00D73C25"/>
    <w:rsid w:val="00D74578"/>
    <w:rsid w:val="00D764E9"/>
    <w:rsid w:val="00D80B0E"/>
    <w:rsid w:val="00D83AF2"/>
    <w:rsid w:val="00D841C5"/>
    <w:rsid w:val="00D8541B"/>
    <w:rsid w:val="00D85F24"/>
    <w:rsid w:val="00D879ED"/>
    <w:rsid w:val="00D908CB"/>
    <w:rsid w:val="00D91AD2"/>
    <w:rsid w:val="00D9322E"/>
    <w:rsid w:val="00D936AA"/>
    <w:rsid w:val="00D9371E"/>
    <w:rsid w:val="00D94836"/>
    <w:rsid w:val="00D94C75"/>
    <w:rsid w:val="00D97681"/>
    <w:rsid w:val="00DA1B88"/>
    <w:rsid w:val="00DA41AC"/>
    <w:rsid w:val="00DA41BB"/>
    <w:rsid w:val="00DA42A9"/>
    <w:rsid w:val="00DA45EF"/>
    <w:rsid w:val="00DA4D2F"/>
    <w:rsid w:val="00DA760C"/>
    <w:rsid w:val="00DB0A6A"/>
    <w:rsid w:val="00DB53DB"/>
    <w:rsid w:val="00DB5454"/>
    <w:rsid w:val="00DB5456"/>
    <w:rsid w:val="00DB5690"/>
    <w:rsid w:val="00DB59C3"/>
    <w:rsid w:val="00DB6275"/>
    <w:rsid w:val="00DB6514"/>
    <w:rsid w:val="00DB6563"/>
    <w:rsid w:val="00DB7727"/>
    <w:rsid w:val="00DB7E99"/>
    <w:rsid w:val="00DC0346"/>
    <w:rsid w:val="00DC1102"/>
    <w:rsid w:val="00DC1103"/>
    <w:rsid w:val="00DC4B9C"/>
    <w:rsid w:val="00DC4D67"/>
    <w:rsid w:val="00DC61D3"/>
    <w:rsid w:val="00DC711B"/>
    <w:rsid w:val="00DC71FB"/>
    <w:rsid w:val="00DD0209"/>
    <w:rsid w:val="00DD15F5"/>
    <w:rsid w:val="00DD204B"/>
    <w:rsid w:val="00DD3B74"/>
    <w:rsid w:val="00DD5C6D"/>
    <w:rsid w:val="00DD73B8"/>
    <w:rsid w:val="00DD7E55"/>
    <w:rsid w:val="00DE1149"/>
    <w:rsid w:val="00DE1942"/>
    <w:rsid w:val="00DE29C8"/>
    <w:rsid w:val="00DE357F"/>
    <w:rsid w:val="00DE3B65"/>
    <w:rsid w:val="00DE3D58"/>
    <w:rsid w:val="00DE4075"/>
    <w:rsid w:val="00DE4C60"/>
    <w:rsid w:val="00DE5104"/>
    <w:rsid w:val="00DF0150"/>
    <w:rsid w:val="00DF09B7"/>
    <w:rsid w:val="00DF2B4F"/>
    <w:rsid w:val="00DF2BBC"/>
    <w:rsid w:val="00DF5339"/>
    <w:rsid w:val="00DF5581"/>
    <w:rsid w:val="00DF6314"/>
    <w:rsid w:val="00DF6437"/>
    <w:rsid w:val="00DF784B"/>
    <w:rsid w:val="00E007A6"/>
    <w:rsid w:val="00E019C9"/>
    <w:rsid w:val="00E03F38"/>
    <w:rsid w:val="00E048B2"/>
    <w:rsid w:val="00E07E50"/>
    <w:rsid w:val="00E102D4"/>
    <w:rsid w:val="00E110C2"/>
    <w:rsid w:val="00E117F2"/>
    <w:rsid w:val="00E126C1"/>
    <w:rsid w:val="00E12AA3"/>
    <w:rsid w:val="00E14002"/>
    <w:rsid w:val="00E14EC5"/>
    <w:rsid w:val="00E167E5"/>
    <w:rsid w:val="00E1771F"/>
    <w:rsid w:val="00E17A25"/>
    <w:rsid w:val="00E205BA"/>
    <w:rsid w:val="00E2142E"/>
    <w:rsid w:val="00E21A8F"/>
    <w:rsid w:val="00E227A1"/>
    <w:rsid w:val="00E23F43"/>
    <w:rsid w:val="00E249FF"/>
    <w:rsid w:val="00E26956"/>
    <w:rsid w:val="00E26F84"/>
    <w:rsid w:val="00E26FE4"/>
    <w:rsid w:val="00E31B4D"/>
    <w:rsid w:val="00E32A9C"/>
    <w:rsid w:val="00E34CD2"/>
    <w:rsid w:val="00E40A73"/>
    <w:rsid w:val="00E4142F"/>
    <w:rsid w:val="00E42BFF"/>
    <w:rsid w:val="00E4483B"/>
    <w:rsid w:val="00E45A33"/>
    <w:rsid w:val="00E518F5"/>
    <w:rsid w:val="00E51CB9"/>
    <w:rsid w:val="00E52687"/>
    <w:rsid w:val="00E540BD"/>
    <w:rsid w:val="00E547AB"/>
    <w:rsid w:val="00E54CF9"/>
    <w:rsid w:val="00E55D2D"/>
    <w:rsid w:val="00E573CA"/>
    <w:rsid w:val="00E60155"/>
    <w:rsid w:val="00E6163B"/>
    <w:rsid w:val="00E61BA6"/>
    <w:rsid w:val="00E61E59"/>
    <w:rsid w:val="00E622AD"/>
    <w:rsid w:val="00E62853"/>
    <w:rsid w:val="00E639AB"/>
    <w:rsid w:val="00E63D9D"/>
    <w:rsid w:val="00E64B84"/>
    <w:rsid w:val="00E66B8D"/>
    <w:rsid w:val="00E67DE9"/>
    <w:rsid w:val="00E70A11"/>
    <w:rsid w:val="00E71383"/>
    <w:rsid w:val="00E72B5F"/>
    <w:rsid w:val="00E74FBA"/>
    <w:rsid w:val="00E7526C"/>
    <w:rsid w:val="00E75287"/>
    <w:rsid w:val="00E77FE6"/>
    <w:rsid w:val="00E8182D"/>
    <w:rsid w:val="00E82E86"/>
    <w:rsid w:val="00E82EC9"/>
    <w:rsid w:val="00E83772"/>
    <w:rsid w:val="00E84FFA"/>
    <w:rsid w:val="00E86A1D"/>
    <w:rsid w:val="00E8782E"/>
    <w:rsid w:val="00E907F7"/>
    <w:rsid w:val="00E91044"/>
    <w:rsid w:val="00E9148F"/>
    <w:rsid w:val="00E92510"/>
    <w:rsid w:val="00E949B2"/>
    <w:rsid w:val="00E94BBA"/>
    <w:rsid w:val="00E95305"/>
    <w:rsid w:val="00E97817"/>
    <w:rsid w:val="00E978F0"/>
    <w:rsid w:val="00EA225D"/>
    <w:rsid w:val="00EA23ED"/>
    <w:rsid w:val="00EA51D3"/>
    <w:rsid w:val="00EA5236"/>
    <w:rsid w:val="00EA5B97"/>
    <w:rsid w:val="00EB0AAB"/>
    <w:rsid w:val="00EB2B06"/>
    <w:rsid w:val="00EB42F3"/>
    <w:rsid w:val="00EB56F3"/>
    <w:rsid w:val="00EB57A2"/>
    <w:rsid w:val="00EB6D61"/>
    <w:rsid w:val="00EC163D"/>
    <w:rsid w:val="00EC1732"/>
    <w:rsid w:val="00EC1D8E"/>
    <w:rsid w:val="00EC47F0"/>
    <w:rsid w:val="00EC5394"/>
    <w:rsid w:val="00EC5AB5"/>
    <w:rsid w:val="00EC5CA6"/>
    <w:rsid w:val="00EC607D"/>
    <w:rsid w:val="00EC7BC4"/>
    <w:rsid w:val="00ED0F0D"/>
    <w:rsid w:val="00ED17AC"/>
    <w:rsid w:val="00ED22EF"/>
    <w:rsid w:val="00ED2F19"/>
    <w:rsid w:val="00ED46CC"/>
    <w:rsid w:val="00ED4A83"/>
    <w:rsid w:val="00ED4B61"/>
    <w:rsid w:val="00ED540F"/>
    <w:rsid w:val="00EE0E8D"/>
    <w:rsid w:val="00EE492E"/>
    <w:rsid w:val="00EE6164"/>
    <w:rsid w:val="00EE6A36"/>
    <w:rsid w:val="00EF11BF"/>
    <w:rsid w:val="00EF1DBB"/>
    <w:rsid w:val="00EF231D"/>
    <w:rsid w:val="00EF46A9"/>
    <w:rsid w:val="00EF6834"/>
    <w:rsid w:val="00F008E6"/>
    <w:rsid w:val="00F00D86"/>
    <w:rsid w:val="00F00ED3"/>
    <w:rsid w:val="00F0348F"/>
    <w:rsid w:val="00F074C8"/>
    <w:rsid w:val="00F14CB9"/>
    <w:rsid w:val="00F15507"/>
    <w:rsid w:val="00F15649"/>
    <w:rsid w:val="00F175CC"/>
    <w:rsid w:val="00F2109F"/>
    <w:rsid w:val="00F21F05"/>
    <w:rsid w:val="00F224DE"/>
    <w:rsid w:val="00F22AB1"/>
    <w:rsid w:val="00F24FC8"/>
    <w:rsid w:val="00F250FC"/>
    <w:rsid w:val="00F26E9E"/>
    <w:rsid w:val="00F27F3C"/>
    <w:rsid w:val="00F32A60"/>
    <w:rsid w:val="00F35DED"/>
    <w:rsid w:val="00F42322"/>
    <w:rsid w:val="00F42EDD"/>
    <w:rsid w:val="00F43DB2"/>
    <w:rsid w:val="00F4452D"/>
    <w:rsid w:val="00F50BD8"/>
    <w:rsid w:val="00F514AD"/>
    <w:rsid w:val="00F52DCE"/>
    <w:rsid w:val="00F53404"/>
    <w:rsid w:val="00F550C4"/>
    <w:rsid w:val="00F55675"/>
    <w:rsid w:val="00F558CC"/>
    <w:rsid w:val="00F56D71"/>
    <w:rsid w:val="00F56D85"/>
    <w:rsid w:val="00F57094"/>
    <w:rsid w:val="00F61130"/>
    <w:rsid w:val="00F61673"/>
    <w:rsid w:val="00F6285F"/>
    <w:rsid w:val="00F63BE4"/>
    <w:rsid w:val="00F63E1C"/>
    <w:rsid w:val="00F677B3"/>
    <w:rsid w:val="00F67A93"/>
    <w:rsid w:val="00F71B6B"/>
    <w:rsid w:val="00F721C2"/>
    <w:rsid w:val="00F72A7D"/>
    <w:rsid w:val="00F73DDB"/>
    <w:rsid w:val="00F749DB"/>
    <w:rsid w:val="00F750E3"/>
    <w:rsid w:val="00F76584"/>
    <w:rsid w:val="00F76A7A"/>
    <w:rsid w:val="00F80731"/>
    <w:rsid w:val="00F80F3E"/>
    <w:rsid w:val="00F82976"/>
    <w:rsid w:val="00F83C5E"/>
    <w:rsid w:val="00F84BEE"/>
    <w:rsid w:val="00F85677"/>
    <w:rsid w:val="00F87CE7"/>
    <w:rsid w:val="00F90838"/>
    <w:rsid w:val="00F91CD0"/>
    <w:rsid w:val="00F9341C"/>
    <w:rsid w:val="00F939A8"/>
    <w:rsid w:val="00F968C8"/>
    <w:rsid w:val="00F97D43"/>
    <w:rsid w:val="00FA03CD"/>
    <w:rsid w:val="00FA11FB"/>
    <w:rsid w:val="00FA1E37"/>
    <w:rsid w:val="00FA39E1"/>
    <w:rsid w:val="00FA40FA"/>
    <w:rsid w:val="00FA66A8"/>
    <w:rsid w:val="00FA6A8C"/>
    <w:rsid w:val="00FA73DA"/>
    <w:rsid w:val="00FA7B94"/>
    <w:rsid w:val="00FA7DBB"/>
    <w:rsid w:val="00FA7F34"/>
    <w:rsid w:val="00FB15C9"/>
    <w:rsid w:val="00FB1CDA"/>
    <w:rsid w:val="00FB1E3A"/>
    <w:rsid w:val="00FB3160"/>
    <w:rsid w:val="00FB3700"/>
    <w:rsid w:val="00FB4577"/>
    <w:rsid w:val="00FB56B5"/>
    <w:rsid w:val="00FB6A13"/>
    <w:rsid w:val="00FC03AB"/>
    <w:rsid w:val="00FC37FD"/>
    <w:rsid w:val="00FC5211"/>
    <w:rsid w:val="00FC6596"/>
    <w:rsid w:val="00FC6E7D"/>
    <w:rsid w:val="00FC748F"/>
    <w:rsid w:val="00FD20A6"/>
    <w:rsid w:val="00FD3457"/>
    <w:rsid w:val="00FD3D88"/>
    <w:rsid w:val="00FD3F7E"/>
    <w:rsid w:val="00FD6ECA"/>
    <w:rsid w:val="00FD73E8"/>
    <w:rsid w:val="00FD7AD5"/>
    <w:rsid w:val="00FD7D9C"/>
    <w:rsid w:val="00FE272E"/>
    <w:rsid w:val="00FE2C34"/>
    <w:rsid w:val="00FE59E3"/>
    <w:rsid w:val="00FF1156"/>
    <w:rsid w:val="00FF3104"/>
    <w:rsid w:val="00FF3914"/>
    <w:rsid w:val="00FF3CEA"/>
    <w:rsid w:val="00FF711F"/>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e7e7e7"/>
    </o:shapedefaults>
    <o:shapelayout v:ext="edit">
      <o:idmap v:ext="edit" data="1"/>
    </o:shapelayout>
  </w:shapeDefaults>
  <w:decimalSymbol w:val="."/>
  <w:listSeparator w:val=","/>
  <w14:docId w14:val="1011CA81"/>
  <w15:docId w15:val="{ADFABE24-D7AE-44B2-A60B-F50CCA09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5D73DB"/>
    <w:pPr>
      <w:keepNext/>
      <w:numPr>
        <w:numId w:val="6"/>
      </w:numPr>
      <w:spacing w:before="120" w:after="18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280B46"/>
    <w:pPr>
      <w:keepNext/>
      <w:numPr>
        <w:ilvl w:val="1"/>
        <w:numId w:val="6"/>
      </w:numPr>
      <w:shd w:val="clear" w:color="auto" w:fill="FFFFFF"/>
      <w:spacing w:after="150" w:line="435" w:lineRule="atLeast"/>
      <w:ind w:hanging="792"/>
      <w:outlineLvl w:val="1"/>
    </w:pPr>
    <w:rPr>
      <w:rFonts w:asciiTheme="majorHAnsi" w:eastAsia="MS Mincho" w:hAnsiTheme="majorHAnsi" w:cstheme="majorHAnsi"/>
      <w:b/>
      <w:bCs/>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CF7EF2"/>
    <w:pPr>
      <w:numPr>
        <w:ilvl w:val="2"/>
      </w:numPr>
      <w:tabs>
        <w:tab w:val="left" w:pos="993"/>
      </w:tabs>
      <w:spacing w:before="300"/>
      <w:ind w:left="1225" w:hanging="1225"/>
      <w:outlineLvl w:val="2"/>
    </w:pPr>
    <w:rPr>
      <w:rFonts w:cs="Arial"/>
      <w:bCs w:val="0"/>
      <w:sz w:val="29"/>
      <w:szCs w:val="29"/>
      <w:lang w:eastAsia="en-GB"/>
    </w:rPr>
  </w:style>
  <w:style w:type="paragraph" w:styleId="Heading4">
    <w:name w:val="heading 4"/>
    <w:basedOn w:val="Heading3"/>
    <w:next w:val="Normal"/>
    <w:link w:val="Heading4Char"/>
    <w:qFormat/>
    <w:rsid w:val="00F43DB2"/>
    <w:pPr>
      <w:numPr>
        <w:ilvl w:val="3"/>
      </w:numPr>
      <w:spacing w:after="0"/>
      <w:outlineLvl w:val="3"/>
    </w:pPr>
    <w:rPr>
      <w:sz w:val="24"/>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5D73DB"/>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CF7EF2"/>
    <w:rPr>
      <w:rFonts w:ascii="Helvetica" w:eastAsia="MS Mincho" w:hAnsi="Helvetica" w:cs="Arial"/>
      <w:b/>
      <w:color w:val="005EB8" w:themeColor="accent1"/>
      <w:spacing w:val="-6"/>
      <w:kern w:val="28"/>
      <w:sz w:val="29"/>
      <w:szCs w:val="29"/>
      <w:shd w:val="clear" w:color="auto" w:fill="FFFFFF"/>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5170A5"/>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5170A5"/>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val="0"/>
      <w:noProof/>
      <w:color w:val="005EB8" w:themeColor="accent1"/>
      <w:spacing w:val="-6"/>
      <w:w w:val="200"/>
      <w:kern w:val="28"/>
      <w:sz w:val="16"/>
      <w:szCs w:val="16"/>
      <w:shd w:val="clear" w:color="auto" w:fill="FFFFFF"/>
      <w:lang w:eastAsia="en-US"/>
      <w14:ligatures w14:val="standardContextual"/>
    </w:rPr>
  </w:style>
  <w:style w:type="paragraph" w:customStyle="1" w:styleId="Numberedlist">
    <w:name w:val="Numbered list"/>
    <w:basedOn w:val="ListParagraph"/>
    <w:link w:val="NumberedlistChar"/>
    <w:qFormat/>
    <w:rsid w:val="00F43DB2"/>
    <w:pPr>
      <w:numPr>
        <w:numId w:val="7"/>
      </w:numPr>
      <w:spacing w:after="120"/>
      <w:contextualSpacing w:val="0"/>
    </w:pPr>
  </w:style>
  <w:style w:type="character" w:customStyle="1" w:styleId="NumberedlistChar">
    <w:name w:val="Numbered list Char"/>
    <w:basedOn w:val="DefaultParagraphFont"/>
    <w:link w:val="Numberedlist"/>
    <w:rsid w:val="00F43DB2"/>
    <w:rPr>
      <w:rFonts w:ascii="Arial" w:hAnsi="Arial"/>
      <w:color w:val="0F0F0F" w:themeColor="text1"/>
      <w:sz w:val="24"/>
      <w:szCs w:val="24"/>
      <w:lang w:eastAsia="en-US"/>
    </w:rPr>
  </w:style>
  <w:style w:type="paragraph" w:styleId="ListParagraph">
    <w:name w:val="List Paragraph"/>
    <w:basedOn w:val="Normal"/>
    <w:uiPriority w:val="34"/>
    <w:qFormat/>
    <w:rsid w:val="00BA25A7"/>
    <w:pPr>
      <w:ind w:left="720"/>
      <w:contextualSpacing/>
    </w:pPr>
  </w:style>
  <w:style w:type="character" w:customStyle="1" w:styleId="Heading2Char">
    <w:name w:val="Heading 2 Char"/>
    <w:basedOn w:val="DefaultParagraphFont"/>
    <w:link w:val="Heading2"/>
    <w:rsid w:val="00280B46"/>
    <w:rPr>
      <w:rFonts w:asciiTheme="majorHAnsi" w:eastAsia="MS Mincho" w:hAnsiTheme="majorHAnsi" w:cstheme="majorHAnsi"/>
      <w:b/>
      <w:bCs/>
      <w:color w:val="005EB8" w:themeColor="accent1"/>
      <w:spacing w:val="-6"/>
      <w:kern w:val="28"/>
      <w:sz w:val="36"/>
      <w:szCs w:val="28"/>
      <w:shd w:val="clear" w:color="auto" w:fill="FFFFFF"/>
      <w:lang w:eastAsia="en-US"/>
      <w14:ligatures w14:val="standardContextual"/>
    </w:rPr>
  </w:style>
  <w:style w:type="character" w:customStyle="1" w:styleId="Heading4Char">
    <w:name w:val="Heading 4 Char"/>
    <w:basedOn w:val="DefaultParagraphFont"/>
    <w:link w:val="Heading4"/>
    <w:rsid w:val="00F43DB2"/>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uiPriority w:val="22"/>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cstheme="majorHAnsi"/>
      <w:b/>
      <w:bCs/>
      <w:color w:val="005EB8" w:themeColor="accent1"/>
      <w:spacing w:val="-8"/>
      <w:kern w:val="28"/>
      <w:sz w:val="35"/>
      <w:szCs w:val="42"/>
      <w:shd w:val="clear" w:color="auto" w:fill="FFFFFF"/>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color w:val="005EB8" w:themeColor="accent1"/>
      <w:spacing w:val="-6"/>
      <w:kern w:val="28"/>
      <w:sz w:val="30"/>
      <w:lang w:eastAsia="en-US"/>
      <w14:ligatures w14:val="standardContextual"/>
    </w:rPr>
  </w:style>
  <w:style w:type="paragraph" w:styleId="NormalWeb">
    <w:name w:val="Normal (Web)"/>
    <w:basedOn w:val="Normal"/>
    <w:uiPriority w:val="99"/>
    <w:unhideWhenUsed/>
    <w:rsid w:val="00D0416F"/>
    <w:pPr>
      <w:spacing w:before="100" w:beforeAutospacing="1" w:after="100" w:afterAutospacing="1"/>
      <w:textboxTightWrap w:val="none"/>
    </w:pPr>
    <w:rPr>
      <w:rFonts w:ascii="Times New Roman" w:hAnsi="Times New Roman"/>
      <w:color w:val="auto"/>
      <w:lang w:eastAsia="en-GB"/>
    </w:rPr>
  </w:style>
  <w:style w:type="character" w:styleId="UnresolvedMention">
    <w:name w:val="Unresolved Mention"/>
    <w:basedOn w:val="DefaultParagraphFont"/>
    <w:uiPriority w:val="99"/>
    <w:semiHidden/>
    <w:unhideWhenUsed/>
    <w:rsid w:val="00DF09B7"/>
    <w:rPr>
      <w:color w:val="605E5C"/>
      <w:shd w:val="clear" w:color="auto" w:fill="E1DFDD"/>
    </w:rPr>
  </w:style>
  <w:style w:type="character" w:styleId="HTMLCode">
    <w:name w:val="HTML Code"/>
    <w:basedOn w:val="DefaultParagraphFont"/>
    <w:uiPriority w:val="99"/>
    <w:semiHidden/>
    <w:unhideWhenUsed/>
    <w:rsid w:val="00BF3EE2"/>
    <w:rPr>
      <w:rFonts w:ascii="Courier New" w:eastAsia="Times New Roman" w:hAnsi="Courier New" w:cs="Courier New"/>
      <w:sz w:val="20"/>
      <w:szCs w:val="20"/>
    </w:rPr>
  </w:style>
  <w:style w:type="character" w:styleId="Emphasis">
    <w:name w:val="Emphasis"/>
    <w:basedOn w:val="DefaultParagraphFont"/>
    <w:uiPriority w:val="20"/>
    <w:qFormat/>
    <w:rsid w:val="00BF3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4910214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23723837">
      <w:bodyDiv w:val="1"/>
      <w:marLeft w:val="0"/>
      <w:marRight w:val="0"/>
      <w:marTop w:val="0"/>
      <w:marBottom w:val="0"/>
      <w:divBdr>
        <w:top w:val="none" w:sz="0" w:space="0" w:color="auto"/>
        <w:left w:val="none" w:sz="0" w:space="0" w:color="auto"/>
        <w:bottom w:val="none" w:sz="0" w:space="0" w:color="auto"/>
        <w:right w:val="none" w:sz="0" w:space="0" w:color="auto"/>
      </w:divBdr>
      <w:divsChild>
        <w:div w:id="172569275">
          <w:marLeft w:val="0"/>
          <w:marRight w:val="0"/>
          <w:marTop w:val="150"/>
          <w:marBottom w:val="150"/>
          <w:divBdr>
            <w:top w:val="single" w:sz="6" w:space="11" w:color="FBEED5"/>
            <w:left w:val="single" w:sz="6" w:space="11" w:color="FBEED5"/>
            <w:bottom w:val="single" w:sz="6" w:space="11" w:color="FBEED5"/>
            <w:right w:val="single" w:sz="6" w:space="11" w:color="FBEED5"/>
          </w:divBdr>
        </w:div>
        <w:div w:id="415565248">
          <w:marLeft w:val="0"/>
          <w:marRight w:val="0"/>
          <w:marTop w:val="150"/>
          <w:marBottom w:val="150"/>
          <w:divBdr>
            <w:top w:val="single" w:sz="6" w:space="11" w:color="D6E9C6"/>
            <w:left w:val="single" w:sz="6" w:space="11" w:color="D6E9C6"/>
            <w:bottom w:val="single" w:sz="6" w:space="11" w:color="D6E9C6"/>
            <w:right w:val="single" w:sz="6" w:space="11" w:color="D6E9C6"/>
          </w:divBdr>
        </w:div>
        <w:div w:id="1555118610">
          <w:marLeft w:val="0"/>
          <w:marRight w:val="0"/>
          <w:marTop w:val="150"/>
          <w:marBottom w:val="150"/>
          <w:divBdr>
            <w:top w:val="single" w:sz="6" w:space="11" w:color="D6E9C6"/>
            <w:left w:val="single" w:sz="6" w:space="11" w:color="D6E9C6"/>
            <w:bottom w:val="single" w:sz="6" w:space="11" w:color="D6E9C6"/>
            <w:right w:val="single" w:sz="6" w:space="11" w:color="D6E9C6"/>
          </w:divBdr>
        </w:div>
        <w:div w:id="1260529748">
          <w:marLeft w:val="0"/>
          <w:marRight w:val="0"/>
          <w:marTop w:val="150"/>
          <w:marBottom w:val="150"/>
          <w:divBdr>
            <w:top w:val="single" w:sz="6" w:space="11" w:color="D6E9C6"/>
            <w:left w:val="single" w:sz="6" w:space="11" w:color="D6E9C6"/>
            <w:bottom w:val="single" w:sz="6" w:space="11" w:color="D6E9C6"/>
            <w:right w:val="single" w:sz="6" w:space="11" w:color="D6E9C6"/>
          </w:divBdr>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nhsconnect.github.io/gpconnect/accessrecord_structured.htm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fhir.hl7.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en.wikipedia.org/wiki/Medical_terms" TargetMode="External"/><Relationship Id="rId29" Type="http://schemas.openxmlformats.org/officeDocument/2006/relationships/hyperlink" Target="https://fhir.nhs.uk/Id/cross-care-setting-identifi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nhsconnect.github.io/CareConnectAPI/"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hl7.org/fhir/allergyintolerance.html" TargetMode="External"/><Relationship Id="rId28" Type="http://schemas.openxmlformats.org/officeDocument/2006/relationships/hyperlink" Target="https://fhir.nhs.uk/STU3/StructureDefinition/CareConnect-GPC-AllergyIntolerance-1"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hl7.org/fhir/index.html" TargetMode="External"/><Relationship Id="rId27" Type="http://schemas.openxmlformats.org/officeDocument/2006/relationships/hyperlink" Target="https://fhir.nhs.uk/StructureDefinition" TargetMode="External"/><Relationship Id="rId30" Type="http://schemas.openxmlformats.org/officeDocument/2006/relationships/footer" Target="footer4.xml"/><Relationship Id="rId8"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3BEA0C724142938A4B8AD649B94369"/>
        <w:category>
          <w:name w:val="General"/>
          <w:gallery w:val="placeholder"/>
        </w:category>
        <w:types>
          <w:type w:val="bbPlcHdr"/>
        </w:types>
        <w:behaviors>
          <w:behavior w:val="content"/>
        </w:behaviors>
        <w:guid w:val="{7361F255-A0B0-498B-B539-9CB95100883A}"/>
      </w:docPartPr>
      <w:docPartBody>
        <w:p w:rsidR="00706E9F" w:rsidRDefault="00706E9F">
          <w:pPr>
            <w:pStyle w:val="9B3BEA0C724142938A4B8AD649B94369"/>
          </w:pPr>
          <w:r w:rsidRPr="00320C3F">
            <w:rPr>
              <w:rStyle w:val="PlaceholderText"/>
              <w:b/>
              <w:color w:val="auto"/>
              <w:sz w:val="20"/>
            </w:rPr>
            <w:t>[Status]</w:t>
          </w:r>
        </w:p>
      </w:docPartBody>
    </w:docPart>
    <w:docPart>
      <w:docPartPr>
        <w:name w:val="4D0056345D9B43C8A3C6B134FDFCAD56"/>
        <w:category>
          <w:name w:val="General"/>
          <w:gallery w:val="placeholder"/>
        </w:category>
        <w:types>
          <w:type w:val="bbPlcHdr"/>
        </w:types>
        <w:behaviors>
          <w:behavior w:val="content"/>
        </w:behaviors>
        <w:guid w:val="{0D31D7F2-4ACD-4F2A-879E-1914115D1BDA}"/>
      </w:docPartPr>
      <w:docPartBody>
        <w:p w:rsidR="00706E9F" w:rsidRDefault="00706E9F">
          <w:pPr>
            <w:pStyle w:val="4D0056345D9B43C8A3C6B134FDFCAD56"/>
          </w:pPr>
          <w:r w:rsidRPr="009A450D">
            <w:rPr>
              <w:rStyle w:val="PlaceholderText"/>
              <w:b/>
              <w:color w:val="44546A" w:themeColor="text2"/>
              <w:sz w:val="20"/>
              <w:szCs w:val="20"/>
            </w:rPr>
            <w:t>0.1</w:t>
          </w:r>
        </w:p>
      </w:docPartBody>
    </w:docPart>
    <w:docPart>
      <w:docPartPr>
        <w:name w:val="D315FF9B977E474A8E8436B4AF8E400D"/>
        <w:category>
          <w:name w:val="General"/>
          <w:gallery w:val="placeholder"/>
        </w:category>
        <w:types>
          <w:type w:val="bbPlcHdr"/>
        </w:types>
        <w:behaviors>
          <w:behavior w:val="content"/>
        </w:behaviors>
        <w:guid w:val="{3E815A73-A622-4932-84C4-53090FB08998}"/>
      </w:docPartPr>
      <w:docPartBody>
        <w:p w:rsidR="00706E9F" w:rsidRDefault="00706E9F">
          <w:pPr>
            <w:pStyle w:val="D315FF9B977E474A8E8436B4AF8E400D"/>
          </w:pPr>
          <w:r w:rsidRPr="00320C3F">
            <w:rPr>
              <w:rStyle w:val="PlaceholderText"/>
              <w:b/>
              <w:color w:val="auto"/>
              <w:sz w:val="20"/>
              <w:szCs w:val="20"/>
            </w:rPr>
            <w:t>[Publish Date]</w:t>
          </w:r>
        </w:p>
      </w:docPartBody>
    </w:docPart>
    <w:docPart>
      <w:docPartPr>
        <w:name w:val="F9565CC7EF89443C8FE48AEC43A4992C"/>
        <w:category>
          <w:name w:val="General"/>
          <w:gallery w:val="placeholder"/>
        </w:category>
        <w:types>
          <w:type w:val="bbPlcHdr"/>
        </w:types>
        <w:behaviors>
          <w:behavior w:val="content"/>
        </w:behaviors>
        <w:guid w:val="{1C0A9197-DA9B-448E-9311-34FD375533A9}"/>
      </w:docPartPr>
      <w:docPartBody>
        <w:p w:rsidR="00706E9F" w:rsidRDefault="00706E9F">
          <w:pPr>
            <w:pStyle w:val="F9565CC7EF89443C8FE48AEC43A4992C"/>
          </w:pPr>
          <w:r w:rsidRPr="001573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altName w:val="Sylfaen"/>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E9F"/>
    <w:rsid w:val="00076638"/>
    <w:rsid w:val="001553E2"/>
    <w:rsid w:val="002050F5"/>
    <w:rsid w:val="00456700"/>
    <w:rsid w:val="004A0448"/>
    <w:rsid w:val="004B71D0"/>
    <w:rsid w:val="005E23DE"/>
    <w:rsid w:val="006D6B54"/>
    <w:rsid w:val="00706E9F"/>
    <w:rsid w:val="0077217B"/>
    <w:rsid w:val="007F236D"/>
    <w:rsid w:val="00852C42"/>
    <w:rsid w:val="00B75A97"/>
    <w:rsid w:val="00C9724D"/>
    <w:rsid w:val="00FB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3BEA0C724142938A4B8AD649B94369">
    <w:name w:val="9B3BEA0C724142938A4B8AD649B94369"/>
  </w:style>
  <w:style w:type="paragraph" w:customStyle="1" w:styleId="4D0056345D9B43C8A3C6B134FDFCAD56">
    <w:name w:val="4D0056345D9B43C8A3C6B134FDFCAD56"/>
  </w:style>
  <w:style w:type="paragraph" w:customStyle="1" w:styleId="D315FF9B977E474A8E8436B4AF8E400D">
    <w:name w:val="D315FF9B977E474A8E8436B4AF8E400D"/>
  </w:style>
  <w:style w:type="paragraph" w:customStyle="1" w:styleId="F9565CC7EF89443C8FE48AEC43A4992C">
    <w:name w:val="F9565CC7EF89443C8FE48AEC43A49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2018-10-09T00:00:00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NHSD Portfolio Document (8 years)" ma:contentTypeID="0x010100248FFECF8F0D554792D64B70CF7BF03801007B4B90AEC5DE37469B4BBCFB9DCFADFE" ma:contentTypeVersion="37" ma:contentTypeDescription="This is the base portfolio document metadata with 8 years retention" ma:contentTypeScope="" ma:versionID="6fc8047f4fca5ec10b42e9ea9933d8a7">
  <xsd:schema xmlns:xsd="http://www.w3.org/2001/XMLSchema" xmlns:xs="http://www.w3.org/2001/XMLSchema" xmlns:p="http://schemas.microsoft.com/office/2006/metadata/properties" xmlns:ns1="http://schemas.microsoft.com/sharepoint/v3" xmlns:ns2="5668c8bc-6c30-45e9-80ca-5109d4270dfd" xmlns:ns3="e066553b-b5a1-4c66-9f97-e5b12b4e0121" xmlns:ns4="087012ad-f25d-452a-a56d-205ecc7c27f8" targetNamespace="http://schemas.microsoft.com/office/2006/metadata/properties" ma:root="true" ma:fieldsID="3c5e18fb7fc86147a37de221458a671a" ns1:_="" ns2:_="" ns3:_="" ns4:_="">
    <xsd:import namespace="http://schemas.microsoft.com/sharepoint/v3"/>
    <xsd:import namespace="5668c8bc-6c30-45e9-80ca-5109d4270dfd"/>
    <xsd:import namespace="e066553b-b5a1-4c66-9f97-e5b12b4e0121"/>
    <xsd:import namespace="087012ad-f25d-452a-a56d-205ecc7c27f8"/>
    <xsd:element name="properties">
      <xsd:complexType>
        <xsd:sequence>
          <xsd:element name="documentManagement">
            <xsd:complexType>
              <xsd:all>
                <xsd:element ref="ns2:AuthorName"/>
                <xsd:element ref="ns2:AuthoredDate"/>
                <xsd:element ref="ns2:e076e489fa624670a6d5030aa6510568" minOccurs="0"/>
                <xsd:element ref="ns2:TaxCatchAll" minOccurs="0"/>
                <xsd:element ref="ns2:TaxCatchAllLabel" minOccurs="0"/>
                <xsd:element ref="ns2:InformationStatus"/>
                <xsd:element ref="ns2:InformationVersion"/>
                <xsd:element ref="ns2:Summary" minOccurs="0"/>
                <xsd:element ref="ns2:ApprovalDate" minOccurs="0"/>
                <xsd:element ref="ns2:InformationAudience" minOccurs="0"/>
                <xsd:element ref="ns2:InformationSource" minOccurs="0"/>
                <xsd:element ref="ns2:i8502cb9d1b74c4f9e1ea45824336350" minOccurs="0"/>
                <xsd:element ref="ns2:ApproverName" minOccurs="0"/>
                <xsd:element ref="ns1:_dlc_Exempt" minOccurs="0"/>
                <xsd:element ref="ns1:_dlc_ExpireDateSaved" minOccurs="0"/>
                <xsd:element ref="ns1:_dlc_ExpireDa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2:hscicProjectNumber"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uthorName" ma:index="8" ma:displayName="Author Name" ma:description="The name of the primary author or contact" ma:internalName="AuthorNam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edDate" ma:index="9" ma:displayName="Authored Date" ma:default="[Today]" ma:internalName="AuthoredDate" ma:readOnly="false">
      <xsd:simpleType>
        <xsd:restriction base="dms:DateTime"/>
      </xsd:simpleType>
    </xsd:element>
    <xsd:element name="e076e489fa624670a6d5030aa6510568" ma:index="10"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d53da4bd-d623-4f0b-8573-b508ae3e7b8a}" ma:internalName="TaxCatchAll" ma:showField="CatchAllData"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d53da4bd-d623-4f0b-8573-b508ae3e7b8a}" ma:internalName="TaxCatchAllLabel" ma:readOnly="true" ma:showField="CatchAllDataLabel"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InformationVersion" ma:index="15" ma:displayName="Information Version" ma:decimals="2" ma:description="Identifies version number of the resource" ma:internalName="InformationVersion" ma:readOnly="false">
      <xsd:simpleType>
        <xsd:restriction base="dms:Number">
          <xsd:maxInclusive value="5000"/>
          <xsd:minInclusive value="0"/>
        </xsd:restriction>
      </xsd:simpleType>
    </xsd:element>
    <xsd:element name="Summary" ma:index="16" nillable="true" ma:displayName="Summary" ma:description="An account of the content of the resource" ma:internalName="Summary">
      <xsd:simpleType>
        <xsd:restriction base="dms:Note">
          <xsd:maxLength value="255"/>
        </xsd:restriction>
      </xsd:simpleType>
    </xsd:element>
    <xsd:element name="ApprovalDate" ma:index="17" nillable="true" ma:displayName="Approval Date" ma:default="[today]" ma:format="DateOnly" ma:internalName="ApprovalDate">
      <xsd:simpleType>
        <xsd:restriction base="dms:DateTime"/>
      </xsd:simpleType>
    </xsd:element>
    <xsd:element name="InformationAudience" ma:index="18" nillable="true" ma:displayName="Audience" ma:default="Choose your audience from the drop down" ma:description="&#10;&#10;&#10;" ma:internalName="InformationAudience" ma:readOnly="false" ma:requiredMultiChoice="true">
      <xsd:complexType>
        <xsd:complexContent>
          <xsd:extension base="dms:MultiChoice">
            <xsd:sequence>
              <xsd:element name="Value" maxOccurs="unbounded" minOccurs="0" nillable="true">
                <xsd:simpleType>
                  <xsd:restriction base="dms:Choice">
                    <xsd:enumeration value="Choose your audience from the drop down"/>
                    <xsd:enumeration value="Communications Team"/>
                    <xsd:enumeration value="NHS Digital"/>
                    <xsd:enumeration value="NHS"/>
                    <xsd:enumeration value="Supplier"/>
                    <xsd:enumeration value="Local Authority"/>
                    <xsd:enumeration value="Patient/Service User"/>
                    <xsd:enumeration value="Media"/>
                    <xsd:enumeration value="Parliamentary"/>
                  </xsd:restriction>
                </xsd:simpleType>
              </xsd:element>
            </xsd:sequence>
          </xsd:extension>
        </xsd:complexContent>
      </xsd:complexType>
    </xsd:element>
    <xsd:element name="InformationSource" ma:index="19" nillable="true" ma:displayName="Information Source" ma:description="The source from which the described resource is derived" ma:hidden="true" ma:internalName="InformationSource" ma:readOnly="false">
      <xsd:simpleType>
        <xsd:restriction base="dms:Text"/>
      </xsd:simpleType>
    </xsd:element>
    <xsd:element name="i8502cb9d1b74c4f9e1ea45824336350" ma:index="20" ma:taxonomy="true" ma:internalName="i8502cb9d1b74c4f9e1ea45824336350" ma:taxonomyFieldName="PortfolioCode" ma:displayName="Portfolio Code" ma:default="1;#P0404/00 - Communications [Corporate Function-Digital Transformation - Beverley Bryant]|4d1365a3-4553-4328-b183-fb2da2713d14"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ApproverName" ma:index="22" nillable="true" ma:displayName="Approver Name" ma:hidden="true" ma:internalName="ApproverName" ma:readOnly="false">
      <xsd:simpleType>
        <xsd:restriction base="dms:Text"/>
      </xsd:simpleType>
    </xsd:element>
    <xsd:element name="hscicProjectNumber" ma:index="32" nillable="true" ma:displayName="Project Number" ma:internalName="hscicProject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6553b-b5a1-4c66-9f97-e5b12b4e0121"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12ad-f25d-452a-a56d-205ecc7c27f8"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
      <Value>Choose your audience from the drop down</Value>
      <Value>NHS Digital</Value>
    </InformationAudience>
    <InformationVersion xmlns="5668c8bc-6c30-45e9-80ca-5109d4270dfd">1.2</InformationVersion>
    <Summary xmlns="5668c8bc-6c30-45e9-80ca-5109d4270dfd" xsi:nil="true"/>
    <ApprovalDate xmlns="5668c8bc-6c30-45e9-80ca-5109d4270dfd">2017-11-22T00:00:00+00:00</ApprovalDate>
    <i8502cb9d1b74c4f9e1ea45824336350 xmlns="5668c8bc-6c30-45e9-80ca-5109d4270dfd">
      <Terms xmlns="http://schemas.microsoft.com/office/infopath/2007/PartnerControls">
        <TermInfo xmlns="http://schemas.microsoft.com/office/infopath/2007/PartnerControls">
          <TermName xmlns="http://schemas.microsoft.com/office/infopath/2007/PartnerControls">P0404/00 - Communications [Corporate Function-Digital Transformation - Beverley Bryant]</TermName>
          <TermId xmlns="http://schemas.microsoft.com/office/infopath/2007/PartnerControls">4d1365a3-4553-4328-b183-fb2da2713d14</TermId>
        </TermInfo>
      </Terms>
    </i8502cb9d1b74c4f9e1ea45824336350>
    <ApproverName xmlns="5668c8bc-6c30-45e9-80ca-5109d4270dfd" xsi:nil="true"/>
    <InformationSource xmlns="5668c8bc-6c30-45e9-80ca-5109d4270dfd" xsi:nil="true"/>
    <InformationStatus xmlns="5668c8bc-6c30-45e9-80ca-5109d4270dfd">Approved</InformationStatus>
    <AuthoredDate xmlns="5668c8bc-6c30-45e9-80ca-5109d4270dfd">2017-11-22T11:37:54+00:00</AuthoredDate>
    <TaxCatchAll xmlns="5668c8bc-6c30-45e9-80ca-5109d4270dfd">
      <Value>58</Value>
      <Value>1</Value>
    </TaxCatchAll>
    <AuthorName xmlns="5668c8bc-6c30-45e9-80ca-5109d4270dfd">
      <UserInfo>
        <DisplayName>Sally Brown</DisplayName>
        <AccountId>11</AccountId>
        <AccountType/>
      </UserInfo>
    </AuthorName>
    <hscicProjectNumber xmlns="5668c8bc-6c30-45e9-80ca-5109d4270dfd" xsi:nil="tru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aff1a68b-1933-4dcf-8d00-314af96fd52f</TermId>
        </TermInfo>
      </Terms>
    </e076e489fa624670a6d5030aa6510568>
    <_dlc_ExpireDateSaved xmlns="http://schemas.microsoft.com/sharepoint/v3" xsi:nil="true"/>
    <_dlc_ExpireDate xmlns="http://schemas.microsoft.com/sharepoint/v3">2020-11-22T11:37:54+00:00</_dlc_ExpireDate>
  </documentManagement>
</p:properties>
</file>

<file path=customXml/item4.xml><?xml version="1.0" encoding="utf-8"?>
<?mso-contentType ?>
<p:Policy xmlns:p="office.server.policy" id="" local="true">
  <p:Name>NHSD Basic Document (3 years)</p:Name>
  <p:Description/>
  <p:Statement>This document implements 3 years retention from Authored Date</p:Statement>
  <p:PolicyItems>
    <p:PolicyItem featureId="Microsoft.Office.RecordsManagement.PolicyFeatures.Expiration" staticId="0x010100248FFECF8F0D554792D64B70CF7BF038|1875765322" UniqueId="869a2099-ee93-4b40-ae02-4cec0d172ec1">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3</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18A02E-9551-4AA7-962A-4FE0919A9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066553b-b5a1-4c66-9f97-e5b12b4e0121"/>
    <ds:schemaRef ds:uri="087012ad-f25d-452a-a56d-205ecc7c2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E7BAD-646A-449B-980A-7762D2AC5557}">
  <ds:schemaRefs>
    <ds:schemaRef ds:uri="http://schemas.microsoft.com/office/2006/metadata/properties"/>
    <ds:schemaRef ds:uri="http://schemas.microsoft.com/office/infopath/2007/PartnerControls"/>
    <ds:schemaRef ds:uri="5668c8bc-6c30-45e9-80ca-5109d4270dfd"/>
    <ds:schemaRef ds:uri="http://schemas.microsoft.com/sharepoint/v3"/>
  </ds:schemaRefs>
</ds:datastoreItem>
</file>

<file path=customXml/itemProps4.xml><?xml version="1.0" encoding="utf-8"?>
<ds:datastoreItem xmlns:ds="http://schemas.openxmlformats.org/officeDocument/2006/customXml" ds:itemID="{9C3DBEA7-A116-4A83-BCEE-3AEB3F511689}">
  <ds:schemaRefs>
    <ds:schemaRef ds:uri="office.server.policy"/>
  </ds:schemaRefs>
</ds:datastoreItem>
</file>

<file path=customXml/itemProps5.xml><?xml version="1.0" encoding="utf-8"?>
<ds:datastoreItem xmlns:ds="http://schemas.openxmlformats.org/officeDocument/2006/customXml" ds:itemID="{C1CB226D-F713-497C-968B-CED972E124E3}">
  <ds:schemaRefs>
    <ds:schemaRef ds:uri="http://schemas.microsoft.com/sharepoint/events"/>
  </ds:schemaRefs>
</ds:datastoreItem>
</file>

<file path=customXml/itemProps6.xml><?xml version="1.0" encoding="utf-8"?>
<ds:datastoreItem xmlns:ds="http://schemas.openxmlformats.org/officeDocument/2006/customXml" ds:itemID="{39AAF10B-469E-4441-90F7-D47D03EE988E}">
  <ds:schemaRefs>
    <ds:schemaRef ds:uri="http://schemas.microsoft.com/sharepoint/v3/contenttype/forms"/>
  </ds:schemaRefs>
</ds:datastoreItem>
</file>

<file path=customXml/itemProps7.xml><?xml version="1.0" encoding="utf-8"?>
<ds:datastoreItem xmlns:ds="http://schemas.openxmlformats.org/officeDocument/2006/customXml" ds:itemID="{F22205E5-78CE-40E7-A06F-F3D334E4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Implementing the Allergy Archetype in FHIR</vt:lpstr>
    </vt:vector>
  </TitlesOfParts>
  <Company>Health &amp; Social Care Information Centre</Company>
  <LinksUpToDate>false</LinksUpToDate>
  <CharactersWithSpaces>19694</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Allergy Archetype in FHIR</dc:title>
  <dc:creator>Peter Salisbury</dc:creator>
  <cp:lastModifiedBy>Peter Salisbury</cp:lastModifiedBy>
  <cp:revision>2</cp:revision>
  <cp:lastPrinted>2018-09-28T11:27:00Z</cp:lastPrinted>
  <dcterms:created xsi:type="dcterms:W3CDTF">2018-10-09T11:11:00Z</dcterms:created>
  <dcterms:modified xsi:type="dcterms:W3CDTF">2018-10-09T11:11:00Z</dcterms:modified>
  <cp:category>1</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0x010100248FFECF8F0D554792D64B70CF7BF03801007B4B90AEC5DE37469B4BBCFB9DCFADFE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