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43C3" w14:textId="77777777" w:rsidR="00DA41AC" w:rsidRPr="00B66FA9" w:rsidRDefault="00DA41AC" w:rsidP="00E50B94">
      <w:pPr>
        <w:spacing w:after="0" w:line="360" w:lineRule="auto"/>
        <w:rPr>
          <w:rFonts w:asciiTheme="minorHAnsi" w:hAnsiTheme="minorHAnsi" w:cstheme="minorHAnsi"/>
        </w:rPr>
      </w:pPr>
    </w:p>
    <w:tbl>
      <w:tblPr>
        <w:tblStyle w:val="TableGrid"/>
        <w:tblW w:w="10080" w:type="dxa"/>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B66FA9" w14:paraId="7BFFDD34" w14:textId="77777777" w:rsidTr="005F1E14">
        <w:tc>
          <w:tcPr>
            <w:tcW w:w="2660" w:type="dxa"/>
            <w:vAlign w:val="center"/>
          </w:tcPr>
          <w:p w14:paraId="4B8D4171" w14:textId="77777777" w:rsidR="004027DD" w:rsidRPr="00B66FA9" w:rsidRDefault="004027DD" w:rsidP="00E50B94">
            <w:pPr>
              <w:spacing w:after="0" w:line="360" w:lineRule="auto"/>
              <w:rPr>
                <w:rFonts w:asciiTheme="minorHAnsi" w:hAnsiTheme="minorHAnsi" w:cstheme="minorHAnsi"/>
                <w:sz w:val="20"/>
                <w:szCs w:val="20"/>
              </w:rPr>
            </w:pPr>
            <w:r w:rsidRPr="00B66FA9">
              <w:rPr>
                <w:rFonts w:asciiTheme="minorHAnsi" w:hAnsiTheme="minorHAnsi" w:cstheme="minorHAnsi"/>
                <w:sz w:val="20"/>
                <w:szCs w:val="20"/>
              </w:rPr>
              <w:t>Document filename:</w:t>
            </w:r>
          </w:p>
        </w:tc>
        <w:tc>
          <w:tcPr>
            <w:tcW w:w="7420" w:type="dxa"/>
            <w:gridSpan w:val="3"/>
            <w:vAlign w:val="center"/>
          </w:tcPr>
          <w:p w14:paraId="05146F56" w14:textId="4D400CDC" w:rsidR="004027DD" w:rsidRPr="00B66FA9" w:rsidRDefault="00976D2E" w:rsidP="00E50B94">
            <w:pPr>
              <w:spacing w:after="0" w:line="360" w:lineRule="auto"/>
              <w:rPr>
                <w:rFonts w:asciiTheme="minorHAnsi" w:hAnsiTheme="minorHAnsi" w:cstheme="minorHAnsi"/>
                <w:b/>
                <w:sz w:val="20"/>
                <w:szCs w:val="20"/>
              </w:rPr>
            </w:pPr>
            <w:r>
              <w:rPr>
                <w:rFonts w:asciiTheme="minorHAnsi" w:hAnsiTheme="minorHAnsi" w:cstheme="minorHAnsi"/>
                <w:b/>
                <w:sz w:val="20"/>
                <w:szCs w:val="20"/>
              </w:rPr>
              <w:t xml:space="preserve">Internet First Policy </w:t>
            </w:r>
            <w:bookmarkStart w:id="0" w:name="_GoBack"/>
            <w:bookmarkEnd w:id="0"/>
            <w:r>
              <w:rPr>
                <w:rFonts w:asciiTheme="minorHAnsi" w:hAnsiTheme="minorHAnsi" w:cstheme="minorHAnsi"/>
                <w:b/>
                <w:sz w:val="20"/>
                <w:szCs w:val="20"/>
              </w:rPr>
              <w:t>v</w:t>
            </w:r>
            <w:r w:rsidR="006813EE">
              <w:rPr>
                <w:rFonts w:asciiTheme="minorHAnsi" w:hAnsiTheme="minorHAnsi" w:cstheme="minorHAnsi"/>
                <w:b/>
                <w:sz w:val="20"/>
                <w:szCs w:val="20"/>
              </w:rPr>
              <w:t>1</w:t>
            </w:r>
          </w:p>
        </w:tc>
      </w:tr>
      <w:tr w:rsidR="005F1E14" w:rsidRPr="00B66FA9" w14:paraId="74911F2C" w14:textId="77777777" w:rsidTr="005F1E14">
        <w:tc>
          <w:tcPr>
            <w:tcW w:w="2660" w:type="dxa"/>
            <w:vAlign w:val="center"/>
          </w:tcPr>
          <w:p w14:paraId="21D5FF1D" w14:textId="77777777" w:rsidR="005F1E14" w:rsidRPr="00B66FA9" w:rsidRDefault="005F1E14" w:rsidP="00E50B94">
            <w:pPr>
              <w:spacing w:after="0" w:line="360" w:lineRule="auto"/>
              <w:rPr>
                <w:rFonts w:asciiTheme="minorHAnsi" w:hAnsiTheme="minorHAnsi" w:cstheme="minorHAnsi"/>
                <w:sz w:val="20"/>
                <w:szCs w:val="20"/>
              </w:rPr>
            </w:pPr>
            <w:r w:rsidRPr="00B66FA9">
              <w:rPr>
                <w:rFonts w:asciiTheme="minorHAnsi" w:hAnsiTheme="minorHAnsi" w:cstheme="minorHAnsi"/>
                <w:sz w:val="20"/>
                <w:szCs w:val="20"/>
              </w:rPr>
              <w:t>Project / Programme</w:t>
            </w:r>
          </w:p>
        </w:tc>
        <w:tc>
          <w:tcPr>
            <w:tcW w:w="3544" w:type="dxa"/>
            <w:tcBorders>
              <w:right w:val="single" w:sz="4" w:space="0" w:color="8494A3" w:themeColor="accent6" w:themeTint="99"/>
            </w:tcBorders>
            <w:vAlign w:val="center"/>
          </w:tcPr>
          <w:p w14:paraId="29A8D2AE" w14:textId="77777777" w:rsidR="005F1E14" w:rsidRPr="00B66FA9" w:rsidRDefault="00B73B3E" w:rsidP="00E50B94">
            <w:pPr>
              <w:spacing w:after="0" w:line="360" w:lineRule="auto"/>
              <w:rPr>
                <w:rFonts w:asciiTheme="minorHAnsi" w:hAnsiTheme="minorHAnsi" w:cstheme="minorHAnsi"/>
                <w:b/>
                <w:sz w:val="20"/>
                <w:szCs w:val="20"/>
              </w:rPr>
            </w:pPr>
            <w:r>
              <w:rPr>
                <w:rFonts w:asciiTheme="minorHAnsi" w:hAnsiTheme="minorHAnsi" w:cstheme="minorHAnsi"/>
                <w:b/>
                <w:sz w:val="20"/>
                <w:szCs w:val="20"/>
              </w:rPr>
              <w:t>Enterprise Architecture</w:t>
            </w:r>
          </w:p>
        </w:tc>
        <w:tc>
          <w:tcPr>
            <w:tcW w:w="1984" w:type="dxa"/>
            <w:tcBorders>
              <w:left w:val="single" w:sz="4" w:space="0" w:color="8494A3" w:themeColor="accent6" w:themeTint="99"/>
            </w:tcBorders>
            <w:vAlign w:val="center"/>
          </w:tcPr>
          <w:p w14:paraId="4CA71A34" w14:textId="77777777" w:rsidR="005F1E14" w:rsidRPr="00B66FA9" w:rsidRDefault="005F1E14" w:rsidP="00E50B94">
            <w:pPr>
              <w:spacing w:after="0" w:line="360" w:lineRule="auto"/>
              <w:rPr>
                <w:rFonts w:asciiTheme="minorHAnsi" w:hAnsiTheme="minorHAnsi" w:cstheme="minorHAnsi"/>
                <w:sz w:val="20"/>
                <w:szCs w:val="20"/>
              </w:rPr>
            </w:pPr>
            <w:r w:rsidRPr="00B66FA9">
              <w:rPr>
                <w:rFonts w:asciiTheme="minorHAnsi" w:hAnsiTheme="minorHAnsi" w:cstheme="minorHAnsi"/>
                <w:sz w:val="20"/>
                <w:szCs w:val="20"/>
              </w:rPr>
              <w:t>Project</w:t>
            </w:r>
          </w:p>
        </w:tc>
        <w:tc>
          <w:tcPr>
            <w:tcW w:w="1892" w:type="dxa"/>
            <w:vAlign w:val="center"/>
          </w:tcPr>
          <w:p w14:paraId="41A5112F" w14:textId="77777777" w:rsidR="005F1E14" w:rsidRPr="00B66FA9" w:rsidRDefault="00CD2883" w:rsidP="00E50B94">
            <w:pPr>
              <w:spacing w:after="0" w:line="360" w:lineRule="auto"/>
              <w:rPr>
                <w:rFonts w:asciiTheme="minorHAnsi" w:hAnsiTheme="minorHAnsi" w:cstheme="minorHAnsi"/>
                <w:b/>
                <w:sz w:val="20"/>
                <w:szCs w:val="20"/>
              </w:rPr>
            </w:pPr>
            <w:r w:rsidRPr="00B66FA9">
              <w:rPr>
                <w:rFonts w:asciiTheme="minorHAnsi" w:hAnsiTheme="minorHAnsi" w:cstheme="minorHAnsi"/>
                <w:b/>
                <w:sz w:val="20"/>
                <w:szCs w:val="20"/>
              </w:rPr>
              <w:t>Internet</w:t>
            </w:r>
            <w:r w:rsidR="005F1E14" w:rsidRPr="00B66FA9">
              <w:rPr>
                <w:rFonts w:asciiTheme="minorHAnsi" w:hAnsiTheme="minorHAnsi" w:cstheme="minorHAnsi"/>
                <w:b/>
                <w:sz w:val="20"/>
                <w:szCs w:val="20"/>
              </w:rPr>
              <w:t xml:space="preserve"> First</w:t>
            </w:r>
          </w:p>
        </w:tc>
      </w:tr>
      <w:tr w:rsidR="005F1E14" w:rsidRPr="00B66FA9" w14:paraId="76A5B901" w14:textId="77777777" w:rsidTr="005F1E14">
        <w:tc>
          <w:tcPr>
            <w:tcW w:w="2660" w:type="dxa"/>
            <w:vAlign w:val="center"/>
          </w:tcPr>
          <w:p w14:paraId="7E65D8C9" w14:textId="77777777" w:rsidR="005F1E14" w:rsidRPr="00B66FA9" w:rsidRDefault="005F1E14" w:rsidP="00E50B94">
            <w:pPr>
              <w:spacing w:after="0" w:line="360" w:lineRule="auto"/>
              <w:rPr>
                <w:rFonts w:asciiTheme="minorHAnsi" w:hAnsiTheme="minorHAnsi" w:cstheme="minorHAnsi"/>
                <w:sz w:val="20"/>
                <w:szCs w:val="20"/>
              </w:rPr>
            </w:pPr>
            <w:r w:rsidRPr="00B66FA9">
              <w:rPr>
                <w:rFonts w:asciiTheme="minorHAnsi" w:hAnsiTheme="minorHAnsi" w:cstheme="minorHAnsi"/>
                <w:sz w:val="20"/>
                <w:szCs w:val="20"/>
              </w:rPr>
              <w:t>Document Reference</w:t>
            </w:r>
          </w:p>
        </w:tc>
        <w:tc>
          <w:tcPr>
            <w:tcW w:w="7420" w:type="dxa"/>
            <w:gridSpan w:val="3"/>
            <w:vAlign w:val="center"/>
          </w:tcPr>
          <w:p w14:paraId="243A9653" w14:textId="77777777" w:rsidR="005F1E14" w:rsidRPr="00B66FA9" w:rsidRDefault="00B73B3E" w:rsidP="00E50B94">
            <w:pPr>
              <w:spacing w:after="0" w:line="360" w:lineRule="auto"/>
              <w:rPr>
                <w:rFonts w:asciiTheme="minorHAnsi" w:hAnsiTheme="minorHAnsi" w:cstheme="minorHAnsi"/>
                <w:b/>
                <w:sz w:val="20"/>
                <w:szCs w:val="20"/>
              </w:rPr>
            </w:pPr>
            <w:r>
              <w:rPr>
                <w:rFonts w:asciiTheme="minorHAnsi" w:hAnsiTheme="minorHAnsi" w:cstheme="minorHAnsi"/>
                <w:b/>
                <w:sz w:val="20"/>
                <w:szCs w:val="20"/>
              </w:rPr>
              <w:t>Policy</w:t>
            </w:r>
          </w:p>
        </w:tc>
      </w:tr>
      <w:tr w:rsidR="005F1E14" w:rsidRPr="00B66FA9" w14:paraId="570CFE45" w14:textId="77777777" w:rsidTr="005F1E14">
        <w:tc>
          <w:tcPr>
            <w:tcW w:w="2660" w:type="dxa"/>
            <w:vAlign w:val="center"/>
          </w:tcPr>
          <w:p w14:paraId="4EB746CF" w14:textId="77777777" w:rsidR="005F1E14" w:rsidRPr="00B66FA9" w:rsidRDefault="005F1E14" w:rsidP="00E50B94">
            <w:pPr>
              <w:spacing w:after="0" w:line="360" w:lineRule="auto"/>
              <w:rPr>
                <w:rFonts w:asciiTheme="minorHAnsi" w:hAnsiTheme="minorHAnsi" w:cstheme="minorHAnsi"/>
                <w:sz w:val="20"/>
                <w:szCs w:val="20"/>
              </w:rPr>
            </w:pPr>
            <w:r w:rsidRPr="00B66FA9">
              <w:rPr>
                <w:rFonts w:asciiTheme="minorHAnsi" w:hAnsiTheme="minorHAnsi" w:cstheme="minorHAnsi"/>
                <w:sz w:val="20"/>
                <w:szCs w:val="20"/>
              </w:rPr>
              <w:t>Project Manager</w:t>
            </w:r>
          </w:p>
        </w:tc>
        <w:tc>
          <w:tcPr>
            <w:tcW w:w="3544" w:type="dxa"/>
            <w:tcBorders>
              <w:right w:val="single" w:sz="4" w:space="0" w:color="8494A3" w:themeColor="accent6" w:themeTint="99"/>
            </w:tcBorders>
            <w:vAlign w:val="center"/>
          </w:tcPr>
          <w:p w14:paraId="68245F52" w14:textId="77777777" w:rsidR="005F1E14" w:rsidRPr="00B66FA9" w:rsidRDefault="005F1E14" w:rsidP="00E50B94">
            <w:pPr>
              <w:spacing w:after="0" w:line="360" w:lineRule="auto"/>
              <w:rPr>
                <w:rFonts w:asciiTheme="minorHAnsi" w:hAnsiTheme="minorHAnsi" w:cstheme="minorHAnsi"/>
                <w:b/>
                <w:sz w:val="20"/>
                <w:szCs w:val="20"/>
              </w:rPr>
            </w:pPr>
            <w:r w:rsidRPr="00B66FA9">
              <w:rPr>
                <w:rFonts w:asciiTheme="minorHAnsi" w:hAnsiTheme="minorHAnsi" w:cstheme="minorHAnsi"/>
                <w:b/>
                <w:sz w:val="20"/>
                <w:szCs w:val="20"/>
              </w:rPr>
              <w:t>Tom Maud</w:t>
            </w:r>
          </w:p>
        </w:tc>
        <w:tc>
          <w:tcPr>
            <w:tcW w:w="1984" w:type="dxa"/>
            <w:tcBorders>
              <w:left w:val="single" w:sz="4" w:space="0" w:color="8494A3" w:themeColor="accent6" w:themeTint="99"/>
            </w:tcBorders>
            <w:vAlign w:val="center"/>
          </w:tcPr>
          <w:p w14:paraId="5669AAC0" w14:textId="77777777" w:rsidR="005F1E14" w:rsidRPr="00B66FA9" w:rsidRDefault="005F1E14" w:rsidP="00E50B94">
            <w:pPr>
              <w:spacing w:after="0" w:line="360" w:lineRule="auto"/>
              <w:rPr>
                <w:rFonts w:asciiTheme="minorHAnsi" w:hAnsiTheme="minorHAnsi" w:cstheme="minorHAnsi"/>
                <w:sz w:val="20"/>
                <w:szCs w:val="20"/>
              </w:rPr>
            </w:pPr>
            <w:r w:rsidRPr="00B66FA9">
              <w:rPr>
                <w:rFonts w:asciiTheme="minorHAnsi" w:hAnsiTheme="minorHAnsi" w:cstheme="minorHAnsi"/>
                <w:sz w:val="20"/>
                <w:szCs w:val="20"/>
              </w:rPr>
              <w:t>Status</w:t>
            </w:r>
          </w:p>
        </w:tc>
        <w:sdt>
          <w:sdtPr>
            <w:rPr>
              <w:rFonts w:asciiTheme="minorHAnsi" w:hAnsiTheme="minorHAnsi" w:cstheme="minorHAnsi"/>
              <w:b/>
              <w:sz w:val="20"/>
              <w:szCs w:val="20"/>
            </w:rPr>
            <w:alias w:val="Status"/>
            <w:tag w:val="status"/>
            <w:id w:val="410746543"/>
            <w:placeholder>
              <w:docPart w:val="446D3EA0F19A4808BB4F7D757826E9C2"/>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2EC8590C" w14:textId="2305F36C" w:rsidR="005F1E14" w:rsidRPr="00B66FA9" w:rsidRDefault="006813EE" w:rsidP="00E50B94">
                <w:pPr>
                  <w:spacing w:after="0" w:line="360" w:lineRule="auto"/>
                  <w:rPr>
                    <w:rFonts w:asciiTheme="minorHAnsi" w:hAnsiTheme="minorHAnsi" w:cstheme="minorHAnsi"/>
                    <w:b/>
                    <w:sz w:val="20"/>
                    <w:szCs w:val="20"/>
                  </w:rPr>
                </w:pPr>
                <w:r>
                  <w:rPr>
                    <w:rFonts w:asciiTheme="minorHAnsi" w:hAnsiTheme="minorHAnsi" w:cstheme="minorHAnsi"/>
                    <w:b/>
                    <w:sz w:val="20"/>
                    <w:szCs w:val="20"/>
                  </w:rPr>
                  <w:t>Approved</w:t>
                </w:r>
              </w:p>
            </w:tc>
          </w:sdtContent>
        </w:sdt>
      </w:tr>
      <w:tr w:rsidR="005F1E14" w:rsidRPr="00B66FA9" w14:paraId="44E4AE62" w14:textId="77777777" w:rsidTr="005F1E14">
        <w:tc>
          <w:tcPr>
            <w:tcW w:w="2660" w:type="dxa"/>
            <w:vAlign w:val="center"/>
          </w:tcPr>
          <w:p w14:paraId="28837FE6" w14:textId="77777777" w:rsidR="005F1E14" w:rsidRPr="00B66FA9" w:rsidRDefault="005F1E14" w:rsidP="00E50B94">
            <w:pPr>
              <w:spacing w:after="0" w:line="360" w:lineRule="auto"/>
              <w:rPr>
                <w:rFonts w:asciiTheme="minorHAnsi" w:hAnsiTheme="minorHAnsi" w:cstheme="minorHAnsi"/>
                <w:sz w:val="20"/>
                <w:szCs w:val="20"/>
              </w:rPr>
            </w:pPr>
            <w:r w:rsidRPr="00B66FA9">
              <w:rPr>
                <w:rFonts w:asciiTheme="minorHAnsi" w:hAnsiTheme="minorHAnsi" w:cstheme="minorHAnsi"/>
                <w:sz w:val="20"/>
                <w:szCs w:val="20"/>
              </w:rPr>
              <w:t>Owner</w:t>
            </w:r>
          </w:p>
        </w:tc>
        <w:tc>
          <w:tcPr>
            <w:tcW w:w="3544" w:type="dxa"/>
            <w:tcBorders>
              <w:right w:val="single" w:sz="4" w:space="0" w:color="8494A3" w:themeColor="accent6" w:themeTint="99"/>
            </w:tcBorders>
            <w:vAlign w:val="center"/>
          </w:tcPr>
          <w:p w14:paraId="57CE646F" w14:textId="77777777" w:rsidR="005F1E14" w:rsidRPr="00E50B94" w:rsidRDefault="00E50B94" w:rsidP="00E50B94">
            <w:pPr>
              <w:spacing w:after="0" w:line="360" w:lineRule="auto"/>
              <w:rPr>
                <w:rFonts w:asciiTheme="minorHAnsi" w:hAnsiTheme="minorHAnsi" w:cstheme="minorHAnsi"/>
                <w:b/>
                <w:sz w:val="20"/>
                <w:szCs w:val="20"/>
              </w:rPr>
            </w:pPr>
            <w:r w:rsidRPr="00E50B94">
              <w:rPr>
                <w:rFonts w:asciiTheme="minorHAnsi" w:hAnsiTheme="minorHAnsi" w:cstheme="minorHAnsi"/>
                <w:b/>
                <w:sz w:val="20"/>
                <w:szCs w:val="20"/>
              </w:rPr>
              <w:t>Nick Schlanker</w:t>
            </w:r>
          </w:p>
        </w:tc>
        <w:tc>
          <w:tcPr>
            <w:tcW w:w="1984" w:type="dxa"/>
            <w:tcBorders>
              <w:left w:val="single" w:sz="4" w:space="0" w:color="8494A3" w:themeColor="accent6" w:themeTint="99"/>
            </w:tcBorders>
            <w:vAlign w:val="center"/>
          </w:tcPr>
          <w:p w14:paraId="23EFD3E9" w14:textId="77777777" w:rsidR="005F1E14" w:rsidRPr="00B66FA9" w:rsidRDefault="005F1E14" w:rsidP="00E50B94">
            <w:pPr>
              <w:spacing w:after="0" w:line="360" w:lineRule="auto"/>
              <w:rPr>
                <w:rFonts w:asciiTheme="minorHAnsi" w:hAnsiTheme="minorHAnsi" w:cstheme="minorHAnsi"/>
                <w:sz w:val="20"/>
                <w:szCs w:val="20"/>
              </w:rPr>
            </w:pPr>
            <w:r w:rsidRPr="00B66FA9">
              <w:rPr>
                <w:rFonts w:asciiTheme="minorHAnsi" w:hAnsiTheme="minorHAnsi" w:cstheme="minorHAnsi"/>
                <w:sz w:val="20"/>
                <w:szCs w:val="20"/>
              </w:rPr>
              <w:t>Version</w:t>
            </w:r>
          </w:p>
        </w:tc>
        <w:sdt>
          <w:sdtPr>
            <w:rPr>
              <w:rFonts w:asciiTheme="minorHAnsi" w:hAnsiTheme="minorHAnsi" w:cstheme="minorHAnsi"/>
              <w:b/>
              <w:sz w:val="20"/>
              <w:szCs w:val="20"/>
            </w:rPr>
            <w:alias w:val="Category"/>
            <w:tag w:val="version"/>
            <w:id w:val="-1676796834"/>
            <w:placeholder>
              <w:docPart w:val="824F50F797D9456F80CD3C2847232EE8"/>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42A16677" w14:textId="46759758" w:rsidR="005F1E14" w:rsidRPr="00B66FA9" w:rsidRDefault="006813EE" w:rsidP="00E50B94">
                <w:pPr>
                  <w:spacing w:after="0" w:line="360" w:lineRule="auto"/>
                  <w:rPr>
                    <w:rFonts w:asciiTheme="minorHAnsi" w:hAnsiTheme="minorHAnsi" w:cstheme="minorHAnsi"/>
                    <w:b/>
                    <w:sz w:val="20"/>
                    <w:szCs w:val="20"/>
                  </w:rPr>
                </w:pPr>
                <w:r>
                  <w:rPr>
                    <w:rFonts w:asciiTheme="minorHAnsi" w:hAnsiTheme="minorHAnsi" w:cstheme="minorHAnsi"/>
                    <w:b/>
                    <w:sz w:val="20"/>
                    <w:szCs w:val="20"/>
                  </w:rPr>
                  <w:t>1</w:t>
                </w:r>
              </w:p>
            </w:tc>
          </w:sdtContent>
        </w:sdt>
      </w:tr>
      <w:tr w:rsidR="005F1E14" w:rsidRPr="00B66FA9" w14:paraId="45E8FD02" w14:textId="77777777" w:rsidTr="005F1E14">
        <w:tc>
          <w:tcPr>
            <w:tcW w:w="2660" w:type="dxa"/>
            <w:vAlign w:val="center"/>
          </w:tcPr>
          <w:p w14:paraId="1402C690" w14:textId="77777777" w:rsidR="005F1E14" w:rsidRPr="00B66FA9" w:rsidRDefault="005F1E14" w:rsidP="00E50B94">
            <w:pPr>
              <w:spacing w:after="0" w:line="360" w:lineRule="auto"/>
              <w:rPr>
                <w:rFonts w:asciiTheme="minorHAnsi" w:hAnsiTheme="minorHAnsi" w:cstheme="minorHAnsi"/>
                <w:sz w:val="20"/>
                <w:szCs w:val="20"/>
              </w:rPr>
            </w:pPr>
            <w:r w:rsidRPr="00B66FA9">
              <w:rPr>
                <w:rFonts w:asciiTheme="minorHAnsi" w:hAnsiTheme="minorHAnsi" w:cstheme="minorHAnsi"/>
                <w:sz w:val="20"/>
                <w:szCs w:val="20"/>
              </w:rPr>
              <w:t>Author</w:t>
            </w:r>
          </w:p>
        </w:tc>
        <w:tc>
          <w:tcPr>
            <w:tcW w:w="3544" w:type="dxa"/>
            <w:tcBorders>
              <w:right w:val="single" w:sz="4" w:space="0" w:color="8494A3" w:themeColor="accent6" w:themeTint="99"/>
            </w:tcBorders>
            <w:vAlign w:val="center"/>
          </w:tcPr>
          <w:p w14:paraId="49883770" w14:textId="77777777" w:rsidR="005F1E14" w:rsidRPr="00E50B94" w:rsidRDefault="005F1E14" w:rsidP="00E50B94">
            <w:pPr>
              <w:spacing w:after="0" w:line="360" w:lineRule="auto"/>
              <w:rPr>
                <w:rFonts w:asciiTheme="minorHAnsi" w:hAnsiTheme="minorHAnsi" w:cstheme="minorHAnsi"/>
                <w:b/>
                <w:sz w:val="20"/>
                <w:szCs w:val="20"/>
              </w:rPr>
            </w:pPr>
            <w:r w:rsidRPr="00E50B94">
              <w:rPr>
                <w:rFonts w:asciiTheme="minorHAnsi" w:hAnsiTheme="minorHAnsi" w:cstheme="minorHAnsi"/>
                <w:b/>
                <w:sz w:val="20"/>
                <w:szCs w:val="20"/>
              </w:rPr>
              <w:t>Julian Oxley</w:t>
            </w:r>
          </w:p>
        </w:tc>
        <w:tc>
          <w:tcPr>
            <w:tcW w:w="1984" w:type="dxa"/>
            <w:tcBorders>
              <w:left w:val="single" w:sz="4" w:space="0" w:color="8494A3" w:themeColor="accent6" w:themeTint="99"/>
            </w:tcBorders>
            <w:vAlign w:val="center"/>
          </w:tcPr>
          <w:p w14:paraId="09C39537" w14:textId="77777777" w:rsidR="005F1E14" w:rsidRPr="00B66FA9" w:rsidRDefault="005F1E14" w:rsidP="00E50B94">
            <w:pPr>
              <w:spacing w:after="0" w:line="360" w:lineRule="auto"/>
              <w:rPr>
                <w:rFonts w:asciiTheme="minorHAnsi" w:hAnsiTheme="minorHAnsi" w:cstheme="minorHAnsi"/>
                <w:sz w:val="20"/>
                <w:szCs w:val="20"/>
              </w:rPr>
            </w:pPr>
            <w:r w:rsidRPr="00B66FA9">
              <w:rPr>
                <w:rFonts w:asciiTheme="minorHAnsi" w:hAnsiTheme="minorHAnsi" w:cstheme="minorHAnsi"/>
                <w:sz w:val="20"/>
                <w:szCs w:val="20"/>
              </w:rPr>
              <w:t>Version issue date</w:t>
            </w:r>
          </w:p>
        </w:tc>
        <w:sdt>
          <w:sdtPr>
            <w:rPr>
              <w:rFonts w:asciiTheme="minorHAnsi" w:hAnsiTheme="minorHAnsi" w:cstheme="minorHAnsi"/>
              <w:b/>
              <w:sz w:val="20"/>
              <w:szCs w:val="20"/>
            </w:rPr>
            <w:alias w:val="Issue date"/>
            <w:tag w:val="Issue date"/>
            <w:id w:val="2012406304"/>
            <w:placeholder>
              <w:docPart w:val="18DA92EF914C46A886824E89422D1026"/>
            </w:placeholder>
            <w:dataBinding w:prefixMappings="xmlns:ns0='http://schemas.microsoft.com/office/2006/coverPageProps' " w:xpath="/ns0:CoverPageProperties[1]/ns0:PublishDate[1]" w:storeItemID="{55AF091B-3C7A-41E3-B477-F2FDAA23CFDA}"/>
            <w:date w:fullDate="2018-02-12T00:00:00Z">
              <w:dateFormat w:val="dd/MM/yyyy"/>
              <w:lid w:val="en-GB"/>
              <w:storeMappedDataAs w:val="dateTime"/>
              <w:calendar w:val="gregorian"/>
            </w:date>
          </w:sdtPr>
          <w:sdtEndPr/>
          <w:sdtContent>
            <w:tc>
              <w:tcPr>
                <w:tcW w:w="1892" w:type="dxa"/>
                <w:vAlign w:val="center"/>
              </w:tcPr>
              <w:p w14:paraId="2F400412" w14:textId="1AD11748" w:rsidR="005F1E14" w:rsidRPr="00B66FA9" w:rsidRDefault="006813EE" w:rsidP="00E50B94">
                <w:pPr>
                  <w:spacing w:after="0" w:line="360" w:lineRule="auto"/>
                  <w:rPr>
                    <w:rFonts w:asciiTheme="minorHAnsi" w:hAnsiTheme="minorHAnsi" w:cstheme="minorHAnsi"/>
                    <w:b/>
                    <w:sz w:val="20"/>
                    <w:szCs w:val="20"/>
                  </w:rPr>
                </w:pPr>
                <w:r>
                  <w:rPr>
                    <w:rFonts w:asciiTheme="minorHAnsi" w:hAnsiTheme="minorHAnsi" w:cstheme="minorHAnsi"/>
                    <w:b/>
                    <w:sz w:val="20"/>
                    <w:szCs w:val="20"/>
                  </w:rPr>
                  <w:t>12/02/2018</w:t>
                </w:r>
              </w:p>
            </w:tc>
          </w:sdtContent>
        </w:sdt>
      </w:tr>
    </w:tbl>
    <w:p w14:paraId="163F00BC" w14:textId="77777777" w:rsidR="00E14002" w:rsidRPr="00B66FA9" w:rsidRDefault="00E14002" w:rsidP="00E50B94">
      <w:pPr>
        <w:spacing w:after="0" w:line="360" w:lineRule="auto"/>
        <w:rPr>
          <w:rFonts w:asciiTheme="minorHAnsi" w:hAnsiTheme="minorHAnsi" w:cstheme="minorHAnsi"/>
        </w:rPr>
      </w:pPr>
    </w:p>
    <w:p w14:paraId="0A0BD8F5" w14:textId="77777777" w:rsidR="00E14002" w:rsidRPr="00B66FA9" w:rsidRDefault="00E14002" w:rsidP="00E50B94">
      <w:pPr>
        <w:spacing w:after="0" w:line="360" w:lineRule="auto"/>
        <w:rPr>
          <w:rFonts w:asciiTheme="minorHAnsi" w:hAnsiTheme="minorHAnsi" w:cstheme="minorHAnsi"/>
        </w:rPr>
      </w:pPr>
    </w:p>
    <w:p w14:paraId="038EEC60" w14:textId="77777777" w:rsidR="00E14002" w:rsidRPr="00B66FA9" w:rsidRDefault="00E14002" w:rsidP="00E50B94">
      <w:pPr>
        <w:spacing w:after="0" w:line="360" w:lineRule="auto"/>
        <w:rPr>
          <w:rFonts w:asciiTheme="minorHAnsi" w:hAnsiTheme="minorHAnsi" w:cstheme="minorHAnsi"/>
        </w:rPr>
      </w:pPr>
    </w:p>
    <w:p w14:paraId="1D0EC949" w14:textId="77777777" w:rsidR="00E14002" w:rsidRPr="00B66FA9" w:rsidRDefault="00E14002" w:rsidP="00E50B94">
      <w:pPr>
        <w:spacing w:after="0" w:line="360" w:lineRule="auto"/>
        <w:rPr>
          <w:rFonts w:asciiTheme="minorHAnsi" w:hAnsiTheme="minorHAnsi" w:cstheme="minorHAnsi"/>
        </w:rPr>
      </w:pPr>
    </w:p>
    <w:p w14:paraId="5B4CC804" w14:textId="77777777" w:rsidR="00E14002" w:rsidRPr="00B66FA9" w:rsidRDefault="00F721C2" w:rsidP="00E50B94">
      <w:pPr>
        <w:spacing w:after="0" w:line="360" w:lineRule="auto"/>
        <w:rPr>
          <w:rFonts w:asciiTheme="minorHAnsi" w:hAnsiTheme="minorHAnsi" w:cstheme="minorHAnsi"/>
        </w:rPr>
      </w:pPr>
      <w:r w:rsidRPr="00B66FA9">
        <w:rPr>
          <w:rFonts w:asciiTheme="minorHAnsi" w:hAnsiTheme="minorHAnsi" w:cstheme="minorHAnsi"/>
          <w:noProof/>
          <w:lang w:eastAsia="en-GB"/>
        </w:rPr>
        <mc:AlternateContent>
          <mc:Choice Requires="wps">
            <w:drawing>
              <wp:anchor distT="0" distB="0" distL="114300" distR="114300" simplePos="0" relativeHeight="251658752" behindDoc="1" locked="0" layoutInCell="1" allowOverlap="1" wp14:anchorId="671F5EB7" wp14:editId="3981857F">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861320157"/>
                              <w:placeholder>
                                <w:docPart w:val="AD17E217B97041F0907A4E0B293F18A6"/>
                              </w:placeholder>
                              <w:dataBinding w:prefixMappings="xmlns:ns0='http://purl.org/dc/elements/1.1/' xmlns:ns1='http://schemas.openxmlformats.org/package/2006/metadata/core-properties' " w:xpath="/ns1:coreProperties[1]/ns0:title[1]" w:storeItemID="{6C3C8BC8-F283-45AE-878A-BAB7291924A1}"/>
                              <w:text/>
                            </w:sdtPr>
                            <w:sdtEndPr/>
                            <w:sdtContent>
                              <w:p w14:paraId="6C970332" w14:textId="77777777" w:rsidR="00484595" w:rsidRPr="003B5558" w:rsidRDefault="00484595">
                                <w:pPr>
                                  <w:rPr>
                                    <w:b/>
                                  </w:rPr>
                                </w:pPr>
                                <w:r w:rsidRPr="00C53DB2">
                                  <w:rPr>
                                    <w:b/>
                                    <w:color w:val="005EB8" w:themeColor="accent1"/>
                                    <w:sz w:val="70"/>
                                    <w:szCs w:val="70"/>
                                  </w:rPr>
                                  <w:t xml:space="preserve">Internet First </w:t>
                                </w:r>
                                <w:r>
                                  <w:rPr>
                                    <w:b/>
                                    <w:color w:val="005EB8" w:themeColor="accent1"/>
                                    <w:sz w:val="70"/>
                                    <w:szCs w:val="70"/>
                                  </w:rPr>
                                  <w:t>Policy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F5EB7"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" filled="f" stroked="f" strokeweight=".5pt">
                <v:textbox>
                  <w:txbxContent>
                    <w:sdt>
                      <w:sdtPr>
                        <w:rPr>
                          <w:b/>
                          <w:color w:val="005EB8" w:themeColor="accent1"/>
                          <w:sz w:val="70"/>
                          <w:szCs w:val="70"/>
                        </w:rPr>
                        <w:alias w:val="Title"/>
                        <w:tag w:val=""/>
                        <w:id w:val="861320157"/>
                        <w:placeholder>
                          <w:docPart w:val="AD17E217B97041F0907A4E0B293F18A6"/>
                        </w:placeholder>
                        <w:dataBinding w:prefixMappings="xmlns:ns0='http://purl.org/dc/elements/1.1/' xmlns:ns1='http://schemas.openxmlformats.org/package/2006/metadata/core-properties' " w:xpath="/ns1:coreProperties[1]/ns0:title[1]" w:storeItemID="{6C3C8BC8-F283-45AE-878A-BAB7291924A1}"/>
                        <w:text/>
                      </w:sdtPr>
                      <w:sdtEndPr/>
                      <w:sdtContent>
                        <w:p w14:paraId="6C970332" w14:textId="77777777" w:rsidR="00484595" w:rsidRPr="003B5558" w:rsidRDefault="00484595">
                          <w:pPr>
                            <w:rPr>
                              <w:b/>
                            </w:rPr>
                          </w:pPr>
                          <w:r w:rsidRPr="00C53DB2">
                            <w:rPr>
                              <w:b/>
                              <w:color w:val="005EB8" w:themeColor="accent1"/>
                              <w:sz w:val="70"/>
                              <w:szCs w:val="70"/>
                            </w:rPr>
                            <w:t xml:space="preserve">Internet First </w:t>
                          </w:r>
                          <w:r>
                            <w:rPr>
                              <w:b/>
                              <w:color w:val="005EB8" w:themeColor="accent1"/>
                              <w:sz w:val="70"/>
                              <w:szCs w:val="70"/>
                            </w:rPr>
                            <w:t>Policy</w:t>
                          </w:r>
                        </w:p>
                      </w:sdtContent>
                    </w:sdt>
                  </w:txbxContent>
                </v:textbox>
                <w10:wrap type="tight" anchorx="page" anchory="page"/>
              </v:shape>
            </w:pict>
          </mc:Fallback>
        </mc:AlternateContent>
      </w:r>
    </w:p>
    <w:p w14:paraId="2BA21AC5" w14:textId="77777777" w:rsidR="00E14002" w:rsidRPr="00B66FA9" w:rsidRDefault="00E14002" w:rsidP="00E50B94">
      <w:pPr>
        <w:spacing w:after="0" w:line="360" w:lineRule="auto"/>
        <w:rPr>
          <w:rFonts w:asciiTheme="minorHAnsi" w:hAnsiTheme="minorHAnsi" w:cstheme="minorHAnsi"/>
        </w:rPr>
      </w:pPr>
    </w:p>
    <w:p w14:paraId="04E9BED4" w14:textId="77777777" w:rsidR="00E14002" w:rsidRPr="00B66FA9" w:rsidRDefault="00E14002" w:rsidP="00E50B94">
      <w:pPr>
        <w:spacing w:after="0" w:line="360" w:lineRule="auto"/>
        <w:rPr>
          <w:rFonts w:asciiTheme="minorHAnsi" w:hAnsiTheme="minorHAnsi" w:cstheme="minorHAnsi"/>
        </w:rPr>
      </w:pPr>
    </w:p>
    <w:p w14:paraId="164A7487" w14:textId="77777777" w:rsidR="00E14002" w:rsidRPr="00B66FA9" w:rsidRDefault="00E14002" w:rsidP="00E50B94">
      <w:pPr>
        <w:tabs>
          <w:tab w:val="left" w:pos="2000"/>
        </w:tabs>
        <w:spacing w:after="0" w:line="360" w:lineRule="auto"/>
        <w:rPr>
          <w:rFonts w:asciiTheme="minorHAnsi" w:hAnsiTheme="minorHAnsi" w:cstheme="minorHAnsi"/>
        </w:rPr>
      </w:pPr>
    </w:p>
    <w:p w14:paraId="41652AA5" w14:textId="77777777" w:rsidR="004B6725" w:rsidRPr="00B66FA9" w:rsidRDefault="004B6725" w:rsidP="00E50B94">
      <w:pPr>
        <w:pStyle w:val="NOTESpurple"/>
        <w:tabs>
          <w:tab w:val="clear" w:pos="14580"/>
        </w:tabs>
        <w:spacing w:after="0" w:line="360" w:lineRule="auto"/>
        <w:rPr>
          <w:rFonts w:asciiTheme="minorHAnsi" w:hAnsiTheme="minorHAnsi" w:cstheme="minorHAnsi"/>
          <w:b/>
          <w:color w:val="7030A0"/>
        </w:rPr>
      </w:pPr>
    </w:p>
    <w:p w14:paraId="6121E058" w14:textId="77777777" w:rsidR="004B6725" w:rsidRPr="00B66FA9" w:rsidRDefault="004B6725" w:rsidP="00E50B94">
      <w:pPr>
        <w:pStyle w:val="NOTESpurple"/>
        <w:tabs>
          <w:tab w:val="clear" w:pos="14580"/>
        </w:tabs>
        <w:spacing w:after="0" w:line="360" w:lineRule="auto"/>
        <w:rPr>
          <w:rFonts w:asciiTheme="minorHAnsi" w:hAnsiTheme="minorHAnsi" w:cstheme="minorHAnsi"/>
          <w:b/>
          <w:color w:val="7030A0"/>
        </w:rPr>
      </w:pPr>
    </w:p>
    <w:p w14:paraId="6BA87917" w14:textId="77777777" w:rsidR="004B6725" w:rsidRPr="00B66FA9" w:rsidRDefault="004B6725" w:rsidP="00E50B94">
      <w:pPr>
        <w:pStyle w:val="NOTESpurple"/>
        <w:tabs>
          <w:tab w:val="clear" w:pos="14580"/>
        </w:tabs>
        <w:spacing w:after="0" w:line="360" w:lineRule="auto"/>
        <w:rPr>
          <w:rFonts w:asciiTheme="minorHAnsi" w:hAnsiTheme="minorHAnsi" w:cstheme="minorHAnsi"/>
          <w:b/>
          <w:color w:val="7030A0"/>
        </w:rPr>
      </w:pPr>
    </w:p>
    <w:p w14:paraId="393A617D" w14:textId="77777777" w:rsidR="007E0BD3" w:rsidRPr="00B66FA9" w:rsidRDefault="007E0BD3" w:rsidP="00E50B94">
      <w:pPr>
        <w:pStyle w:val="NOTESpurple"/>
        <w:spacing w:after="0" w:line="360" w:lineRule="auto"/>
        <w:rPr>
          <w:rFonts w:asciiTheme="minorHAnsi" w:hAnsiTheme="minorHAnsi" w:cstheme="minorHAnsi"/>
        </w:rPr>
      </w:pPr>
    </w:p>
    <w:p w14:paraId="0FBAD540" w14:textId="77777777" w:rsidR="00153941" w:rsidRDefault="00153941" w:rsidP="00E50B94">
      <w:pPr>
        <w:spacing w:after="0" w:line="360" w:lineRule="auto"/>
        <w:rPr>
          <w:rFonts w:asciiTheme="minorHAnsi" w:hAnsiTheme="minorHAnsi" w:cstheme="minorHAnsi"/>
        </w:rPr>
      </w:pPr>
    </w:p>
    <w:p w14:paraId="0D93ADC1" w14:textId="77777777" w:rsidR="00153941" w:rsidRPr="00153941" w:rsidRDefault="00153941" w:rsidP="00E50B94">
      <w:pPr>
        <w:spacing w:line="360" w:lineRule="auto"/>
        <w:rPr>
          <w:rFonts w:asciiTheme="minorHAnsi" w:hAnsiTheme="minorHAnsi" w:cstheme="minorHAnsi"/>
        </w:rPr>
      </w:pPr>
    </w:p>
    <w:p w14:paraId="757D6CBF" w14:textId="77777777" w:rsidR="00153941" w:rsidRPr="00153941" w:rsidRDefault="00153941" w:rsidP="00E50B94">
      <w:pPr>
        <w:spacing w:line="360" w:lineRule="auto"/>
        <w:rPr>
          <w:rFonts w:asciiTheme="minorHAnsi" w:hAnsiTheme="minorHAnsi" w:cstheme="minorHAnsi"/>
        </w:rPr>
      </w:pPr>
    </w:p>
    <w:p w14:paraId="67C1DEF5" w14:textId="77777777" w:rsidR="00153941" w:rsidRPr="00153941" w:rsidRDefault="00153941" w:rsidP="00E50B94">
      <w:pPr>
        <w:spacing w:line="360" w:lineRule="auto"/>
        <w:rPr>
          <w:rFonts w:asciiTheme="minorHAnsi" w:hAnsiTheme="minorHAnsi" w:cstheme="minorHAnsi"/>
        </w:rPr>
      </w:pPr>
    </w:p>
    <w:p w14:paraId="13935BB6" w14:textId="77777777" w:rsidR="00153941" w:rsidRPr="00153941" w:rsidRDefault="00153941" w:rsidP="00E50B94">
      <w:pPr>
        <w:spacing w:line="360" w:lineRule="auto"/>
        <w:rPr>
          <w:rFonts w:asciiTheme="minorHAnsi" w:hAnsiTheme="minorHAnsi" w:cstheme="minorHAnsi"/>
        </w:rPr>
      </w:pPr>
    </w:p>
    <w:p w14:paraId="17320E84" w14:textId="77777777" w:rsidR="00153941" w:rsidRPr="00153941" w:rsidRDefault="00153941" w:rsidP="00E50B94">
      <w:pPr>
        <w:spacing w:line="360" w:lineRule="auto"/>
        <w:rPr>
          <w:rFonts w:asciiTheme="minorHAnsi" w:hAnsiTheme="minorHAnsi" w:cstheme="minorHAnsi"/>
        </w:rPr>
      </w:pPr>
    </w:p>
    <w:p w14:paraId="766396AC" w14:textId="77777777" w:rsidR="00153941" w:rsidRPr="00153941" w:rsidRDefault="00153941" w:rsidP="00E50B94">
      <w:pPr>
        <w:spacing w:line="360" w:lineRule="auto"/>
        <w:rPr>
          <w:rFonts w:asciiTheme="minorHAnsi" w:hAnsiTheme="minorHAnsi" w:cstheme="minorHAnsi"/>
        </w:rPr>
      </w:pPr>
    </w:p>
    <w:p w14:paraId="65983194" w14:textId="77777777" w:rsidR="00153941" w:rsidRPr="00153941" w:rsidRDefault="00153941" w:rsidP="00E50B94">
      <w:pPr>
        <w:spacing w:line="360" w:lineRule="auto"/>
        <w:rPr>
          <w:rFonts w:asciiTheme="minorHAnsi" w:hAnsiTheme="minorHAnsi" w:cstheme="minorHAnsi"/>
        </w:rPr>
      </w:pPr>
    </w:p>
    <w:p w14:paraId="1AB2E697" w14:textId="77777777" w:rsidR="00153941" w:rsidRPr="00153941" w:rsidRDefault="00153941" w:rsidP="00E50B94">
      <w:pPr>
        <w:spacing w:line="360" w:lineRule="auto"/>
        <w:rPr>
          <w:rFonts w:asciiTheme="minorHAnsi" w:hAnsiTheme="minorHAnsi" w:cstheme="minorHAnsi"/>
        </w:rPr>
      </w:pPr>
    </w:p>
    <w:p w14:paraId="5C44F0F1" w14:textId="77777777" w:rsidR="00153941" w:rsidRPr="00153941" w:rsidRDefault="00153941" w:rsidP="00E50B94">
      <w:pPr>
        <w:spacing w:line="360" w:lineRule="auto"/>
        <w:rPr>
          <w:rFonts w:asciiTheme="minorHAnsi" w:hAnsiTheme="minorHAnsi" w:cstheme="minorHAnsi"/>
        </w:rPr>
      </w:pPr>
    </w:p>
    <w:p w14:paraId="5BDC2F55" w14:textId="77777777" w:rsidR="00153941" w:rsidRPr="00153941" w:rsidRDefault="00153941" w:rsidP="00E50B94">
      <w:pPr>
        <w:spacing w:line="360" w:lineRule="auto"/>
        <w:rPr>
          <w:rFonts w:asciiTheme="minorHAnsi" w:hAnsiTheme="minorHAnsi" w:cstheme="minorHAnsi"/>
        </w:rPr>
      </w:pPr>
    </w:p>
    <w:p w14:paraId="2910AB4B" w14:textId="77777777" w:rsidR="007E0BD3" w:rsidRPr="00153941" w:rsidRDefault="007E0BD3" w:rsidP="00E50B94">
      <w:pPr>
        <w:tabs>
          <w:tab w:val="left" w:pos="3053"/>
        </w:tabs>
        <w:spacing w:line="360" w:lineRule="auto"/>
        <w:rPr>
          <w:rFonts w:asciiTheme="minorHAnsi" w:hAnsiTheme="minorHAnsi" w:cstheme="minorHAnsi"/>
        </w:rPr>
        <w:sectPr w:rsidR="007E0BD3" w:rsidRPr="00153941" w:rsidSect="00DA41AC">
          <w:headerReference w:type="default" r:id="rId12"/>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14:paraId="7F8826CC" w14:textId="77777777" w:rsidR="00183E37" w:rsidRPr="00B66FA9" w:rsidRDefault="00C318D6" w:rsidP="00E50B94">
      <w:pPr>
        <w:pStyle w:val="Docmgmtheading"/>
        <w:spacing w:after="0" w:line="360" w:lineRule="auto"/>
        <w:rPr>
          <w:rFonts w:asciiTheme="minorHAnsi" w:hAnsiTheme="minorHAnsi" w:cstheme="minorHAnsi"/>
        </w:rPr>
      </w:pPr>
      <w:r w:rsidRPr="00B66FA9">
        <w:rPr>
          <w:rFonts w:asciiTheme="minorHAnsi" w:hAnsiTheme="minorHAnsi" w:cstheme="minorHAnsi"/>
        </w:rPr>
        <w:lastRenderedPageBreak/>
        <w:t>Document m</w:t>
      </w:r>
      <w:r w:rsidR="00183E37" w:rsidRPr="00B66FA9">
        <w:rPr>
          <w:rFonts w:asciiTheme="minorHAnsi" w:hAnsiTheme="minorHAnsi" w:cstheme="minorHAnsi"/>
        </w:rPr>
        <w:t>anagement</w:t>
      </w:r>
    </w:p>
    <w:p w14:paraId="2545560C" w14:textId="77777777" w:rsidR="006F6FD7" w:rsidRPr="00B66FA9" w:rsidRDefault="006F6FD7" w:rsidP="00E50B94">
      <w:pPr>
        <w:pStyle w:val="DocMgmtSubhead"/>
        <w:spacing w:after="0" w:line="360" w:lineRule="auto"/>
        <w:rPr>
          <w:rFonts w:asciiTheme="minorHAnsi" w:hAnsiTheme="minorHAnsi" w:cstheme="minorHAnsi"/>
        </w:rPr>
      </w:pPr>
      <w:bookmarkStart w:id="1" w:name="_Toc350847280"/>
      <w:bookmarkStart w:id="2" w:name="_Toc350847324"/>
      <w:r w:rsidRPr="00B66FA9">
        <w:rPr>
          <w:rFonts w:asciiTheme="minorHAnsi" w:hAnsiTheme="minorHAnsi" w:cstheme="minorHAnsi"/>
        </w:rPr>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66FA9" w14:paraId="24433E9B" w14:textId="77777777" w:rsidTr="00C318D6">
        <w:trPr>
          <w:trHeight w:val="290"/>
        </w:trPr>
        <w:tc>
          <w:tcPr>
            <w:tcW w:w="616" w:type="pct"/>
            <w:tcBorders>
              <w:top w:val="single" w:sz="2" w:space="0" w:color="000000"/>
              <w:bottom w:val="single" w:sz="2" w:space="0" w:color="000000"/>
              <w:right w:val="nil"/>
            </w:tcBorders>
          </w:tcPr>
          <w:p w14:paraId="7002E099" w14:textId="77777777" w:rsidR="006F6FD7" w:rsidRPr="00B66FA9" w:rsidRDefault="006F6FD7"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Version</w:t>
            </w:r>
          </w:p>
        </w:tc>
        <w:tc>
          <w:tcPr>
            <w:tcW w:w="747" w:type="pct"/>
            <w:tcBorders>
              <w:top w:val="single" w:sz="2" w:space="0" w:color="000000"/>
              <w:left w:val="nil"/>
              <w:bottom w:val="single" w:sz="2" w:space="0" w:color="000000"/>
              <w:right w:val="nil"/>
            </w:tcBorders>
            <w:shd w:val="clear" w:color="auto" w:fill="auto"/>
          </w:tcPr>
          <w:p w14:paraId="396F5068" w14:textId="77777777" w:rsidR="006F6FD7" w:rsidRPr="00B66FA9" w:rsidRDefault="006F6FD7"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Date</w:t>
            </w:r>
          </w:p>
        </w:tc>
        <w:tc>
          <w:tcPr>
            <w:tcW w:w="3637" w:type="pct"/>
            <w:tcBorders>
              <w:top w:val="single" w:sz="2" w:space="0" w:color="000000"/>
              <w:left w:val="nil"/>
              <w:bottom w:val="single" w:sz="2" w:space="0" w:color="000000"/>
            </w:tcBorders>
          </w:tcPr>
          <w:p w14:paraId="7E6C8550" w14:textId="77777777" w:rsidR="006F6FD7" w:rsidRPr="00B66FA9" w:rsidRDefault="006F6FD7"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Summary of Changes</w:t>
            </w:r>
          </w:p>
        </w:tc>
      </w:tr>
      <w:tr w:rsidR="006F6FD7" w:rsidRPr="00B66FA9" w14:paraId="378D5C80" w14:textId="77777777" w:rsidTr="00C318D6">
        <w:trPr>
          <w:trHeight w:val="290"/>
        </w:trPr>
        <w:tc>
          <w:tcPr>
            <w:tcW w:w="616" w:type="pct"/>
            <w:tcBorders>
              <w:top w:val="single" w:sz="2" w:space="0" w:color="000000"/>
              <w:right w:val="nil"/>
            </w:tcBorders>
            <w:vAlign w:val="center"/>
          </w:tcPr>
          <w:p w14:paraId="42C5938E" w14:textId="77777777" w:rsidR="006F6FD7" w:rsidRPr="00B66FA9" w:rsidRDefault="00C53DB2" w:rsidP="00E50B94">
            <w:pPr>
              <w:pStyle w:val="TableText"/>
              <w:spacing w:after="0" w:line="360" w:lineRule="auto"/>
              <w:rPr>
                <w:rFonts w:asciiTheme="minorHAnsi" w:hAnsiTheme="minorHAnsi" w:cstheme="minorHAnsi"/>
              </w:rPr>
            </w:pPr>
            <w:r w:rsidRPr="00B66FA9">
              <w:rPr>
                <w:rFonts w:asciiTheme="minorHAnsi" w:hAnsiTheme="minorHAnsi" w:cstheme="minorHAnsi"/>
              </w:rPr>
              <w:t>0.01</w:t>
            </w:r>
          </w:p>
        </w:tc>
        <w:tc>
          <w:tcPr>
            <w:tcW w:w="747" w:type="pct"/>
            <w:tcBorders>
              <w:top w:val="single" w:sz="2" w:space="0" w:color="000000"/>
              <w:left w:val="nil"/>
              <w:right w:val="nil"/>
            </w:tcBorders>
            <w:shd w:val="clear" w:color="auto" w:fill="auto"/>
            <w:vAlign w:val="center"/>
          </w:tcPr>
          <w:p w14:paraId="30BA80DC" w14:textId="77777777" w:rsidR="006F6FD7" w:rsidRPr="00B66FA9" w:rsidRDefault="002707D8" w:rsidP="00E50B94">
            <w:pPr>
              <w:pStyle w:val="TableText"/>
              <w:spacing w:after="0" w:line="360" w:lineRule="auto"/>
              <w:rPr>
                <w:rFonts w:asciiTheme="minorHAnsi" w:hAnsiTheme="minorHAnsi" w:cstheme="minorHAnsi"/>
              </w:rPr>
            </w:pPr>
            <w:r>
              <w:rPr>
                <w:rFonts w:asciiTheme="minorHAnsi" w:hAnsiTheme="minorHAnsi" w:cstheme="minorHAnsi"/>
              </w:rPr>
              <w:t>10/01/2018</w:t>
            </w:r>
          </w:p>
        </w:tc>
        <w:tc>
          <w:tcPr>
            <w:tcW w:w="3637" w:type="pct"/>
            <w:tcBorders>
              <w:top w:val="single" w:sz="2" w:space="0" w:color="000000"/>
              <w:left w:val="nil"/>
            </w:tcBorders>
            <w:vAlign w:val="center"/>
          </w:tcPr>
          <w:p w14:paraId="7DEE3C54" w14:textId="77777777" w:rsidR="006F6FD7" w:rsidRPr="00B66FA9" w:rsidRDefault="00C53DB2" w:rsidP="00E50B94">
            <w:pPr>
              <w:pStyle w:val="TableText"/>
              <w:spacing w:after="0" w:line="360" w:lineRule="auto"/>
              <w:rPr>
                <w:rFonts w:asciiTheme="minorHAnsi" w:hAnsiTheme="minorHAnsi" w:cstheme="minorHAnsi"/>
              </w:rPr>
            </w:pPr>
            <w:r w:rsidRPr="00B66FA9">
              <w:rPr>
                <w:rFonts w:asciiTheme="minorHAnsi" w:hAnsiTheme="minorHAnsi" w:cstheme="minorHAnsi"/>
              </w:rPr>
              <w:t>Initial draft</w:t>
            </w:r>
          </w:p>
        </w:tc>
      </w:tr>
      <w:tr w:rsidR="00885851" w:rsidRPr="00B66FA9" w14:paraId="2A541B4B" w14:textId="77777777" w:rsidTr="00C318D6">
        <w:trPr>
          <w:trHeight w:val="290"/>
        </w:trPr>
        <w:tc>
          <w:tcPr>
            <w:tcW w:w="616" w:type="pct"/>
            <w:tcBorders>
              <w:right w:val="nil"/>
            </w:tcBorders>
            <w:vAlign w:val="center"/>
          </w:tcPr>
          <w:p w14:paraId="45226940" w14:textId="77777777" w:rsidR="00885851" w:rsidRPr="00B66FA9" w:rsidRDefault="003E6204" w:rsidP="00E50B94">
            <w:pPr>
              <w:pStyle w:val="TableText"/>
              <w:spacing w:after="0" w:line="360" w:lineRule="auto"/>
              <w:rPr>
                <w:rFonts w:asciiTheme="minorHAnsi" w:hAnsiTheme="minorHAnsi" w:cstheme="minorHAnsi"/>
              </w:rPr>
            </w:pPr>
            <w:r>
              <w:rPr>
                <w:rFonts w:asciiTheme="minorHAnsi" w:hAnsiTheme="minorHAnsi" w:cstheme="minorHAnsi"/>
              </w:rPr>
              <w:t>0.02</w:t>
            </w:r>
          </w:p>
        </w:tc>
        <w:tc>
          <w:tcPr>
            <w:tcW w:w="747" w:type="pct"/>
            <w:tcBorders>
              <w:left w:val="nil"/>
              <w:right w:val="nil"/>
            </w:tcBorders>
            <w:shd w:val="clear" w:color="auto" w:fill="auto"/>
            <w:vAlign w:val="center"/>
          </w:tcPr>
          <w:p w14:paraId="542C926B" w14:textId="77777777" w:rsidR="00885851" w:rsidRPr="00B66FA9" w:rsidRDefault="003E6204" w:rsidP="00E50B94">
            <w:pPr>
              <w:pStyle w:val="TableText"/>
              <w:spacing w:after="0" w:line="360" w:lineRule="auto"/>
              <w:rPr>
                <w:rFonts w:asciiTheme="minorHAnsi" w:hAnsiTheme="minorHAnsi" w:cstheme="minorHAnsi"/>
              </w:rPr>
            </w:pPr>
            <w:r>
              <w:rPr>
                <w:rFonts w:asciiTheme="minorHAnsi" w:hAnsiTheme="minorHAnsi" w:cstheme="minorHAnsi"/>
              </w:rPr>
              <w:t>16/01/2018</w:t>
            </w:r>
          </w:p>
        </w:tc>
        <w:tc>
          <w:tcPr>
            <w:tcW w:w="3637" w:type="pct"/>
            <w:tcBorders>
              <w:left w:val="nil"/>
            </w:tcBorders>
            <w:vAlign w:val="center"/>
          </w:tcPr>
          <w:p w14:paraId="4CF9E85D" w14:textId="77777777" w:rsidR="00885851" w:rsidRPr="00B66FA9" w:rsidRDefault="003E6204" w:rsidP="00E50B94">
            <w:pPr>
              <w:pStyle w:val="TableText"/>
              <w:spacing w:after="0" w:line="360" w:lineRule="auto"/>
              <w:rPr>
                <w:rFonts w:asciiTheme="minorHAnsi" w:hAnsiTheme="minorHAnsi" w:cstheme="minorHAnsi"/>
              </w:rPr>
            </w:pPr>
            <w:r>
              <w:rPr>
                <w:rFonts w:asciiTheme="minorHAnsi" w:hAnsiTheme="minorHAnsi" w:cstheme="minorHAnsi"/>
              </w:rPr>
              <w:t>Minor grammar and content edits.</w:t>
            </w:r>
          </w:p>
        </w:tc>
      </w:tr>
      <w:tr w:rsidR="00885851" w:rsidRPr="00B66FA9" w14:paraId="5D2058BD" w14:textId="77777777" w:rsidTr="00C318D6">
        <w:trPr>
          <w:trHeight w:val="290"/>
        </w:trPr>
        <w:tc>
          <w:tcPr>
            <w:tcW w:w="616" w:type="pct"/>
            <w:tcBorders>
              <w:right w:val="nil"/>
            </w:tcBorders>
            <w:vAlign w:val="center"/>
          </w:tcPr>
          <w:p w14:paraId="77A7C81C" w14:textId="77777777" w:rsidR="00885851" w:rsidRPr="00B66FA9" w:rsidRDefault="00E50B94" w:rsidP="00E50B94">
            <w:pPr>
              <w:pStyle w:val="TableText"/>
              <w:spacing w:after="0" w:line="360" w:lineRule="auto"/>
              <w:rPr>
                <w:rFonts w:asciiTheme="minorHAnsi" w:hAnsiTheme="minorHAnsi" w:cstheme="minorHAnsi"/>
              </w:rPr>
            </w:pPr>
            <w:r>
              <w:rPr>
                <w:rFonts w:asciiTheme="minorHAnsi" w:hAnsiTheme="minorHAnsi" w:cstheme="minorHAnsi"/>
              </w:rPr>
              <w:t>0.03</w:t>
            </w:r>
          </w:p>
        </w:tc>
        <w:tc>
          <w:tcPr>
            <w:tcW w:w="747" w:type="pct"/>
            <w:tcBorders>
              <w:left w:val="nil"/>
              <w:right w:val="nil"/>
            </w:tcBorders>
            <w:shd w:val="clear" w:color="auto" w:fill="auto"/>
            <w:vAlign w:val="center"/>
          </w:tcPr>
          <w:p w14:paraId="7AB4DF64" w14:textId="77777777" w:rsidR="00885851" w:rsidRPr="00B66FA9" w:rsidRDefault="00E50B94" w:rsidP="00E50B94">
            <w:pPr>
              <w:pStyle w:val="TableText"/>
              <w:spacing w:after="0" w:line="360" w:lineRule="auto"/>
              <w:rPr>
                <w:rFonts w:asciiTheme="minorHAnsi" w:hAnsiTheme="minorHAnsi" w:cstheme="minorHAnsi"/>
              </w:rPr>
            </w:pPr>
            <w:r>
              <w:rPr>
                <w:rFonts w:asciiTheme="minorHAnsi" w:hAnsiTheme="minorHAnsi" w:cstheme="minorHAnsi"/>
              </w:rPr>
              <w:t>18/01/2018</w:t>
            </w:r>
          </w:p>
        </w:tc>
        <w:tc>
          <w:tcPr>
            <w:tcW w:w="3637" w:type="pct"/>
            <w:tcBorders>
              <w:left w:val="nil"/>
            </w:tcBorders>
            <w:vAlign w:val="center"/>
          </w:tcPr>
          <w:p w14:paraId="07EAFE09" w14:textId="77777777" w:rsidR="00885851" w:rsidRPr="00B66FA9" w:rsidRDefault="00E50B94" w:rsidP="00E50B94">
            <w:pPr>
              <w:pStyle w:val="TableText"/>
              <w:spacing w:after="0" w:line="360" w:lineRule="auto"/>
              <w:rPr>
                <w:rFonts w:asciiTheme="minorHAnsi" w:hAnsiTheme="minorHAnsi" w:cstheme="minorHAnsi"/>
              </w:rPr>
            </w:pPr>
            <w:r>
              <w:rPr>
                <w:rFonts w:asciiTheme="minorHAnsi" w:hAnsiTheme="minorHAnsi" w:cstheme="minorHAnsi"/>
              </w:rPr>
              <w:t>Major edits following workshop review</w:t>
            </w:r>
          </w:p>
        </w:tc>
      </w:tr>
      <w:tr w:rsidR="00885851" w:rsidRPr="00B66FA9" w14:paraId="5AA60326" w14:textId="77777777" w:rsidTr="002A76D0">
        <w:trPr>
          <w:trHeight w:val="75"/>
        </w:trPr>
        <w:tc>
          <w:tcPr>
            <w:tcW w:w="616" w:type="pct"/>
            <w:tcBorders>
              <w:right w:val="nil"/>
            </w:tcBorders>
            <w:vAlign w:val="center"/>
          </w:tcPr>
          <w:p w14:paraId="3CF930B7" w14:textId="77777777" w:rsidR="00885851" w:rsidRPr="00B66FA9" w:rsidRDefault="00A354DC" w:rsidP="00E50B94">
            <w:pPr>
              <w:pStyle w:val="TableText"/>
              <w:spacing w:after="0" w:line="360" w:lineRule="auto"/>
              <w:rPr>
                <w:rFonts w:asciiTheme="minorHAnsi" w:hAnsiTheme="minorHAnsi" w:cstheme="minorHAnsi"/>
              </w:rPr>
            </w:pPr>
            <w:r>
              <w:rPr>
                <w:rFonts w:asciiTheme="minorHAnsi" w:hAnsiTheme="minorHAnsi" w:cstheme="minorHAnsi"/>
              </w:rPr>
              <w:t>0.04</w:t>
            </w:r>
          </w:p>
        </w:tc>
        <w:tc>
          <w:tcPr>
            <w:tcW w:w="747" w:type="pct"/>
            <w:tcBorders>
              <w:left w:val="nil"/>
              <w:right w:val="nil"/>
            </w:tcBorders>
            <w:shd w:val="clear" w:color="auto" w:fill="auto"/>
            <w:vAlign w:val="center"/>
          </w:tcPr>
          <w:p w14:paraId="3ECE9F18" w14:textId="77777777" w:rsidR="00885851" w:rsidRPr="00B66FA9" w:rsidRDefault="00A354DC" w:rsidP="00E50B94">
            <w:pPr>
              <w:pStyle w:val="TableText"/>
              <w:spacing w:after="0" w:line="360" w:lineRule="auto"/>
              <w:rPr>
                <w:rFonts w:asciiTheme="minorHAnsi" w:hAnsiTheme="minorHAnsi" w:cstheme="minorHAnsi"/>
              </w:rPr>
            </w:pPr>
            <w:r>
              <w:rPr>
                <w:rFonts w:asciiTheme="minorHAnsi" w:hAnsiTheme="minorHAnsi" w:cstheme="minorHAnsi"/>
              </w:rPr>
              <w:t>22/01/2018</w:t>
            </w:r>
          </w:p>
        </w:tc>
        <w:tc>
          <w:tcPr>
            <w:tcW w:w="3637" w:type="pct"/>
            <w:tcBorders>
              <w:left w:val="nil"/>
            </w:tcBorders>
            <w:vAlign w:val="center"/>
          </w:tcPr>
          <w:p w14:paraId="17BA218E" w14:textId="77777777" w:rsidR="0058578C" w:rsidRPr="00B66FA9" w:rsidRDefault="00A354DC" w:rsidP="00E50B94">
            <w:pPr>
              <w:pStyle w:val="TableText"/>
              <w:spacing w:after="0" w:line="360" w:lineRule="auto"/>
              <w:rPr>
                <w:rFonts w:asciiTheme="minorHAnsi" w:hAnsiTheme="minorHAnsi" w:cstheme="minorHAnsi"/>
              </w:rPr>
            </w:pPr>
            <w:r>
              <w:rPr>
                <w:rFonts w:asciiTheme="minorHAnsi" w:hAnsiTheme="minorHAnsi" w:cstheme="minorHAnsi"/>
              </w:rPr>
              <w:t xml:space="preserve">Final edits. </w:t>
            </w:r>
          </w:p>
        </w:tc>
      </w:tr>
      <w:tr w:rsidR="00885851" w:rsidRPr="00B66FA9" w14:paraId="479EC65F" w14:textId="77777777" w:rsidTr="00C318D6">
        <w:trPr>
          <w:trHeight w:val="290"/>
        </w:trPr>
        <w:tc>
          <w:tcPr>
            <w:tcW w:w="616" w:type="pct"/>
            <w:tcBorders>
              <w:right w:val="nil"/>
            </w:tcBorders>
            <w:vAlign w:val="center"/>
          </w:tcPr>
          <w:p w14:paraId="2DD3BC58" w14:textId="6B43968A" w:rsidR="00885851" w:rsidRPr="00B66FA9" w:rsidRDefault="001B7BC3" w:rsidP="00E50B94">
            <w:pPr>
              <w:pStyle w:val="TableText"/>
              <w:spacing w:after="0" w:line="360" w:lineRule="auto"/>
              <w:rPr>
                <w:rFonts w:asciiTheme="minorHAnsi" w:hAnsiTheme="minorHAnsi" w:cstheme="minorHAnsi"/>
              </w:rPr>
            </w:pPr>
            <w:r>
              <w:rPr>
                <w:rFonts w:asciiTheme="minorHAnsi" w:hAnsiTheme="minorHAnsi" w:cstheme="minorHAnsi"/>
              </w:rPr>
              <w:t>0.05</w:t>
            </w:r>
          </w:p>
        </w:tc>
        <w:tc>
          <w:tcPr>
            <w:tcW w:w="747" w:type="pct"/>
            <w:tcBorders>
              <w:left w:val="nil"/>
              <w:right w:val="nil"/>
            </w:tcBorders>
            <w:shd w:val="clear" w:color="auto" w:fill="auto"/>
            <w:vAlign w:val="center"/>
          </w:tcPr>
          <w:p w14:paraId="2EED5941" w14:textId="7391454D" w:rsidR="00885851" w:rsidRPr="00B66FA9" w:rsidRDefault="001B7BC3" w:rsidP="00E50B94">
            <w:pPr>
              <w:pStyle w:val="TableText"/>
              <w:spacing w:after="0" w:line="360" w:lineRule="auto"/>
              <w:rPr>
                <w:rFonts w:asciiTheme="minorHAnsi" w:hAnsiTheme="minorHAnsi" w:cstheme="minorHAnsi"/>
              </w:rPr>
            </w:pPr>
            <w:r>
              <w:rPr>
                <w:rFonts w:asciiTheme="minorHAnsi" w:hAnsiTheme="minorHAnsi" w:cstheme="minorHAnsi"/>
              </w:rPr>
              <w:t>23/01/2018</w:t>
            </w:r>
          </w:p>
        </w:tc>
        <w:tc>
          <w:tcPr>
            <w:tcW w:w="3637" w:type="pct"/>
            <w:tcBorders>
              <w:left w:val="nil"/>
            </w:tcBorders>
            <w:vAlign w:val="center"/>
          </w:tcPr>
          <w:p w14:paraId="6285F1EC" w14:textId="4F87BC95" w:rsidR="00885851" w:rsidRPr="00B66FA9" w:rsidRDefault="001B7BC3" w:rsidP="00E50B94">
            <w:pPr>
              <w:pStyle w:val="TableText"/>
              <w:spacing w:after="0" w:line="360" w:lineRule="auto"/>
              <w:rPr>
                <w:rFonts w:asciiTheme="minorHAnsi" w:hAnsiTheme="minorHAnsi" w:cstheme="minorHAnsi"/>
              </w:rPr>
            </w:pPr>
            <w:r>
              <w:rPr>
                <w:rFonts w:asciiTheme="minorHAnsi" w:hAnsiTheme="minorHAnsi" w:cstheme="minorHAnsi"/>
              </w:rPr>
              <w:t>Feedback from AIDA pre-meet</w:t>
            </w:r>
          </w:p>
        </w:tc>
      </w:tr>
      <w:tr w:rsidR="00CA643D" w:rsidRPr="00B66FA9" w14:paraId="3CFE2091" w14:textId="77777777" w:rsidTr="00C318D6">
        <w:trPr>
          <w:trHeight w:val="290"/>
        </w:trPr>
        <w:tc>
          <w:tcPr>
            <w:tcW w:w="616" w:type="pct"/>
            <w:tcBorders>
              <w:right w:val="nil"/>
            </w:tcBorders>
            <w:vAlign w:val="center"/>
          </w:tcPr>
          <w:p w14:paraId="312D09F9" w14:textId="3BC98C6E" w:rsidR="00CA643D" w:rsidRPr="00B66FA9" w:rsidRDefault="00FC518C" w:rsidP="00E50B94">
            <w:pPr>
              <w:pStyle w:val="TableText"/>
              <w:spacing w:after="0" w:line="360" w:lineRule="auto"/>
              <w:rPr>
                <w:rFonts w:asciiTheme="minorHAnsi" w:hAnsiTheme="minorHAnsi" w:cstheme="minorHAnsi"/>
              </w:rPr>
            </w:pPr>
            <w:r>
              <w:rPr>
                <w:rFonts w:asciiTheme="minorHAnsi" w:hAnsiTheme="minorHAnsi" w:cstheme="minorHAnsi"/>
              </w:rPr>
              <w:t>0.06</w:t>
            </w:r>
          </w:p>
        </w:tc>
        <w:tc>
          <w:tcPr>
            <w:tcW w:w="747" w:type="pct"/>
            <w:tcBorders>
              <w:left w:val="nil"/>
              <w:right w:val="nil"/>
            </w:tcBorders>
            <w:shd w:val="clear" w:color="auto" w:fill="auto"/>
            <w:vAlign w:val="center"/>
          </w:tcPr>
          <w:p w14:paraId="27E458AB" w14:textId="50C15BEE" w:rsidR="00CA643D" w:rsidRPr="00B66FA9" w:rsidRDefault="00FC518C" w:rsidP="00E50B94">
            <w:pPr>
              <w:pStyle w:val="TableText"/>
              <w:spacing w:after="0" w:line="360" w:lineRule="auto"/>
              <w:rPr>
                <w:rFonts w:asciiTheme="minorHAnsi" w:hAnsiTheme="minorHAnsi" w:cstheme="minorHAnsi"/>
              </w:rPr>
            </w:pPr>
            <w:r>
              <w:rPr>
                <w:rFonts w:asciiTheme="minorHAnsi" w:hAnsiTheme="minorHAnsi" w:cstheme="minorHAnsi"/>
              </w:rPr>
              <w:t>24/01/2018</w:t>
            </w:r>
          </w:p>
        </w:tc>
        <w:tc>
          <w:tcPr>
            <w:tcW w:w="3637" w:type="pct"/>
            <w:tcBorders>
              <w:left w:val="nil"/>
            </w:tcBorders>
            <w:vAlign w:val="center"/>
          </w:tcPr>
          <w:p w14:paraId="7E2A6F56" w14:textId="5B74E929" w:rsidR="00CA643D" w:rsidRPr="00B66FA9" w:rsidRDefault="00FC518C" w:rsidP="00E50B94">
            <w:pPr>
              <w:pStyle w:val="TableText"/>
              <w:spacing w:after="0" w:line="360" w:lineRule="auto"/>
              <w:rPr>
                <w:rFonts w:asciiTheme="minorHAnsi" w:hAnsiTheme="minorHAnsi" w:cstheme="minorHAnsi"/>
              </w:rPr>
            </w:pPr>
            <w:r>
              <w:rPr>
                <w:rFonts w:asciiTheme="minorHAnsi" w:hAnsiTheme="minorHAnsi" w:cstheme="minorHAnsi"/>
              </w:rPr>
              <w:t>Minor edits following feedback from Dermot Ryan</w:t>
            </w:r>
          </w:p>
        </w:tc>
      </w:tr>
      <w:tr w:rsidR="006813EE" w:rsidRPr="00B66FA9" w14:paraId="0C2435B3" w14:textId="77777777" w:rsidTr="00C318D6">
        <w:trPr>
          <w:trHeight w:val="290"/>
        </w:trPr>
        <w:tc>
          <w:tcPr>
            <w:tcW w:w="616" w:type="pct"/>
            <w:tcBorders>
              <w:right w:val="nil"/>
            </w:tcBorders>
            <w:vAlign w:val="center"/>
          </w:tcPr>
          <w:p w14:paraId="5B0FBAD7" w14:textId="2A82D923" w:rsidR="006813EE" w:rsidRDefault="006813EE" w:rsidP="00E50B94">
            <w:pPr>
              <w:pStyle w:val="TableText"/>
              <w:spacing w:after="0" w:line="360" w:lineRule="auto"/>
              <w:rPr>
                <w:rFonts w:asciiTheme="minorHAnsi" w:hAnsiTheme="minorHAnsi" w:cstheme="minorHAnsi"/>
              </w:rPr>
            </w:pPr>
            <w:r>
              <w:rPr>
                <w:rFonts w:asciiTheme="minorHAnsi" w:hAnsiTheme="minorHAnsi" w:cstheme="minorHAnsi"/>
              </w:rPr>
              <w:t>1</w:t>
            </w:r>
          </w:p>
        </w:tc>
        <w:tc>
          <w:tcPr>
            <w:tcW w:w="747" w:type="pct"/>
            <w:tcBorders>
              <w:left w:val="nil"/>
              <w:right w:val="nil"/>
            </w:tcBorders>
            <w:shd w:val="clear" w:color="auto" w:fill="auto"/>
            <w:vAlign w:val="center"/>
          </w:tcPr>
          <w:p w14:paraId="057FA572" w14:textId="0AA517AB" w:rsidR="006813EE" w:rsidRDefault="006813EE" w:rsidP="00E50B94">
            <w:pPr>
              <w:pStyle w:val="TableText"/>
              <w:spacing w:after="0" w:line="360" w:lineRule="auto"/>
              <w:rPr>
                <w:rFonts w:asciiTheme="minorHAnsi" w:hAnsiTheme="minorHAnsi" w:cstheme="minorHAnsi"/>
              </w:rPr>
            </w:pPr>
            <w:r>
              <w:rPr>
                <w:rFonts w:asciiTheme="minorHAnsi" w:hAnsiTheme="minorHAnsi" w:cstheme="minorHAnsi"/>
              </w:rPr>
              <w:t>12/02/2018</w:t>
            </w:r>
          </w:p>
        </w:tc>
        <w:tc>
          <w:tcPr>
            <w:tcW w:w="3637" w:type="pct"/>
            <w:tcBorders>
              <w:left w:val="nil"/>
            </w:tcBorders>
            <w:vAlign w:val="center"/>
          </w:tcPr>
          <w:p w14:paraId="0CFACA01" w14:textId="3A24E15D" w:rsidR="006813EE" w:rsidRDefault="006813EE" w:rsidP="00E50B94">
            <w:pPr>
              <w:pStyle w:val="TableText"/>
              <w:spacing w:after="0" w:line="360" w:lineRule="auto"/>
              <w:rPr>
                <w:rFonts w:asciiTheme="minorHAnsi" w:hAnsiTheme="minorHAnsi" w:cstheme="minorHAnsi"/>
              </w:rPr>
            </w:pPr>
            <w:r>
              <w:rPr>
                <w:rFonts w:asciiTheme="minorHAnsi" w:hAnsiTheme="minorHAnsi" w:cstheme="minorHAnsi"/>
              </w:rPr>
              <w:t>Approved by AIDA</w:t>
            </w:r>
          </w:p>
        </w:tc>
      </w:tr>
    </w:tbl>
    <w:p w14:paraId="7C342AEC" w14:textId="77777777" w:rsidR="006F6FD7" w:rsidRPr="00B66FA9" w:rsidRDefault="006F6FD7" w:rsidP="00E50B94">
      <w:pPr>
        <w:spacing w:after="0" w:line="360" w:lineRule="auto"/>
        <w:rPr>
          <w:rFonts w:asciiTheme="minorHAnsi" w:hAnsiTheme="minorHAnsi" w:cstheme="minorHAnsi"/>
        </w:rPr>
      </w:pPr>
    </w:p>
    <w:p w14:paraId="785F8E2D" w14:textId="77777777" w:rsidR="00DB6514" w:rsidRPr="00B66FA9" w:rsidRDefault="00DB6514" w:rsidP="00E50B94">
      <w:pPr>
        <w:pStyle w:val="DocMgmtSubhead"/>
        <w:spacing w:after="0" w:line="360" w:lineRule="auto"/>
        <w:rPr>
          <w:rFonts w:asciiTheme="minorHAnsi" w:hAnsiTheme="minorHAnsi" w:cstheme="minorHAnsi"/>
        </w:rPr>
      </w:pPr>
      <w:bookmarkStart w:id="3" w:name="_Toc350847281"/>
      <w:bookmarkStart w:id="4" w:name="_Toc350847325"/>
      <w:r w:rsidRPr="00B66FA9">
        <w:rPr>
          <w:rFonts w:asciiTheme="minorHAnsi" w:hAnsiTheme="minorHAnsi" w:cstheme="minorHAnsi"/>
        </w:rPr>
        <w:t>Reviewers</w:t>
      </w:r>
      <w:bookmarkEnd w:id="3"/>
      <w:bookmarkEnd w:id="4"/>
    </w:p>
    <w:p w14:paraId="04DE4AAA" w14:textId="77777777" w:rsidR="00DB6514" w:rsidRPr="00B66FA9" w:rsidRDefault="00DB6514" w:rsidP="00E50B94">
      <w:pPr>
        <w:spacing w:after="0" w:line="360" w:lineRule="auto"/>
        <w:rPr>
          <w:rFonts w:asciiTheme="minorHAnsi" w:hAnsiTheme="minorHAnsi" w:cstheme="minorHAnsi"/>
          <w:color w:val="C00000"/>
        </w:rPr>
      </w:pPr>
      <w:r w:rsidRPr="00B66FA9">
        <w:rPr>
          <w:rFonts w:asciiTheme="minorHAnsi" w:hAnsiTheme="minorHAnsi" w:cstheme="minorHAnsi"/>
        </w:rPr>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702"/>
        <w:gridCol w:w="4411"/>
        <w:gridCol w:w="1849"/>
        <w:gridCol w:w="1902"/>
      </w:tblGrid>
      <w:tr w:rsidR="00DB6514" w:rsidRPr="00B66FA9" w14:paraId="1C041F43" w14:textId="77777777" w:rsidTr="00393D66">
        <w:tc>
          <w:tcPr>
            <w:tcW w:w="863" w:type="pct"/>
            <w:tcBorders>
              <w:top w:val="single" w:sz="2" w:space="0" w:color="000000"/>
              <w:bottom w:val="single" w:sz="2" w:space="0" w:color="000000"/>
              <w:right w:val="nil"/>
            </w:tcBorders>
          </w:tcPr>
          <w:p w14:paraId="5EE3080A" w14:textId="77777777" w:rsidR="00DB6514" w:rsidRPr="00B66FA9" w:rsidRDefault="00DB6514"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Reviewer name</w:t>
            </w:r>
          </w:p>
        </w:tc>
        <w:tc>
          <w:tcPr>
            <w:tcW w:w="2236" w:type="pct"/>
            <w:tcBorders>
              <w:top w:val="single" w:sz="2" w:space="0" w:color="000000"/>
              <w:left w:val="nil"/>
              <w:bottom w:val="single" w:sz="2" w:space="0" w:color="000000"/>
              <w:right w:val="nil"/>
            </w:tcBorders>
            <w:shd w:val="clear" w:color="auto" w:fill="auto"/>
          </w:tcPr>
          <w:p w14:paraId="46B84EE2" w14:textId="77777777" w:rsidR="00DB6514" w:rsidRPr="00B66FA9" w:rsidRDefault="00DB6514"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Title / Responsibility</w:t>
            </w:r>
          </w:p>
        </w:tc>
        <w:tc>
          <w:tcPr>
            <w:tcW w:w="937" w:type="pct"/>
            <w:tcBorders>
              <w:top w:val="single" w:sz="2" w:space="0" w:color="000000"/>
              <w:left w:val="nil"/>
              <w:bottom w:val="single" w:sz="2" w:space="0" w:color="000000"/>
              <w:right w:val="nil"/>
            </w:tcBorders>
          </w:tcPr>
          <w:p w14:paraId="27B7197B" w14:textId="77777777" w:rsidR="00DB6514" w:rsidRPr="00B66FA9" w:rsidRDefault="00DB6514"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Date</w:t>
            </w:r>
          </w:p>
        </w:tc>
        <w:tc>
          <w:tcPr>
            <w:tcW w:w="964" w:type="pct"/>
            <w:tcBorders>
              <w:top w:val="single" w:sz="2" w:space="0" w:color="000000"/>
              <w:left w:val="nil"/>
              <w:bottom w:val="single" w:sz="2" w:space="0" w:color="000000"/>
            </w:tcBorders>
            <w:shd w:val="clear" w:color="auto" w:fill="auto"/>
          </w:tcPr>
          <w:p w14:paraId="3659544F" w14:textId="77777777" w:rsidR="00DB6514" w:rsidRPr="00B66FA9" w:rsidRDefault="00DB6514"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Version</w:t>
            </w:r>
          </w:p>
        </w:tc>
      </w:tr>
      <w:tr w:rsidR="00DB6514" w:rsidRPr="00B66FA9" w14:paraId="0B991DDC" w14:textId="77777777" w:rsidTr="00393D66">
        <w:tc>
          <w:tcPr>
            <w:tcW w:w="863" w:type="pct"/>
            <w:tcBorders>
              <w:top w:val="single" w:sz="2" w:space="0" w:color="000000"/>
              <w:right w:val="nil"/>
            </w:tcBorders>
            <w:vAlign w:val="center"/>
          </w:tcPr>
          <w:p w14:paraId="65300888" w14:textId="77777777" w:rsidR="00DB6514" w:rsidRPr="00B66FA9" w:rsidRDefault="00C53DB2" w:rsidP="00E50B94">
            <w:pPr>
              <w:pStyle w:val="TableText"/>
              <w:spacing w:after="0" w:line="360" w:lineRule="auto"/>
              <w:rPr>
                <w:rFonts w:asciiTheme="minorHAnsi" w:hAnsiTheme="minorHAnsi" w:cstheme="minorHAnsi"/>
              </w:rPr>
            </w:pPr>
            <w:r w:rsidRPr="00B66FA9">
              <w:rPr>
                <w:rFonts w:asciiTheme="minorHAnsi" w:hAnsiTheme="minorHAnsi" w:cstheme="minorHAnsi"/>
              </w:rPr>
              <w:t>Nick Schlanker</w:t>
            </w:r>
          </w:p>
        </w:tc>
        <w:tc>
          <w:tcPr>
            <w:tcW w:w="2236" w:type="pct"/>
            <w:tcBorders>
              <w:top w:val="single" w:sz="2" w:space="0" w:color="000000"/>
              <w:left w:val="nil"/>
              <w:right w:val="nil"/>
            </w:tcBorders>
            <w:shd w:val="clear" w:color="auto" w:fill="auto"/>
            <w:vAlign w:val="center"/>
          </w:tcPr>
          <w:p w14:paraId="7EC43646" w14:textId="77777777" w:rsidR="00A354DC" w:rsidRPr="00A354DC" w:rsidRDefault="00A354DC" w:rsidP="00A354DC">
            <w:pPr>
              <w:pStyle w:val="TableText"/>
              <w:spacing w:after="0" w:line="360" w:lineRule="auto"/>
              <w:rPr>
                <w:rFonts w:asciiTheme="minorHAnsi" w:hAnsiTheme="minorHAnsi" w:cstheme="minorHAnsi"/>
              </w:rPr>
            </w:pPr>
            <w:r w:rsidRPr="00A354DC">
              <w:rPr>
                <w:rFonts w:asciiTheme="minorHAnsi" w:hAnsiTheme="minorHAnsi" w:cstheme="minorHAnsi"/>
              </w:rPr>
              <w:t>Lead Enterprise Architect</w:t>
            </w:r>
          </w:p>
          <w:p w14:paraId="486318B6" w14:textId="77777777" w:rsidR="00DB6514" w:rsidRPr="00B66FA9" w:rsidRDefault="00A354DC" w:rsidP="00A354DC">
            <w:pPr>
              <w:pStyle w:val="TableText"/>
              <w:spacing w:after="0" w:line="360" w:lineRule="auto"/>
              <w:rPr>
                <w:rFonts w:asciiTheme="minorHAnsi" w:hAnsiTheme="minorHAnsi" w:cstheme="minorHAnsi"/>
              </w:rPr>
            </w:pPr>
            <w:r w:rsidRPr="00A354DC">
              <w:rPr>
                <w:rFonts w:asciiTheme="minorHAnsi" w:hAnsiTheme="minorHAnsi" w:cstheme="minorHAnsi"/>
              </w:rPr>
              <w:t>Technical Architecture Profession</w:t>
            </w:r>
          </w:p>
        </w:tc>
        <w:tc>
          <w:tcPr>
            <w:tcW w:w="937" w:type="pct"/>
            <w:tcBorders>
              <w:top w:val="single" w:sz="2" w:space="0" w:color="000000"/>
              <w:left w:val="nil"/>
              <w:right w:val="nil"/>
            </w:tcBorders>
            <w:vAlign w:val="center"/>
          </w:tcPr>
          <w:p w14:paraId="1CB7CC92" w14:textId="2C6C5D77" w:rsidR="00DB6514" w:rsidRPr="00B66FA9" w:rsidRDefault="001B7BC3" w:rsidP="00E50B94">
            <w:pPr>
              <w:pStyle w:val="TableText"/>
              <w:spacing w:after="0" w:line="360" w:lineRule="auto"/>
              <w:rPr>
                <w:rFonts w:asciiTheme="minorHAnsi" w:hAnsiTheme="minorHAnsi" w:cstheme="minorHAnsi"/>
              </w:rPr>
            </w:pPr>
            <w:r>
              <w:rPr>
                <w:rFonts w:asciiTheme="minorHAnsi" w:hAnsiTheme="minorHAnsi" w:cstheme="minorHAnsi"/>
              </w:rPr>
              <w:t>24</w:t>
            </w:r>
            <w:r w:rsidR="00A354DC">
              <w:rPr>
                <w:rFonts w:asciiTheme="minorHAnsi" w:hAnsiTheme="minorHAnsi" w:cstheme="minorHAnsi"/>
              </w:rPr>
              <w:t>/01/2018</w:t>
            </w:r>
          </w:p>
        </w:tc>
        <w:tc>
          <w:tcPr>
            <w:tcW w:w="964" w:type="pct"/>
            <w:tcBorders>
              <w:top w:val="single" w:sz="2" w:space="0" w:color="000000"/>
              <w:left w:val="nil"/>
            </w:tcBorders>
            <w:shd w:val="clear" w:color="auto" w:fill="auto"/>
            <w:vAlign w:val="center"/>
          </w:tcPr>
          <w:p w14:paraId="522FB755" w14:textId="544A5F32" w:rsidR="00DB6514" w:rsidRPr="00B66FA9" w:rsidRDefault="00A354DC" w:rsidP="00E50B94">
            <w:pPr>
              <w:pStyle w:val="TableText"/>
              <w:spacing w:after="0" w:line="360" w:lineRule="auto"/>
              <w:rPr>
                <w:rFonts w:asciiTheme="minorHAnsi" w:hAnsiTheme="minorHAnsi" w:cstheme="minorHAnsi"/>
              </w:rPr>
            </w:pPr>
            <w:r>
              <w:rPr>
                <w:rFonts w:asciiTheme="minorHAnsi" w:hAnsiTheme="minorHAnsi" w:cstheme="minorHAnsi"/>
              </w:rPr>
              <w:t>0.0</w:t>
            </w:r>
            <w:r w:rsidR="00FC518C">
              <w:rPr>
                <w:rFonts w:asciiTheme="minorHAnsi" w:hAnsiTheme="minorHAnsi" w:cstheme="minorHAnsi"/>
              </w:rPr>
              <w:t>6</w:t>
            </w:r>
          </w:p>
        </w:tc>
      </w:tr>
      <w:tr w:rsidR="00DB6514" w:rsidRPr="00B66FA9" w14:paraId="63E7BC1B" w14:textId="77777777" w:rsidTr="00393D66">
        <w:tc>
          <w:tcPr>
            <w:tcW w:w="863" w:type="pct"/>
            <w:tcBorders>
              <w:right w:val="nil"/>
            </w:tcBorders>
            <w:vAlign w:val="center"/>
          </w:tcPr>
          <w:p w14:paraId="0C1B3C91" w14:textId="77777777" w:rsidR="00DB6514" w:rsidRPr="00B66FA9" w:rsidRDefault="00C53DB2" w:rsidP="00E50B94">
            <w:pPr>
              <w:pStyle w:val="TableText"/>
              <w:spacing w:after="0" w:line="360" w:lineRule="auto"/>
              <w:rPr>
                <w:rFonts w:asciiTheme="minorHAnsi" w:hAnsiTheme="minorHAnsi" w:cstheme="minorHAnsi"/>
              </w:rPr>
            </w:pPr>
            <w:r w:rsidRPr="00B66FA9">
              <w:rPr>
                <w:rFonts w:asciiTheme="minorHAnsi" w:hAnsiTheme="minorHAnsi" w:cstheme="minorHAnsi"/>
              </w:rPr>
              <w:t>Clive Star</w:t>
            </w:r>
          </w:p>
        </w:tc>
        <w:tc>
          <w:tcPr>
            <w:tcW w:w="2236" w:type="pct"/>
            <w:tcBorders>
              <w:left w:val="nil"/>
              <w:right w:val="nil"/>
            </w:tcBorders>
            <w:shd w:val="clear" w:color="auto" w:fill="auto"/>
            <w:vAlign w:val="center"/>
          </w:tcPr>
          <w:p w14:paraId="0BEF50A2" w14:textId="77777777" w:rsidR="00885269" w:rsidRPr="00B66FA9" w:rsidRDefault="00885269" w:rsidP="00E50B94">
            <w:pPr>
              <w:pStyle w:val="TableText"/>
              <w:spacing w:after="0" w:line="360" w:lineRule="auto"/>
              <w:rPr>
                <w:rFonts w:asciiTheme="minorHAnsi" w:hAnsiTheme="minorHAnsi" w:cstheme="minorHAnsi"/>
              </w:rPr>
            </w:pPr>
            <w:r w:rsidRPr="00B66FA9">
              <w:rPr>
                <w:rFonts w:asciiTheme="minorHAnsi" w:hAnsiTheme="minorHAnsi" w:cstheme="minorHAnsi"/>
              </w:rPr>
              <w:t>Lead Solution Architect</w:t>
            </w:r>
          </w:p>
          <w:p w14:paraId="76F5150A" w14:textId="77777777" w:rsidR="00DB6514" w:rsidRPr="00B66FA9" w:rsidRDefault="00885269" w:rsidP="00E50B94">
            <w:pPr>
              <w:pStyle w:val="TableText"/>
              <w:spacing w:after="0" w:line="360" w:lineRule="auto"/>
              <w:rPr>
                <w:rFonts w:asciiTheme="minorHAnsi" w:hAnsiTheme="minorHAnsi" w:cstheme="minorHAnsi"/>
              </w:rPr>
            </w:pPr>
            <w:r w:rsidRPr="00B66FA9">
              <w:rPr>
                <w:rFonts w:asciiTheme="minorHAnsi" w:hAnsiTheme="minorHAnsi" w:cstheme="minorHAnsi"/>
              </w:rPr>
              <w:t>Infrastructure Architecture and Innovation</w:t>
            </w:r>
          </w:p>
        </w:tc>
        <w:tc>
          <w:tcPr>
            <w:tcW w:w="937" w:type="pct"/>
            <w:tcBorders>
              <w:left w:val="nil"/>
              <w:right w:val="nil"/>
            </w:tcBorders>
            <w:vAlign w:val="center"/>
          </w:tcPr>
          <w:p w14:paraId="333517B2" w14:textId="4432DE26" w:rsidR="00DB6514" w:rsidRPr="00B66FA9" w:rsidRDefault="001B7BC3" w:rsidP="00E50B94">
            <w:pPr>
              <w:pStyle w:val="TableText"/>
              <w:spacing w:after="0" w:line="360" w:lineRule="auto"/>
              <w:rPr>
                <w:rFonts w:asciiTheme="minorHAnsi" w:hAnsiTheme="minorHAnsi" w:cstheme="minorHAnsi"/>
              </w:rPr>
            </w:pPr>
            <w:r>
              <w:rPr>
                <w:rFonts w:asciiTheme="minorHAnsi" w:hAnsiTheme="minorHAnsi" w:cstheme="minorHAnsi"/>
              </w:rPr>
              <w:t>24</w:t>
            </w:r>
            <w:r w:rsidR="00A354DC">
              <w:rPr>
                <w:rFonts w:asciiTheme="minorHAnsi" w:hAnsiTheme="minorHAnsi" w:cstheme="minorHAnsi"/>
              </w:rPr>
              <w:t>/01/2018</w:t>
            </w:r>
          </w:p>
        </w:tc>
        <w:tc>
          <w:tcPr>
            <w:tcW w:w="964" w:type="pct"/>
            <w:tcBorders>
              <w:left w:val="nil"/>
            </w:tcBorders>
            <w:shd w:val="clear" w:color="auto" w:fill="auto"/>
            <w:vAlign w:val="center"/>
          </w:tcPr>
          <w:p w14:paraId="16DAD345" w14:textId="6E81419A" w:rsidR="00DB6514" w:rsidRPr="00B66FA9" w:rsidRDefault="00A354DC" w:rsidP="00E50B94">
            <w:pPr>
              <w:pStyle w:val="TableText"/>
              <w:spacing w:after="0" w:line="360" w:lineRule="auto"/>
              <w:rPr>
                <w:rFonts w:asciiTheme="minorHAnsi" w:hAnsiTheme="minorHAnsi" w:cstheme="minorHAnsi"/>
              </w:rPr>
            </w:pPr>
            <w:r>
              <w:rPr>
                <w:rFonts w:asciiTheme="minorHAnsi" w:hAnsiTheme="minorHAnsi" w:cstheme="minorHAnsi"/>
              </w:rPr>
              <w:t>0.0</w:t>
            </w:r>
            <w:r w:rsidR="00FC518C">
              <w:rPr>
                <w:rFonts w:asciiTheme="minorHAnsi" w:hAnsiTheme="minorHAnsi" w:cstheme="minorHAnsi"/>
              </w:rPr>
              <w:t>6</w:t>
            </w:r>
          </w:p>
        </w:tc>
      </w:tr>
      <w:tr w:rsidR="00C53DB2" w:rsidRPr="00B66FA9" w14:paraId="590A407F" w14:textId="77777777" w:rsidTr="00393D66">
        <w:tc>
          <w:tcPr>
            <w:tcW w:w="863" w:type="pct"/>
            <w:tcBorders>
              <w:right w:val="nil"/>
            </w:tcBorders>
            <w:vAlign w:val="center"/>
          </w:tcPr>
          <w:p w14:paraId="4C2840EF" w14:textId="77777777" w:rsidR="00C53DB2" w:rsidRPr="00B66FA9" w:rsidRDefault="00C53DB2" w:rsidP="00E50B94">
            <w:pPr>
              <w:pStyle w:val="TableText"/>
              <w:spacing w:after="0" w:line="360" w:lineRule="auto"/>
              <w:rPr>
                <w:rFonts w:asciiTheme="minorHAnsi" w:hAnsiTheme="minorHAnsi" w:cstheme="minorHAnsi"/>
              </w:rPr>
            </w:pPr>
            <w:r w:rsidRPr="00B66FA9">
              <w:rPr>
                <w:rFonts w:asciiTheme="minorHAnsi" w:hAnsiTheme="minorHAnsi" w:cstheme="minorHAnsi"/>
              </w:rPr>
              <w:t>Phil Jefferies</w:t>
            </w:r>
          </w:p>
        </w:tc>
        <w:tc>
          <w:tcPr>
            <w:tcW w:w="2236" w:type="pct"/>
            <w:tcBorders>
              <w:left w:val="nil"/>
              <w:right w:val="nil"/>
            </w:tcBorders>
            <w:shd w:val="clear" w:color="auto" w:fill="auto"/>
            <w:vAlign w:val="center"/>
          </w:tcPr>
          <w:p w14:paraId="3F4FE498" w14:textId="77777777" w:rsidR="00C53DB2" w:rsidRPr="00B66FA9" w:rsidRDefault="00885269" w:rsidP="00E50B94">
            <w:pPr>
              <w:pStyle w:val="TableText"/>
              <w:spacing w:after="0" w:line="360" w:lineRule="auto"/>
              <w:rPr>
                <w:rFonts w:asciiTheme="minorHAnsi" w:hAnsiTheme="minorHAnsi" w:cstheme="minorHAnsi"/>
              </w:rPr>
            </w:pPr>
            <w:r w:rsidRPr="00B66FA9">
              <w:rPr>
                <w:rFonts w:asciiTheme="minorHAnsi" w:hAnsiTheme="minorHAnsi" w:cstheme="minorHAnsi"/>
              </w:rPr>
              <w:t>Technical Architect</w:t>
            </w:r>
          </w:p>
        </w:tc>
        <w:tc>
          <w:tcPr>
            <w:tcW w:w="937" w:type="pct"/>
            <w:tcBorders>
              <w:left w:val="nil"/>
              <w:right w:val="nil"/>
            </w:tcBorders>
            <w:vAlign w:val="center"/>
          </w:tcPr>
          <w:p w14:paraId="770177E7" w14:textId="6FBE9D10" w:rsidR="00C53DB2" w:rsidRPr="00B66FA9" w:rsidRDefault="001B7BC3" w:rsidP="00E50B94">
            <w:pPr>
              <w:pStyle w:val="TableText"/>
              <w:spacing w:after="0" w:line="360" w:lineRule="auto"/>
              <w:rPr>
                <w:rFonts w:asciiTheme="minorHAnsi" w:hAnsiTheme="minorHAnsi" w:cstheme="minorHAnsi"/>
              </w:rPr>
            </w:pPr>
            <w:r>
              <w:rPr>
                <w:rFonts w:asciiTheme="minorHAnsi" w:hAnsiTheme="minorHAnsi" w:cstheme="minorHAnsi"/>
              </w:rPr>
              <w:t>24</w:t>
            </w:r>
            <w:r w:rsidR="00A354DC">
              <w:rPr>
                <w:rFonts w:asciiTheme="minorHAnsi" w:hAnsiTheme="minorHAnsi" w:cstheme="minorHAnsi"/>
              </w:rPr>
              <w:t>/01/2018</w:t>
            </w:r>
          </w:p>
        </w:tc>
        <w:tc>
          <w:tcPr>
            <w:tcW w:w="964" w:type="pct"/>
            <w:tcBorders>
              <w:left w:val="nil"/>
            </w:tcBorders>
            <w:shd w:val="clear" w:color="auto" w:fill="auto"/>
            <w:vAlign w:val="center"/>
          </w:tcPr>
          <w:p w14:paraId="0E61CD36" w14:textId="7E9C7335" w:rsidR="00C53DB2" w:rsidRPr="00B66FA9" w:rsidRDefault="00A354DC" w:rsidP="00E50B94">
            <w:pPr>
              <w:pStyle w:val="TableText"/>
              <w:spacing w:after="0" w:line="360" w:lineRule="auto"/>
              <w:rPr>
                <w:rFonts w:asciiTheme="minorHAnsi" w:hAnsiTheme="minorHAnsi" w:cstheme="minorHAnsi"/>
              </w:rPr>
            </w:pPr>
            <w:r>
              <w:rPr>
                <w:rFonts w:asciiTheme="minorHAnsi" w:hAnsiTheme="minorHAnsi" w:cstheme="minorHAnsi"/>
              </w:rPr>
              <w:t>0.0</w:t>
            </w:r>
            <w:r w:rsidR="00FC518C">
              <w:rPr>
                <w:rFonts w:asciiTheme="minorHAnsi" w:hAnsiTheme="minorHAnsi" w:cstheme="minorHAnsi"/>
              </w:rPr>
              <w:t>6</w:t>
            </w:r>
          </w:p>
        </w:tc>
      </w:tr>
      <w:tr w:rsidR="00C53DB2" w:rsidRPr="00B66FA9" w14:paraId="114B5D7B" w14:textId="77777777" w:rsidTr="00393D66">
        <w:tc>
          <w:tcPr>
            <w:tcW w:w="863" w:type="pct"/>
            <w:tcBorders>
              <w:right w:val="nil"/>
            </w:tcBorders>
            <w:vAlign w:val="center"/>
          </w:tcPr>
          <w:p w14:paraId="79592498" w14:textId="77777777" w:rsidR="00C53DB2" w:rsidRPr="00B66FA9" w:rsidRDefault="00C53DB2" w:rsidP="00E50B94">
            <w:pPr>
              <w:pStyle w:val="TableText"/>
              <w:spacing w:after="0" w:line="360" w:lineRule="auto"/>
              <w:rPr>
                <w:rFonts w:asciiTheme="minorHAnsi" w:hAnsiTheme="minorHAnsi" w:cstheme="minorHAnsi"/>
              </w:rPr>
            </w:pPr>
            <w:r w:rsidRPr="00B66FA9">
              <w:rPr>
                <w:rFonts w:asciiTheme="minorHAnsi" w:hAnsiTheme="minorHAnsi" w:cstheme="minorHAnsi"/>
              </w:rPr>
              <w:t>Tom Maud</w:t>
            </w:r>
          </w:p>
        </w:tc>
        <w:tc>
          <w:tcPr>
            <w:tcW w:w="2236" w:type="pct"/>
            <w:tcBorders>
              <w:left w:val="nil"/>
              <w:right w:val="nil"/>
            </w:tcBorders>
            <w:shd w:val="clear" w:color="auto" w:fill="auto"/>
            <w:vAlign w:val="center"/>
          </w:tcPr>
          <w:p w14:paraId="6BDDE0F7" w14:textId="77777777" w:rsidR="00C53DB2" w:rsidRPr="00B66FA9" w:rsidRDefault="00885269" w:rsidP="00E50B94">
            <w:pPr>
              <w:pStyle w:val="TableText"/>
              <w:spacing w:after="0" w:line="360" w:lineRule="auto"/>
              <w:rPr>
                <w:rFonts w:asciiTheme="minorHAnsi" w:hAnsiTheme="minorHAnsi" w:cstheme="minorHAnsi"/>
              </w:rPr>
            </w:pPr>
            <w:r w:rsidRPr="00B66FA9">
              <w:rPr>
                <w:rFonts w:asciiTheme="minorHAnsi" w:hAnsiTheme="minorHAnsi" w:cstheme="minorHAnsi"/>
              </w:rPr>
              <w:t>Project Manager</w:t>
            </w:r>
          </w:p>
        </w:tc>
        <w:tc>
          <w:tcPr>
            <w:tcW w:w="937" w:type="pct"/>
            <w:tcBorders>
              <w:left w:val="nil"/>
              <w:right w:val="nil"/>
            </w:tcBorders>
            <w:vAlign w:val="center"/>
          </w:tcPr>
          <w:p w14:paraId="3A0C4669" w14:textId="52FCB6F5" w:rsidR="00C53DB2" w:rsidRPr="00B66FA9" w:rsidRDefault="001B7BC3" w:rsidP="00E50B94">
            <w:pPr>
              <w:pStyle w:val="TableText"/>
              <w:spacing w:after="0" w:line="360" w:lineRule="auto"/>
              <w:rPr>
                <w:rFonts w:asciiTheme="minorHAnsi" w:hAnsiTheme="minorHAnsi" w:cstheme="minorHAnsi"/>
              </w:rPr>
            </w:pPr>
            <w:r>
              <w:rPr>
                <w:rFonts w:asciiTheme="minorHAnsi" w:hAnsiTheme="minorHAnsi" w:cstheme="minorHAnsi"/>
              </w:rPr>
              <w:t>24</w:t>
            </w:r>
            <w:r w:rsidR="00A354DC">
              <w:rPr>
                <w:rFonts w:asciiTheme="minorHAnsi" w:hAnsiTheme="minorHAnsi" w:cstheme="minorHAnsi"/>
              </w:rPr>
              <w:t>/01/2018</w:t>
            </w:r>
          </w:p>
        </w:tc>
        <w:tc>
          <w:tcPr>
            <w:tcW w:w="964" w:type="pct"/>
            <w:tcBorders>
              <w:left w:val="nil"/>
            </w:tcBorders>
            <w:shd w:val="clear" w:color="auto" w:fill="auto"/>
            <w:vAlign w:val="center"/>
          </w:tcPr>
          <w:p w14:paraId="03F60C88" w14:textId="4403B4D6" w:rsidR="00C53DB2" w:rsidRPr="00B66FA9" w:rsidRDefault="00A354DC" w:rsidP="00E50B94">
            <w:pPr>
              <w:pStyle w:val="TableText"/>
              <w:spacing w:after="0" w:line="360" w:lineRule="auto"/>
              <w:rPr>
                <w:rFonts w:asciiTheme="minorHAnsi" w:hAnsiTheme="minorHAnsi" w:cstheme="minorHAnsi"/>
              </w:rPr>
            </w:pPr>
            <w:r>
              <w:rPr>
                <w:rFonts w:asciiTheme="minorHAnsi" w:hAnsiTheme="minorHAnsi" w:cstheme="minorHAnsi"/>
              </w:rPr>
              <w:t>0.0</w:t>
            </w:r>
            <w:r w:rsidR="00FC518C">
              <w:rPr>
                <w:rFonts w:asciiTheme="minorHAnsi" w:hAnsiTheme="minorHAnsi" w:cstheme="minorHAnsi"/>
              </w:rPr>
              <w:t>6</w:t>
            </w:r>
          </w:p>
        </w:tc>
      </w:tr>
    </w:tbl>
    <w:p w14:paraId="134DE146" w14:textId="77777777" w:rsidR="00DB6514" w:rsidRPr="00B66FA9" w:rsidRDefault="00DB6514" w:rsidP="00E50B94">
      <w:pPr>
        <w:spacing w:after="0" w:line="360" w:lineRule="auto"/>
        <w:rPr>
          <w:rFonts w:asciiTheme="minorHAnsi" w:hAnsiTheme="minorHAnsi" w:cstheme="minorHAnsi"/>
        </w:rPr>
      </w:pPr>
    </w:p>
    <w:p w14:paraId="2DC7E6A4" w14:textId="77777777" w:rsidR="009C1371" w:rsidRPr="00B66FA9" w:rsidRDefault="009C1371" w:rsidP="00E50B94">
      <w:pPr>
        <w:pStyle w:val="DocMgmtSubhead"/>
        <w:spacing w:after="0" w:line="360" w:lineRule="auto"/>
        <w:rPr>
          <w:rFonts w:asciiTheme="minorHAnsi" w:hAnsiTheme="minorHAnsi" w:cstheme="minorHAnsi"/>
        </w:rPr>
      </w:pPr>
      <w:bookmarkStart w:id="5" w:name="_Toc350847282"/>
      <w:bookmarkStart w:id="6" w:name="_Toc350847326"/>
      <w:r w:rsidRPr="00B66FA9">
        <w:rPr>
          <w:rFonts w:asciiTheme="minorHAnsi" w:hAnsiTheme="minorHAnsi" w:cstheme="minorHAnsi"/>
        </w:rPr>
        <w:t>Approved by</w:t>
      </w:r>
      <w:bookmarkEnd w:id="5"/>
      <w:bookmarkEnd w:id="6"/>
    </w:p>
    <w:p w14:paraId="68E7DB7F" w14:textId="77777777" w:rsidR="00BC33FE" w:rsidRPr="00B66FA9" w:rsidRDefault="00BC33FE" w:rsidP="00E50B94">
      <w:pPr>
        <w:spacing w:after="0" w:line="360" w:lineRule="auto"/>
        <w:rPr>
          <w:rFonts w:asciiTheme="minorHAnsi" w:hAnsiTheme="minorHAnsi" w:cstheme="minorHAnsi"/>
        </w:rPr>
      </w:pPr>
      <w:r w:rsidRPr="00B66FA9">
        <w:rPr>
          <w:rFonts w:asciiTheme="minorHAnsi" w:hAnsiTheme="minorHAnsi" w:cstheme="minorHAnsi"/>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66FA9" w14:paraId="78D0C3E5" w14:textId="77777777" w:rsidTr="00215FD9">
        <w:trPr>
          <w:trHeight w:val="290"/>
        </w:trPr>
        <w:tc>
          <w:tcPr>
            <w:tcW w:w="1356" w:type="pct"/>
            <w:tcBorders>
              <w:top w:val="single" w:sz="2" w:space="0" w:color="000000"/>
              <w:bottom w:val="single" w:sz="2" w:space="0" w:color="000000"/>
            </w:tcBorders>
          </w:tcPr>
          <w:p w14:paraId="21DC80A3" w14:textId="77777777" w:rsidR="009C1371" w:rsidRPr="00B66FA9" w:rsidRDefault="009C1371"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Name</w:t>
            </w:r>
          </w:p>
        </w:tc>
        <w:tc>
          <w:tcPr>
            <w:tcW w:w="1133" w:type="pct"/>
            <w:tcBorders>
              <w:top w:val="single" w:sz="2" w:space="0" w:color="000000"/>
              <w:bottom w:val="single" w:sz="2" w:space="0" w:color="000000"/>
            </w:tcBorders>
          </w:tcPr>
          <w:p w14:paraId="233FBD77" w14:textId="77777777" w:rsidR="009C1371" w:rsidRPr="00B66FA9" w:rsidRDefault="009C1371"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Signature</w:t>
            </w:r>
          </w:p>
        </w:tc>
        <w:tc>
          <w:tcPr>
            <w:tcW w:w="1194" w:type="pct"/>
            <w:tcBorders>
              <w:top w:val="single" w:sz="2" w:space="0" w:color="000000"/>
              <w:bottom w:val="single" w:sz="2" w:space="0" w:color="000000"/>
            </w:tcBorders>
          </w:tcPr>
          <w:p w14:paraId="5F54464F" w14:textId="77777777" w:rsidR="009C1371" w:rsidRPr="00B66FA9" w:rsidRDefault="009C1371"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Title</w:t>
            </w:r>
          </w:p>
        </w:tc>
        <w:tc>
          <w:tcPr>
            <w:tcW w:w="732" w:type="pct"/>
            <w:tcBorders>
              <w:top w:val="single" w:sz="2" w:space="0" w:color="000000"/>
              <w:bottom w:val="single" w:sz="2" w:space="0" w:color="000000"/>
            </w:tcBorders>
          </w:tcPr>
          <w:p w14:paraId="3F1A3ADD" w14:textId="77777777" w:rsidR="009C1371" w:rsidRPr="00B66FA9" w:rsidRDefault="009C1371"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 xml:space="preserve">Date </w:t>
            </w:r>
          </w:p>
        </w:tc>
        <w:tc>
          <w:tcPr>
            <w:tcW w:w="585" w:type="pct"/>
            <w:tcBorders>
              <w:top w:val="single" w:sz="2" w:space="0" w:color="000000"/>
              <w:bottom w:val="single" w:sz="2" w:space="0" w:color="000000"/>
            </w:tcBorders>
          </w:tcPr>
          <w:p w14:paraId="6C50F4EB" w14:textId="77777777" w:rsidR="009C1371" w:rsidRPr="00B66FA9" w:rsidRDefault="009C1371"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Version</w:t>
            </w:r>
          </w:p>
        </w:tc>
      </w:tr>
      <w:tr w:rsidR="00185E21" w:rsidRPr="00B66FA9" w14:paraId="63FFF175" w14:textId="77777777" w:rsidTr="00215FD9">
        <w:trPr>
          <w:trHeight w:val="290"/>
        </w:trPr>
        <w:tc>
          <w:tcPr>
            <w:tcW w:w="1356" w:type="pct"/>
            <w:tcBorders>
              <w:top w:val="single" w:sz="2" w:space="0" w:color="000000"/>
              <w:right w:val="nil"/>
            </w:tcBorders>
            <w:vAlign w:val="center"/>
          </w:tcPr>
          <w:p w14:paraId="1F1F17E7" w14:textId="4059FEB3" w:rsidR="00185E21" w:rsidRPr="00B66FA9" w:rsidRDefault="00185E21" w:rsidP="00E50B94">
            <w:pPr>
              <w:pStyle w:val="TableText"/>
              <w:spacing w:after="0" w:line="360" w:lineRule="auto"/>
              <w:rPr>
                <w:rFonts w:asciiTheme="minorHAnsi" w:hAnsiTheme="minorHAnsi" w:cstheme="minorHAnsi"/>
              </w:rPr>
            </w:pPr>
            <w:r>
              <w:rPr>
                <w:rFonts w:asciiTheme="minorHAnsi" w:hAnsiTheme="minorHAnsi" w:cstheme="minorHAnsi"/>
              </w:rPr>
              <w:t>Dermot Ryan</w:t>
            </w:r>
          </w:p>
        </w:tc>
        <w:tc>
          <w:tcPr>
            <w:tcW w:w="1133" w:type="pct"/>
            <w:tcBorders>
              <w:top w:val="single" w:sz="2" w:space="0" w:color="000000"/>
              <w:left w:val="nil"/>
              <w:right w:val="nil"/>
            </w:tcBorders>
            <w:vAlign w:val="center"/>
          </w:tcPr>
          <w:p w14:paraId="06E4B1F1" w14:textId="77777777" w:rsidR="00185E21" w:rsidRPr="00B66FA9" w:rsidRDefault="00185E21" w:rsidP="00E50B94">
            <w:pPr>
              <w:pStyle w:val="TableText"/>
              <w:spacing w:after="0" w:line="360" w:lineRule="auto"/>
              <w:rPr>
                <w:rFonts w:asciiTheme="minorHAnsi" w:hAnsiTheme="minorHAnsi" w:cstheme="minorHAnsi"/>
              </w:rPr>
            </w:pPr>
          </w:p>
        </w:tc>
        <w:tc>
          <w:tcPr>
            <w:tcW w:w="1194" w:type="pct"/>
            <w:tcBorders>
              <w:top w:val="single" w:sz="2" w:space="0" w:color="000000"/>
              <w:left w:val="nil"/>
              <w:right w:val="nil"/>
            </w:tcBorders>
            <w:vAlign w:val="center"/>
          </w:tcPr>
          <w:p w14:paraId="0E8B26CC" w14:textId="4EB9760A" w:rsidR="00185E21" w:rsidRDefault="00185E21" w:rsidP="00A354DC">
            <w:pPr>
              <w:rPr>
                <w:color w:val="000000"/>
                <w:sz w:val="21"/>
                <w:szCs w:val="21"/>
                <w:lang w:eastAsia="en-GB"/>
              </w:rPr>
            </w:pPr>
            <w:r>
              <w:rPr>
                <w:color w:val="000000"/>
                <w:sz w:val="21"/>
                <w:szCs w:val="21"/>
                <w:lang w:eastAsia="en-GB"/>
              </w:rPr>
              <w:t xml:space="preserve">Programme Director and </w:t>
            </w:r>
            <w:r w:rsidR="00C033CB">
              <w:rPr>
                <w:color w:val="000000"/>
                <w:sz w:val="21"/>
                <w:szCs w:val="21"/>
                <w:lang w:eastAsia="en-GB"/>
              </w:rPr>
              <w:t>Internet First</w:t>
            </w:r>
            <w:r w:rsidR="00C033CB" w:rsidDel="00C033CB">
              <w:rPr>
                <w:color w:val="000000"/>
                <w:sz w:val="21"/>
                <w:szCs w:val="21"/>
                <w:lang w:eastAsia="en-GB"/>
              </w:rPr>
              <w:t xml:space="preserve"> </w:t>
            </w:r>
            <w:r w:rsidR="00C033CB">
              <w:rPr>
                <w:color w:val="000000"/>
                <w:sz w:val="21"/>
                <w:szCs w:val="21"/>
                <w:lang w:eastAsia="en-GB"/>
              </w:rPr>
              <w:t xml:space="preserve"> B</w:t>
            </w:r>
            <w:r>
              <w:rPr>
                <w:color w:val="000000"/>
                <w:sz w:val="21"/>
                <w:szCs w:val="21"/>
                <w:lang w:eastAsia="en-GB"/>
              </w:rPr>
              <w:t xml:space="preserve">usiness </w:t>
            </w:r>
            <w:r w:rsidR="00C033CB">
              <w:rPr>
                <w:color w:val="000000"/>
                <w:sz w:val="21"/>
                <w:szCs w:val="21"/>
                <w:lang w:eastAsia="en-GB"/>
              </w:rPr>
              <w:t>S</w:t>
            </w:r>
            <w:r>
              <w:rPr>
                <w:color w:val="000000"/>
                <w:sz w:val="21"/>
                <w:szCs w:val="21"/>
                <w:lang w:eastAsia="en-GB"/>
              </w:rPr>
              <w:t xml:space="preserve">ponsor </w:t>
            </w:r>
          </w:p>
        </w:tc>
        <w:tc>
          <w:tcPr>
            <w:tcW w:w="732" w:type="pct"/>
            <w:tcBorders>
              <w:top w:val="single" w:sz="2" w:space="0" w:color="000000"/>
              <w:left w:val="nil"/>
              <w:right w:val="nil"/>
            </w:tcBorders>
            <w:vAlign w:val="center"/>
          </w:tcPr>
          <w:p w14:paraId="0B5C1516" w14:textId="5B0AF18B" w:rsidR="00185E21" w:rsidRDefault="00185E21" w:rsidP="00E50B94">
            <w:pPr>
              <w:pStyle w:val="TableText"/>
              <w:spacing w:after="0" w:line="360" w:lineRule="auto"/>
              <w:rPr>
                <w:rFonts w:asciiTheme="minorHAnsi" w:hAnsiTheme="minorHAnsi" w:cstheme="minorHAnsi"/>
              </w:rPr>
            </w:pPr>
          </w:p>
        </w:tc>
        <w:tc>
          <w:tcPr>
            <w:tcW w:w="585" w:type="pct"/>
            <w:tcBorders>
              <w:top w:val="single" w:sz="2" w:space="0" w:color="000000"/>
              <w:left w:val="nil"/>
            </w:tcBorders>
            <w:vAlign w:val="center"/>
          </w:tcPr>
          <w:p w14:paraId="66A1B093" w14:textId="14F8C70F" w:rsidR="00185E21" w:rsidRDefault="006813EE" w:rsidP="00E50B94">
            <w:pPr>
              <w:pStyle w:val="TableText"/>
              <w:spacing w:after="0" w:line="360" w:lineRule="auto"/>
              <w:rPr>
                <w:rFonts w:asciiTheme="minorHAnsi" w:hAnsiTheme="minorHAnsi" w:cstheme="minorHAnsi"/>
              </w:rPr>
            </w:pPr>
            <w:r>
              <w:rPr>
                <w:rFonts w:asciiTheme="minorHAnsi" w:hAnsiTheme="minorHAnsi" w:cstheme="minorHAnsi"/>
              </w:rPr>
              <w:t>0.06</w:t>
            </w:r>
          </w:p>
        </w:tc>
      </w:tr>
      <w:tr w:rsidR="009C1371" w:rsidRPr="00B66FA9" w14:paraId="4843C31D" w14:textId="77777777" w:rsidTr="00215FD9">
        <w:trPr>
          <w:trHeight w:val="290"/>
        </w:trPr>
        <w:tc>
          <w:tcPr>
            <w:tcW w:w="1356" w:type="pct"/>
            <w:tcBorders>
              <w:top w:val="single" w:sz="2" w:space="0" w:color="000000"/>
              <w:right w:val="nil"/>
            </w:tcBorders>
            <w:vAlign w:val="center"/>
          </w:tcPr>
          <w:p w14:paraId="7BF81103" w14:textId="77777777" w:rsidR="009C1371" w:rsidRPr="00B66FA9" w:rsidRDefault="00A354DC" w:rsidP="00E50B94">
            <w:pPr>
              <w:pStyle w:val="TableText"/>
              <w:spacing w:after="0" w:line="360" w:lineRule="auto"/>
              <w:rPr>
                <w:rFonts w:asciiTheme="minorHAnsi" w:hAnsiTheme="minorHAnsi" w:cstheme="minorHAnsi"/>
              </w:rPr>
            </w:pPr>
            <w:r w:rsidRPr="00B66FA9">
              <w:rPr>
                <w:rFonts w:asciiTheme="minorHAnsi" w:hAnsiTheme="minorHAnsi" w:cstheme="minorHAnsi"/>
              </w:rPr>
              <w:t>Nick Schlanker</w:t>
            </w:r>
          </w:p>
        </w:tc>
        <w:tc>
          <w:tcPr>
            <w:tcW w:w="1133" w:type="pct"/>
            <w:tcBorders>
              <w:top w:val="single" w:sz="2" w:space="0" w:color="000000"/>
              <w:left w:val="nil"/>
              <w:right w:val="nil"/>
            </w:tcBorders>
            <w:vAlign w:val="center"/>
          </w:tcPr>
          <w:p w14:paraId="76B1A4C9" w14:textId="77777777" w:rsidR="009C1371" w:rsidRPr="00B66FA9" w:rsidRDefault="009C1371" w:rsidP="00E50B94">
            <w:pPr>
              <w:pStyle w:val="TableText"/>
              <w:spacing w:after="0" w:line="360" w:lineRule="auto"/>
              <w:rPr>
                <w:rFonts w:asciiTheme="minorHAnsi" w:hAnsiTheme="minorHAnsi" w:cstheme="minorHAnsi"/>
              </w:rPr>
            </w:pPr>
          </w:p>
        </w:tc>
        <w:tc>
          <w:tcPr>
            <w:tcW w:w="1194" w:type="pct"/>
            <w:tcBorders>
              <w:top w:val="single" w:sz="2" w:space="0" w:color="000000"/>
              <w:left w:val="nil"/>
              <w:right w:val="nil"/>
            </w:tcBorders>
            <w:vAlign w:val="center"/>
          </w:tcPr>
          <w:p w14:paraId="180BA73C" w14:textId="77777777" w:rsidR="00A354DC" w:rsidRDefault="00A354DC" w:rsidP="00A354DC">
            <w:pPr>
              <w:rPr>
                <w:rFonts w:ascii="Calibri" w:hAnsi="Calibri"/>
                <w:color w:val="000000"/>
                <w:sz w:val="21"/>
                <w:szCs w:val="21"/>
                <w:lang w:eastAsia="en-GB"/>
              </w:rPr>
            </w:pPr>
            <w:r>
              <w:rPr>
                <w:color w:val="000000"/>
                <w:sz w:val="21"/>
                <w:szCs w:val="21"/>
                <w:lang w:eastAsia="en-GB"/>
              </w:rPr>
              <w:t>Lead Enterprise Architect</w:t>
            </w:r>
          </w:p>
          <w:p w14:paraId="121B7826" w14:textId="77777777" w:rsidR="00A354DC" w:rsidRDefault="00A354DC" w:rsidP="00A354DC">
            <w:pPr>
              <w:rPr>
                <w:color w:val="000000"/>
                <w:sz w:val="21"/>
                <w:szCs w:val="21"/>
                <w:lang w:eastAsia="en-GB"/>
              </w:rPr>
            </w:pPr>
            <w:r>
              <w:rPr>
                <w:color w:val="000000"/>
                <w:sz w:val="21"/>
                <w:szCs w:val="21"/>
                <w:lang w:eastAsia="en-GB"/>
              </w:rPr>
              <w:t>Technical Architecture Profession</w:t>
            </w:r>
          </w:p>
          <w:p w14:paraId="42DD0AFE" w14:textId="77777777" w:rsidR="009C1371" w:rsidRPr="00B66FA9" w:rsidRDefault="009C1371" w:rsidP="00E50B94">
            <w:pPr>
              <w:pStyle w:val="TableText"/>
              <w:spacing w:after="0" w:line="360" w:lineRule="auto"/>
              <w:rPr>
                <w:rFonts w:asciiTheme="minorHAnsi" w:hAnsiTheme="minorHAnsi" w:cstheme="minorHAnsi"/>
              </w:rPr>
            </w:pPr>
          </w:p>
        </w:tc>
        <w:tc>
          <w:tcPr>
            <w:tcW w:w="732" w:type="pct"/>
            <w:tcBorders>
              <w:top w:val="single" w:sz="2" w:space="0" w:color="000000"/>
              <w:left w:val="nil"/>
              <w:right w:val="nil"/>
            </w:tcBorders>
            <w:vAlign w:val="center"/>
          </w:tcPr>
          <w:p w14:paraId="34FB8D2A" w14:textId="3BF24290" w:rsidR="009C1371" w:rsidRPr="00B66FA9" w:rsidRDefault="009C1371" w:rsidP="00E50B94">
            <w:pPr>
              <w:pStyle w:val="TableText"/>
              <w:spacing w:after="0" w:line="360" w:lineRule="auto"/>
              <w:rPr>
                <w:rFonts w:asciiTheme="minorHAnsi" w:hAnsiTheme="minorHAnsi" w:cstheme="minorHAnsi"/>
              </w:rPr>
            </w:pPr>
          </w:p>
        </w:tc>
        <w:tc>
          <w:tcPr>
            <w:tcW w:w="585" w:type="pct"/>
            <w:tcBorders>
              <w:top w:val="single" w:sz="2" w:space="0" w:color="000000"/>
              <w:left w:val="nil"/>
            </w:tcBorders>
            <w:vAlign w:val="center"/>
          </w:tcPr>
          <w:p w14:paraId="31634466" w14:textId="26DFA400" w:rsidR="009C1371" w:rsidRPr="00B66FA9" w:rsidRDefault="006813EE" w:rsidP="00E50B94">
            <w:pPr>
              <w:pStyle w:val="TableText"/>
              <w:spacing w:after="0" w:line="360" w:lineRule="auto"/>
              <w:rPr>
                <w:rFonts w:asciiTheme="minorHAnsi" w:hAnsiTheme="minorHAnsi" w:cstheme="minorHAnsi"/>
              </w:rPr>
            </w:pPr>
            <w:r>
              <w:rPr>
                <w:rFonts w:asciiTheme="minorHAnsi" w:hAnsiTheme="minorHAnsi" w:cstheme="minorHAnsi"/>
              </w:rPr>
              <w:t>0.06</w:t>
            </w:r>
          </w:p>
        </w:tc>
      </w:tr>
      <w:tr w:rsidR="001B7BC3" w:rsidRPr="00B66FA9" w14:paraId="0051CBD1" w14:textId="77777777" w:rsidTr="00600748">
        <w:trPr>
          <w:trHeight w:val="290"/>
        </w:trPr>
        <w:tc>
          <w:tcPr>
            <w:tcW w:w="1356" w:type="pct"/>
            <w:tcBorders>
              <w:right w:val="nil"/>
            </w:tcBorders>
            <w:vAlign w:val="center"/>
          </w:tcPr>
          <w:p w14:paraId="275A340A" w14:textId="77777777" w:rsidR="001B7BC3" w:rsidRPr="00B66FA9" w:rsidRDefault="001B7BC3" w:rsidP="00600748">
            <w:pPr>
              <w:pStyle w:val="TableText"/>
              <w:spacing w:after="0" w:line="360" w:lineRule="auto"/>
              <w:rPr>
                <w:rFonts w:asciiTheme="minorHAnsi" w:hAnsiTheme="minorHAnsi" w:cstheme="minorHAnsi"/>
              </w:rPr>
            </w:pPr>
            <w:r>
              <w:rPr>
                <w:rFonts w:asciiTheme="minorHAnsi" w:hAnsiTheme="minorHAnsi" w:cstheme="minorHAnsi"/>
              </w:rPr>
              <w:t>Clive Star</w:t>
            </w:r>
          </w:p>
        </w:tc>
        <w:tc>
          <w:tcPr>
            <w:tcW w:w="1133" w:type="pct"/>
            <w:tcBorders>
              <w:left w:val="nil"/>
              <w:right w:val="nil"/>
            </w:tcBorders>
            <w:vAlign w:val="center"/>
          </w:tcPr>
          <w:p w14:paraId="4A8B3408" w14:textId="77777777" w:rsidR="001B7BC3" w:rsidRPr="00B66FA9" w:rsidRDefault="001B7BC3" w:rsidP="00600748">
            <w:pPr>
              <w:pStyle w:val="TableText"/>
              <w:spacing w:after="0" w:line="360" w:lineRule="auto"/>
              <w:rPr>
                <w:rFonts w:asciiTheme="minorHAnsi" w:hAnsiTheme="minorHAnsi" w:cstheme="minorHAnsi"/>
              </w:rPr>
            </w:pPr>
          </w:p>
        </w:tc>
        <w:tc>
          <w:tcPr>
            <w:tcW w:w="1194" w:type="pct"/>
            <w:tcBorders>
              <w:left w:val="nil"/>
              <w:right w:val="nil"/>
            </w:tcBorders>
            <w:vAlign w:val="center"/>
          </w:tcPr>
          <w:p w14:paraId="5957ECEC" w14:textId="77777777" w:rsidR="001B7BC3" w:rsidRPr="00B66FA9" w:rsidRDefault="001B7BC3" w:rsidP="00600748">
            <w:pPr>
              <w:pStyle w:val="TableText"/>
              <w:spacing w:after="0" w:line="360" w:lineRule="auto"/>
              <w:rPr>
                <w:rFonts w:asciiTheme="minorHAnsi" w:hAnsiTheme="minorHAnsi" w:cstheme="minorHAnsi"/>
              </w:rPr>
            </w:pPr>
            <w:r w:rsidRPr="00B66FA9">
              <w:rPr>
                <w:rFonts w:asciiTheme="minorHAnsi" w:hAnsiTheme="minorHAnsi" w:cstheme="minorHAnsi"/>
              </w:rPr>
              <w:t>Lead Solution Architect</w:t>
            </w:r>
          </w:p>
          <w:p w14:paraId="1D2907A8" w14:textId="77777777" w:rsidR="001B7BC3" w:rsidRPr="00B66FA9" w:rsidRDefault="001B7BC3" w:rsidP="00600748">
            <w:pPr>
              <w:pStyle w:val="TableText"/>
              <w:spacing w:after="0" w:line="360" w:lineRule="auto"/>
              <w:rPr>
                <w:rFonts w:asciiTheme="minorHAnsi" w:hAnsiTheme="minorHAnsi" w:cstheme="minorHAnsi"/>
              </w:rPr>
            </w:pPr>
            <w:r w:rsidRPr="00B66FA9">
              <w:rPr>
                <w:rFonts w:asciiTheme="minorHAnsi" w:hAnsiTheme="minorHAnsi" w:cstheme="minorHAnsi"/>
              </w:rPr>
              <w:lastRenderedPageBreak/>
              <w:t>Infrastructure Architecture and Innovation</w:t>
            </w:r>
          </w:p>
        </w:tc>
        <w:tc>
          <w:tcPr>
            <w:tcW w:w="732" w:type="pct"/>
            <w:tcBorders>
              <w:left w:val="nil"/>
              <w:right w:val="nil"/>
            </w:tcBorders>
            <w:vAlign w:val="center"/>
          </w:tcPr>
          <w:p w14:paraId="4A177D6A" w14:textId="3AF2A7B2" w:rsidR="001B7BC3" w:rsidRPr="00B66FA9" w:rsidRDefault="001B7BC3" w:rsidP="00600748">
            <w:pPr>
              <w:pStyle w:val="TableText"/>
              <w:spacing w:after="0" w:line="360" w:lineRule="auto"/>
              <w:rPr>
                <w:rFonts w:asciiTheme="minorHAnsi" w:hAnsiTheme="minorHAnsi" w:cstheme="minorHAnsi"/>
              </w:rPr>
            </w:pPr>
          </w:p>
        </w:tc>
        <w:tc>
          <w:tcPr>
            <w:tcW w:w="585" w:type="pct"/>
            <w:tcBorders>
              <w:left w:val="nil"/>
            </w:tcBorders>
            <w:vAlign w:val="center"/>
          </w:tcPr>
          <w:p w14:paraId="02332CFE" w14:textId="5910AFD9" w:rsidR="001B7BC3" w:rsidRPr="00B66FA9" w:rsidRDefault="006813EE" w:rsidP="00600748">
            <w:pPr>
              <w:pStyle w:val="TableText"/>
              <w:spacing w:after="0" w:line="360" w:lineRule="auto"/>
              <w:rPr>
                <w:rFonts w:asciiTheme="minorHAnsi" w:hAnsiTheme="minorHAnsi" w:cstheme="minorHAnsi"/>
              </w:rPr>
            </w:pPr>
            <w:r>
              <w:rPr>
                <w:rFonts w:asciiTheme="minorHAnsi" w:hAnsiTheme="minorHAnsi" w:cstheme="minorHAnsi"/>
              </w:rPr>
              <w:t>0.06</w:t>
            </w:r>
          </w:p>
        </w:tc>
      </w:tr>
      <w:tr w:rsidR="009C1371" w:rsidRPr="00B66FA9" w14:paraId="6E27257D" w14:textId="77777777" w:rsidTr="00215FD9">
        <w:trPr>
          <w:trHeight w:val="290"/>
        </w:trPr>
        <w:tc>
          <w:tcPr>
            <w:tcW w:w="1356" w:type="pct"/>
            <w:tcBorders>
              <w:right w:val="nil"/>
            </w:tcBorders>
            <w:vAlign w:val="center"/>
          </w:tcPr>
          <w:p w14:paraId="6AA10301" w14:textId="2DD00431" w:rsidR="009C1371" w:rsidRPr="00B66FA9" w:rsidRDefault="001B7BC3" w:rsidP="00E50B94">
            <w:pPr>
              <w:pStyle w:val="TableText"/>
              <w:spacing w:after="0" w:line="360" w:lineRule="auto"/>
              <w:rPr>
                <w:rFonts w:asciiTheme="minorHAnsi" w:hAnsiTheme="minorHAnsi" w:cstheme="minorHAnsi"/>
              </w:rPr>
            </w:pPr>
            <w:r>
              <w:rPr>
                <w:rFonts w:asciiTheme="minorHAnsi" w:hAnsiTheme="minorHAnsi" w:cstheme="minorHAnsi"/>
              </w:rPr>
              <w:t>AIDA Board</w:t>
            </w:r>
          </w:p>
        </w:tc>
        <w:tc>
          <w:tcPr>
            <w:tcW w:w="1133" w:type="pct"/>
            <w:tcBorders>
              <w:left w:val="nil"/>
              <w:right w:val="nil"/>
            </w:tcBorders>
            <w:vAlign w:val="center"/>
          </w:tcPr>
          <w:p w14:paraId="3DFD248A" w14:textId="77777777" w:rsidR="009C1371" w:rsidRPr="00B66FA9" w:rsidRDefault="009C1371" w:rsidP="00E50B94">
            <w:pPr>
              <w:pStyle w:val="TableText"/>
              <w:spacing w:after="0" w:line="360" w:lineRule="auto"/>
              <w:rPr>
                <w:rFonts w:asciiTheme="minorHAnsi" w:hAnsiTheme="minorHAnsi" w:cstheme="minorHAnsi"/>
              </w:rPr>
            </w:pPr>
          </w:p>
        </w:tc>
        <w:tc>
          <w:tcPr>
            <w:tcW w:w="1194" w:type="pct"/>
            <w:tcBorders>
              <w:left w:val="nil"/>
              <w:right w:val="nil"/>
            </w:tcBorders>
            <w:vAlign w:val="center"/>
          </w:tcPr>
          <w:p w14:paraId="5C6EC93D" w14:textId="7AEFD593" w:rsidR="009C1371" w:rsidRPr="00B66FA9" w:rsidRDefault="001B7BC3" w:rsidP="00A354DC">
            <w:pPr>
              <w:pStyle w:val="TableText"/>
              <w:spacing w:after="0" w:line="360" w:lineRule="auto"/>
              <w:rPr>
                <w:rFonts w:asciiTheme="minorHAnsi" w:hAnsiTheme="minorHAnsi" w:cstheme="minorHAnsi"/>
              </w:rPr>
            </w:pPr>
            <w:r w:rsidRPr="001B7BC3">
              <w:rPr>
                <w:rFonts w:asciiTheme="minorHAnsi" w:hAnsiTheme="minorHAnsi" w:cstheme="minorHAnsi"/>
              </w:rPr>
              <w:t>Application &amp; Infrastructure Design Authority</w:t>
            </w:r>
          </w:p>
        </w:tc>
        <w:tc>
          <w:tcPr>
            <w:tcW w:w="732" w:type="pct"/>
            <w:tcBorders>
              <w:left w:val="nil"/>
              <w:right w:val="nil"/>
            </w:tcBorders>
            <w:vAlign w:val="center"/>
          </w:tcPr>
          <w:p w14:paraId="212B13B6" w14:textId="5E01CA18" w:rsidR="009C1371" w:rsidRPr="00B66FA9" w:rsidRDefault="001B7BC3" w:rsidP="00E50B94">
            <w:pPr>
              <w:pStyle w:val="TableText"/>
              <w:spacing w:after="0" w:line="360" w:lineRule="auto"/>
              <w:rPr>
                <w:rFonts w:asciiTheme="minorHAnsi" w:hAnsiTheme="minorHAnsi" w:cstheme="minorHAnsi"/>
              </w:rPr>
            </w:pPr>
            <w:r>
              <w:rPr>
                <w:rFonts w:asciiTheme="minorHAnsi" w:hAnsiTheme="minorHAnsi" w:cstheme="minorHAnsi"/>
              </w:rPr>
              <w:t>30/01/2018</w:t>
            </w:r>
          </w:p>
        </w:tc>
        <w:tc>
          <w:tcPr>
            <w:tcW w:w="585" w:type="pct"/>
            <w:tcBorders>
              <w:left w:val="nil"/>
            </w:tcBorders>
            <w:vAlign w:val="center"/>
          </w:tcPr>
          <w:p w14:paraId="0C9FEBD6" w14:textId="476CEF83" w:rsidR="009C1371" w:rsidRPr="00B66FA9" w:rsidRDefault="006813EE" w:rsidP="00E50B94">
            <w:pPr>
              <w:pStyle w:val="TableText"/>
              <w:spacing w:after="0" w:line="360" w:lineRule="auto"/>
              <w:rPr>
                <w:rFonts w:asciiTheme="minorHAnsi" w:hAnsiTheme="minorHAnsi" w:cstheme="minorHAnsi"/>
              </w:rPr>
            </w:pPr>
            <w:r>
              <w:rPr>
                <w:rFonts w:asciiTheme="minorHAnsi" w:hAnsiTheme="minorHAnsi" w:cstheme="minorHAnsi"/>
              </w:rPr>
              <w:t>0.06</w:t>
            </w:r>
          </w:p>
        </w:tc>
      </w:tr>
    </w:tbl>
    <w:p w14:paraId="6ED627D1" w14:textId="77777777" w:rsidR="009C1371" w:rsidRPr="00B66FA9" w:rsidRDefault="009C1371" w:rsidP="00E50B94">
      <w:pPr>
        <w:spacing w:after="0" w:line="360" w:lineRule="auto"/>
        <w:rPr>
          <w:rFonts w:asciiTheme="minorHAnsi" w:hAnsiTheme="minorHAnsi" w:cstheme="minorHAnsi"/>
        </w:rPr>
      </w:pPr>
    </w:p>
    <w:p w14:paraId="28C25D0F" w14:textId="77777777" w:rsidR="00A354DC" w:rsidRDefault="00A354DC">
      <w:pPr>
        <w:spacing w:after="0"/>
        <w:textboxTightWrap w:val="none"/>
        <w:rPr>
          <w:rFonts w:asciiTheme="minorHAnsi" w:hAnsiTheme="minorHAnsi" w:cstheme="minorHAnsi"/>
          <w:b/>
          <w:color w:val="005EB8" w:themeColor="accent1"/>
          <w:sz w:val="35"/>
          <w:szCs w:val="42"/>
        </w:rPr>
      </w:pPr>
      <w:bookmarkStart w:id="7" w:name="_Toc350847283"/>
      <w:bookmarkStart w:id="8" w:name="_Toc350847327"/>
      <w:r>
        <w:rPr>
          <w:rFonts w:asciiTheme="minorHAnsi" w:hAnsiTheme="minorHAnsi" w:cstheme="minorHAnsi"/>
        </w:rPr>
        <w:br w:type="page"/>
      </w:r>
    </w:p>
    <w:p w14:paraId="4378E416" w14:textId="77777777" w:rsidR="006F6FD7" w:rsidRPr="00B66FA9" w:rsidRDefault="00AF0245" w:rsidP="00E50B94">
      <w:pPr>
        <w:pStyle w:val="DocMgmtSubhead"/>
        <w:spacing w:after="0" w:line="360" w:lineRule="auto"/>
        <w:rPr>
          <w:rFonts w:asciiTheme="minorHAnsi" w:hAnsiTheme="minorHAnsi" w:cstheme="minorHAnsi"/>
        </w:rPr>
      </w:pPr>
      <w:r w:rsidRPr="00B66FA9">
        <w:rPr>
          <w:rFonts w:asciiTheme="minorHAnsi" w:hAnsiTheme="minorHAnsi" w:cstheme="minorHAnsi"/>
        </w:rPr>
        <w:lastRenderedPageBreak/>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66FA9" w14:paraId="6278FBE9" w14:textId="77777777" w:rsidTr="00D377B6">
        <w:tc>
          <w:tcPr>
            <w:tcW w:w="1373" w:type="pct"/>
            <w:tcBorders>
              <w:top w:val="single" w:sz="2" w:space="0" w:color="000000"/>
              <w:bottom w:val="single" w:sz="2" w:space="0" w:color="000000"/>
            </w:tcBorders>
          </w:tcPr>
          <w:p w14:paraId="0FD2FF74" w14:textId="77777777" w:rsidR="004537AB" w:rsidRPr="00B66FA9" w:rsidRDefault="004537AB"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 xml:space="preserve">Term </w:t>
            </w:r>
            <w:r w:rsidR="00BC33FE" w:rsidRPr="00B66FA9">
              <w:rPr>
                <w:rFonts w:asciiTheme="minorHAnsi" w:hAnsiTheme="minorHAnsi" w:cstheme="minorHAnsi"/>
                <w:lang w:val="en-GB"/>
              </w:rPr>
              <w:t xml:space="preserve">/ </w:t>
            </w:r>
            <w:r w:rsidRPr="00B66FA9">
              <w:rPr>
                <w:rFonts w:asciiTheme="minorHAnsi" w:hAnsiTheme="minorHAnsi" w:cstheme="minorHAnsi"/>
                <w:lang w:val="en-GB"/>
              </w:rPr>
              <w:t>Abbreviation</w:t>
            </w:r>
          </w:p>
        </w:tc>
        <w:tc>
          <w:tcPr>
            <w:tcW w:w="3627" w:type="pct"/>
            <w:tcBorders>
              <w:top w:val="single" w:sz="2" w:space="0" w:color="000000"/>
              <w:bottom w:val="single" w:sz="2" w:space="0" w:color="000000"/>
            </w:tcBorders>
          </w:tcPr>
          <w:p w14:paraId="2C9EC85A" w14:textId="77777777" w:rsidR="004537AB" w:rsidRPr="00B66FA9" w:rsidRDefault="004537AB" w:rsidP="00E50B94">
            <w:pPr>
              <w:pStyle w:val="TableHeader"/>
              <w:spacing w:after="0" w:line="360" w:lineRule="auto"/>
              <w:rPr>
                <w:rFonts w:asciiTheme="minorHAnsi" w:hAnsiTheme="minorHAnsi" w:cstheme="minorHAnsi"/>
                <w:lang w:val="en-GB"/>
              </w:rPr>
            </w:pPr>
            <w:r w:rsidRPr="00B66FA9">
              <w:rPr>
                <w:rFonts w:asciiTheme="minorHAnsi" w:hAnsiTheme="minorHAnsi" w:cstheme="minorHAnsi"/>
                <w:lang w:val="en-GB"/>
              </w:rPr>
              <w:t>What it stands for</w:t>
            </w:r>
          </w:p>
        </w:tc>
      </w:tr>
      <w:tr w:rsidR="00393D66" w:rsidRPr="00B66FA9" w14:paraId="0CE1452F" w14:textId="77777777" w:rsidTr="009C3070">
        <w:tc>
          <w:tcPr>
            <w:tcW w:w="1373" w:type="pct"/>
            <w:tcBorders>
              <w:top w:val="single" w:sz="2" w:space="0" w:color="000000"/>
            </w:tcBorders>
          </w:tcPr>
          <w:p w14:paraId="566503F7" w14:textId="77777777" w:rsidR="00393D66" w:rsidRPr="00B66FA9" w:rsidRDefault="00393D66" w:rsidP="00393D66">
            <w:pPr>
              <w:pStyle w:val="TableText"/>
              <w:spacing w:after="0" w:line="360" w:lineRule="auto"/>
              <w:rPr>
                <w:rFonts w:asciiTheme="minorHAnsi" w:hAnsiTheme="minorHAnsi" w:cstheme="minorHAnsi"/>
              </w:rPr>
            </w:pPr>
            <w:r w:rsidRPr="00366BF3">
              <w:t>CCS</w:t>
            </w:r>
          </w:p>
        </w:tc>
        <w:tc>
          <w:tcPr>
            <w:tcW w:w="3627" w:type="pct"/>
            <w:tcBorders>
              <w:top w:val="single" w:sz="2" w:space="0" w:color="000000"/>
            </w:tcBorders>
          </w:tcPr>
          <w:p w14:paraId="7C561143" w14:textId="77777777" w:rsidR="00393D66" w:rsidRPr="00B66FA9" w:rsidRDefault="00393D66" w:rsidP="00393D66">
            <w:pPr>
              <w:pStyle w:val="TableText"/>
              <w:spacing w:after="0" w:line="360" w:lineRule="auto"/>
              <w:rPr>
                <w:rFonts w:asciiTheme="minorHAnsi" w:hAnsiTheme="minorHAnsi" w:cstheme="minorHAnsi"/>
              </w:rPr>
            </w:pPr>
            <w:r w:rsidRPr="00E07BEA">
              <w:t>Crown Commercial Service</w:t>
            </w:r>
          </w:p>
        </w:tc>
      </w:tr>
      <w:tr w:rsidR="00393D66" w:rsidRPr="00B66FA9" w14:paraId="1C10581D" w14:textId="77777777" w:rsidTr="009C3070">
        <w:tc>
          <w:tcPr>
            <w:tcW w:w="1373" w:type="pct"/>
          </w:tcPr>
          <w:p w14:paraId="3927C9B5" w14:textId="77777777" w:rsidR="00393D66" w:rsidRPr="00B66FA9" w:rsidRDefault="00393D66" w:rsidP="00393D66">
            <w:pPr>
              <w:pStyle w:val="TableText"/>
              <w:spacing w:after="0" w:line="360" w:lineRule="auto"/>
              <w:rPr>
                <w:rFonts w:asciiTheme="minorHAnsi" w:hAnsiTheme="minorHAnsi" w:cstheme="minorHAnsi"/>
              </w:rPr>
            </w:pPr>
            <w:r w:rsidRPr="00366BF3">
              <w:t>GDS</w:t>
            </w:r>
          </w:p>
        </w:tc>
        <w:tc>
          <w:tcPr>
            <w:tcW w:w="3627" w:type="pct"/>
          </w:tcPr>
          <w:p w14:paraId="4671EFFB" w14:textId="77777777" w:rsidR="00393D66" w:rsidRPr="00B66FA9" w:rsidRDefault="00393D66" w:rsidP="00393D66">
            <w:pPr>
              <w:pStyle w:val="TableText"/>
              <w:spacing w:after="0" w:line="360" w:lineRule="auto"/>
              <w:rPr>
                <w:rFonts w:asciiTheme="minorHAnsi" w:hAnsiTheme="minorHAnsi" w:cstheme="minorHAnsi"/>
              </w:rPr>
            </w:pPr>
            <w:r w:rsidRPr="00E07BEA">
              <w:t xml:space="preserve">Government Digital Service </w:t>
            </w:r>
          </w:p>
        </w:tc>
      </w:tr>
      <w:tr w:rsidR="00393D66" w:rsidRPr="00B66FA9" w14:paraId="535043D6" w14:textId="77777777" w:rsidTr="009C3070">
        <w:tc>
          <w:tcPr>
            <w:tcW w:w="1373" w:type="pct"/>
          </w:tcPr>
          <w:p w14:paraId="3A11018A" w14:textId="77777777" w:rsidR="00393D66" w:rsidRPr="00B66FA9" w:rsidRDefault="00393D66" w:rsidP="00393D66">
            <w:pPr>
              <w:pStyle w:val="TableText"/>
              <w:spacing w:after="0" w:line="360" w:lineRule="auto"/>
              <w:rPr>
                <w:rFonts w:asciiTheme="minorHAnsi" w:hAnsiTheme="minorHAnsi" w:cstheme="minorHAnsi"/>
              </w:rPr>
            </w:pPr>
            <w:r w:rsidRPr="00366BF3">
              <w:t>HSCN</w:t>
            </w:r>
          </w:p>
        </w:tc>
        <w:tc>
          <w:tcPr>
            <w:tcW w:w="3627" w:type="pct"/>
          </w:tcPr>
          <w:p w14:paraId="3974DD08" w14:textId="77777777" w:rsidR="00393D66" w:rsidRPr="00B66FA9" w:rsidRDefault="00393D66" w:rsidP="00393D66">
            <w:pPr>
              <w:pStyle w:val="TableText"/>
              <w:spacing w:after="0" w:line="360" w:lineRule="auto"/>
              <w:rPr>
                <w:rFonts w:asciiTheme="minorHAnsi" w:hAnsiTheme="minorHAnsi" w:cstheme="minorHAnsi"/>
              </w:rPr>
            </w:pPr>
            <w:r w:rsidRPr="00E07BEA">
              <w:t>Health and Social Care Network</w:t>
            </w:r>
          </w:p>
        </w:tc>
      </w:tr>
      <w:tr w:rsidR="00393D66" w:rsidRPr="00B66FA9" w14:paraId="45EA3FDF" w14:textId="77777777" w:rsidTr="009C3070">
        <w:tc>
          <w:tcPr>
            <w:tcW w:w="1373" w:type="pct"/>
          </w:tcPr>
          <w:p w14:paraId="494750F8" w14:textId="77777777" w:rsidR="00393D66" w:rsidRPr="00B66FA9" w:rsidRDefault="00393D66" w:rsidP="00393D66">
            <w:pPr>
              <w:pStyle w:val="TableText"/>
              <w:spacing w:after="0" w:line="360" w:lineRule="auto"/>
              <w:rPr>
                <w:rFonts w:asciiTheme="minorHAnsi" w:hAnsiTheme="minorHAnsi" w:cstheme="minorHAnsi"/>
              </w:rPr>
            </w:pPr>
            <w:r w:rsidRPr="00366BF3">
              <w:t>N3</w:t>
            </w:r>
          </w:p>
        </w:tc>
        <w:tc>
          <w:tcPr>
            <w:tcW w:w="3627" w:type="pct"/>
          </w:tcPr>
          <w:p w14:paraId="4FFA06F8" w14:textId="77777777" w:rsidR="00393D66" w:rsidRPr="00B66FA9" w:rsidRDefault="00393D66" w:rsidP="00393D66">
            <w:pPr>
              <w:pStyle w:val="TableText"/>
              <w:spacing w:after="0" w:line="360" w:lineRule="auto"/>
              <w:rPr>
                <w:rFonts w:asciiTheme="minorHAnsi" w:hAnsiTheme="minorHAnsi" w:cstheme="minorHAnsi"/>
              </w:rPr>
            </w:pPr>
            <w:r w:rsidRPr="00E07BEA">
              <w:t xml:space="preserve">New National Network </w:t>
            </w:r>
          </w:p>
        </w:tc>
      </w:tr>
      <w:tr w:rsidR="00393D66" w:rsidRPr="00B66FA9" w14:paraId="6C3232FB" w14:textId="77777777" w:rsidTr="009C3070">
        <w:tc>
          <w:tcPr>
            <w:tcW w:w="1373" w:type="pct"/>
          </w:tcPr>
          <w:p w14:paraId="46A11771" w14:textId="77777777" w:rsidR="00393D66" w:rsidRPr="00B66FA9" w:rsidRDefault="00393D66" w:rsidP="00393D66">
            <w:pPr>
              <w:pStyle w:val="TableText"/>
              <w:spacing w:after="0" w:line="360" w:lineRule="auto"/>
              <w:rPr>
                <w:rFonts w:asciiTheme="minorHAnsi" w:hAnsiTheme="minorHAnsi" w:cstheme="minorHAnsi"/>
              </w:rPr>
            </w:pPr>
            <w:r w:rsidRPr="00366BF3">
              <w:t>NCSC</w:t>
            </w:r>
          </w:p>
        </w:tc>
        <w:tc>
          <w:tcPr>
            <w:tcW w:w="3627" w:type="pct"/>
          </w:tcPr>
          <w:p w14:paraId="2D0D2431" w14:textId="77777777" w:rsidR="00393D66" w:rsidRPr="00B66FA9" w:rsidRDefault="00393D66" w:rsidP="00393D66">
            <w:pPr>
              <w:pStyle w:val="TableText"/>
              <w:spacing w:after="0" w:line="360" w:lineRule="auto"/>
              <w:rPr>
                <w:rFonts w:asciiTheme="minorHAnsi" w:hAnsiTheme="minorHAnsi" w:cstheme="minorHAnsi"/>
              </w:rPr>
            </w:pPr>
            <w:r w:rsidRPr="00E07BEA">
              <w:t xml:space="preserve">National Cyber Security Centre </w:t>
            </w:r>
          </w:p>
        </w:tc>
      </w:tr>
      <w:tr w:rsidR="00393D66" w:rsidRPr="00B66FA9" w14:paraId="1A859530" w14:textId="77777777" w:rsidTr="009C3070">
        <w:tc>
          <w:tcPr>
            <w:tcW w:w="1373" w:type="pct"/>
          </w:tcPr>
          <w:p w14:paraId="5CDAB673" w14:textId="77777777" w:rsidR="00393D66" w:rsidRPr="00B66FA9" w:rsidRDefault="00393D66" w:rsidP="00393D66">
            <w:pPr>
              <w:pStyle w:val="TableText"/>
              <w:spacing w:after="0" w:line="360" w:lineRule="auto"/>
              <w:rPr>
                <w:rFonts w:asciiTheme="minorHAnsi" w:hAnsiTheme="minorHAnsi" w:cstheme="minorHAnsi"/>
              </w:rPr>
            </w:pPr>
            <w:r w:rsidRPr="00366BF3">
              <w:t>NIB</w:t>
            </w:r>
          </w:p>
        </w:tc>
        <w:tc>
          <w:tcPr>
            <w:tcW w:w="3627" w:type="pct"/>
          </w:tcPr>
          <w:p w14:paraId="4D964FF0" w14:textId="77777777" w:rsidR="00393D66" w:rsidRPr="00B66FA9" w:rsidRDefault="00393D66" w:rsidP="00393D66">
            <w:pPr>
              <w:pStyle w:val="TableText"/>
              <w:spacing w:after="0" w:line="360" w:lineRule="auto"/>
              <w:rPr>
                <w:rFonts w:asciiTheme="minorHAnsi" w:hAnsiTheme="minorHAnsi" w:cstheme="minorHAnsi"/>
              </w:rPr>
            </w:pPr>
            <w:r w:rsidRPr="00E07BEA">
              <w:t>National Information Board</w:t>
            </w:r>
          </w:p>
        </w:tc>
      </w:tr>
      <w:tr w:rsidR="00393D66" w:rsidRPr="00B66FA9" w14:paraId="42F7062C" w14:textId="77777777" w:rsidTr="009C3070">
        <w:tc>
          <w:tcPr>
            <w:tcW w:w="1373" w:type="pct"/>
          </w:tcPr>
          <w:p w14:paraId="11B9149A" w14:textId="77777777" w:rsidR="00393D66" w:rsidRPr="00B66FA9" w:rsidRDefault="00393D66" w:rsidP="00393D66">
            <w:pPr>
              <w:pStyle w:val="TableText"/>
              <w:spacing w:after="0" w:line="360" w:lineRule="auto"/>
              <w:rPr>
                <w:rFonts w:asciiTheme="minorHAnsi" w:hAnsiTheme="minorHAnsi" w:cstheme="minorHAnsi"/>
              </w:rPr>
            </w:pPr>
            <w:r w:rsidRPr="00366BF3">
              <w:t>CCS</w:t>
            </w:r>
          </w:p>
        </w:tc>
        <w:tc>
          <w:tcPr>
            <w:tcW w:w="3627" w:type="pct"/>
          </w:tcPr>
          <w:p w14:paraId="04581A56" w14:textId="77777777" w:rsidR="00393D66" w:rsidRPr="00B66FA9" w:rsidRDefault="00393D66" w:rsidP="00393D66">
            <w:pPr>
              <w:pStyle w:val="TableText"/>
              <w:spacing w:after="0" w:line="360" w:lineRule="auto"/>
              <w:rPr>
                <w:rFonts w:asciiTheme="minorHAnsi" w:hAnsiTheme="minorHAnsi" w:cstheme="minorHAnsi"/>
              </w:rPr>
            </w:pPr>
            <w:r w:rsidRPr="00E07BEA">
              <w:t>Crown Commercial Service</w:t>
            </w:r>
          </w:p>
        </w:tc>
      </w:tr>
    </w:tbl>
    <w:p w14:paraId="19B490EA" w14:textId="77777777" w:rsidR="00A354DC" w:rsidRDefault="00A354DC" w:rsidP="00E50B94">
      <w:pPr>
        <w:pStyle w:val="NormalBold"/>
        <w:spacing w:after="0" w:line="360" w:lineRule="auto"/>
        <w:rPr>
          <w:rFonts w:asciiTheme="minorHAnsi" w:hAnsiTheme="minorHAnsi" w:cstheme="minorHAnsi"/>
        </w:rPr>
      </w:pPr>
    </w:p>
    <w:p w14:paraId="3F282D0F" w14:textId="77777777" w:rsidR="001D343E" w:rsidRPr="00B66FA9" w:rsidRDefault="001D343E" w:rsidP="00E50B94">
      <w:pPr>
        <w:pStyle w:val="NormalBold"/>
        <w:spacing w:after="0" w:line="360" w:lineRule="auto"/>
        <w:rPr>
          <w:rFonts w:asciiTheme="minorHAnsi" w:hAnsiTheme="minorHAnsi" w:cstheme="minorHAnsi"/>
        </w:rPr>
      </w:pPr>
      <w:r w:rsidRPr="00B66FA9">
        <w:rPr>
          <w:rFonts w:asciiTheme="minorHAnsi" w:hAnsiTheme="minorHAnsi" w:cstheme="minorHAnsi"/>
        </w:rPr>
        <w:t>Document Control:</w:t>
      </w:r>
    </w:p>
    <w:p w14:paraId="0355804E" w14:textId="77777777" w:rsidR="001D343E" w:rsidRPr="00B66FA9" w:rsidRDefault="001D343E" w:rsidP="00E50B94">
      <w:pPr>
        <w:spacing w:after="0" w:line="360" w:lineRule="auto"/>
        <w:rPr>
          <w:rFonts w:asciiTheme="minorHAnsi" w:hAnsiTheme="minorHAnsi" w:cstheme="minorHAnsi"/>
        </w:rPr>
      </w:pPr>
      <w:r w:rsidRPr="00B66FA9">
        <w:rPr>
          <w:rFonts w:asciiTheme="minorHAnsi" w:hAnsiTheme="minorHAnsi" w:cstheme="minorHAnsi"/>
        </w:rPr>
        <w:t xml:space="preserve">The controlled copy of this document is </w:t>
      </w:r>
      <w:r w:rsidR="005835FB" w:rsidRPr="00B66FA9">
        <w:rPr>
          <w:rFonts w:asciiTheme="minorHAnsi" w:hAnsiTheme="minorHAnsi" w:cstheme="minorHAnsi"/>
        </w:rPr>
        <w:t xml:space="preserve">maintained in the </w:t>
      </w:r>
      <w:r w:rsidR="00215FD9" w:rsidRPr="00B66FA9">
        <w:rPr>
          <w:rFonts w:asciiTheme="minorHAnsi" w:hAnsiTheme="minorHAnsi" w:cstheme="minorHAnsi"/>
        </w:rPr>
        <w:t>NHS Digital</w:t>
      </w:r>
      <w:r w:rsidR="005835FB" w:rsidRPr="00B66FA9">
        <w:rPr>
          <w:rFonts w:asciiTheme="minorHAnsi" w:hAnsiTheme="minorHAnsi" w:cstheme="minorHAnsi"/>
        </w:rPr>
        <w:t xml:space="preserve"> corporate network</w:t>
      </w:r>
      <w:r w:rsidRPr="00B66FA9">
        <w:rPr>
          <w:rFonts w:asciiTheme="minorHAnsi" w:hAnsiTheme="minorHAnsi" w:cstheme="minorHAnsi"/>
        </w:rPr>
        <w:t>. Any copies of this document held outside of that area, in whatever format (e.g. paper, email attachment), are considered to have passed out of control and should be checked for currency and validity.</w:t>
      </w:r>
    </w:p>
    <w:p w14:paraId="0227DA60" w14:textId="77777777" w:rsidR="00F82976" w:rsidRPr="00B66FA9" w:rsidRDefault="00F82976" w:rsidP="00E50B94">
      <w:pPr>
        <w:spacing w:after="0" w:line="360" w:lineRule="auto"/>
        <w:textboxTightWrap w:val="none"/>
        <w:rPr>
          <w:rFonts w:asciiTheme="minorHAnsi" w:hAnsiTheme="minorHAnsi" w:cstheme="minorHAnsi"/>
        </w:rPr>
      </w:pPr>
      <w:r w:rsidRPr="00B66FA9">
        <w:rPr>
          <w:rFonts w:asciiTheme="minorHAnsi" w:hAnsiTheme="minorHAnsi" w:cstheme="minorHAnsi"/>
        </w:rPr>
        <w:br w:type="page"/>
      </w:r>
    </w:p>
    <w:p w14:paraId="4DF14487" w14:textId="77777777" w:rsidR="000C07B8" w:rsidRPr="00B66FA9" w:rsidRDefault="000C07B8" w:rsidP="00E50B94">
      <w:pPr>
        <w:pStyle w:val="Docmgmtheading"/>
        <w:spacing w:after="0" w:line="360" w:lineRule="auto"/>
        <w:rPr>
          <w:rFonts w:asciiTheme="minorHAnsi" w:hAnsiTheme="minorHAnsi" w:cstheme="minorHAnsi"/>
        </w:rPr>
      </w:pPr>
      <w:r w:rsidRPr="00B66FA9">
        <w:rPr>
          <w:rFonts w:asciiTheme="minorHAnsi" w:hAnsiTheme="minorHAnsi" w:cstheme="minorHAnsi"/>
        </w:rPr>
        <w:lastRenderedPageBreak/>
        <w:t>C</w:t>
      </w:r>
      <w:r w:rsidR="00AF0245" w:rsidRPr="00B66FA9">
        <w:rPr>
          <w:rFonts w:asciiTheme="minorHAnsi" w:hAnsiTheme="minorHAnsi" w:cstheme="minorHAnsi"/>
        </w:rPr>
        <w:t>ontents</w:t>
      </w:r>
    </w:p>
    <w:p w14:paraId="6B94F71D" w14:textId="043D6344" w:rsidR="006813EE" w:rsidRDefault="00BC0B63">
      <w:pPr>
        <w:pStyle w:val="TOC1"/>
        <w:tabs>
          <w:tab w:val="left" w:pos="660"/>
        </w:tabs>
        <w:rPr>
          <w:rFonts w:asciiTheme="minorHAnsi" w:eastAsiaTheme="minorEastAsia" w:hAnsiTheme="minorHAnsi" w:cstheme="minorBidi"/>
          <w:b w:val="0"/>
          <w:color w:val="auto"/>
          <w:sz w:val="22"/>
          <w:szCs w:val="22"/>
          <w:lang w:eastAsia="en-GB"/>
        </w:rPr>
      </w:pPr>
      <w:r w:rsidRPr="00B66FA9">
        <w:rPr>
          <w:rFonts w:asciiTheme="minorHAnsi" w:hAnsiTheme="minorHAnsi" w:cstheme="minorHAnsi"/>
          <w:caps/>
          <w:smallCaps/>
        </w:rPr>
        <w:fldChar w:fldCharType="begin"/>
      </w:r>
      <w:r w:rsidR="006F6FD7" w:rsidRPr="00B66FA9">
        <w:rPr>
          <w:rFonts w:asciiTheme="minorHAnsi" w:hAnsiTheme="minorHAnsi" w:cstheme="minorHAnsi"/>
          <w:caps/>
          <w:smallCaps/>
        </w:rPr>
        <w:instrText xml:space="preserve"> TOC \o "1-2" \h \z </w:instrText>
      </w:r>
      <w:r w:rsidRPr="00B66FA9">
        <w:rPr>
          <w:rFonts w:asciiTheme="minorHAnsi" w:hAnsiTheme="minorHAnsi" w:cstheme="minorHAnsi"/>
          <w:caps/>
          <w:smallCaps/>
        </w:rPr>
        <w:fldChar w:fldCharType="separate"/>
      </w:r>
      <w:hyperlink w:anchor="_Toc506198612" w:history="1">
        <w:r w:rsidR="006813EE" w:rsidRPr="00C6182A">
          <w:rPr>
            <w:rStyle w:val="Hyperlink"/>
            <w:rFonts w:cstheme="minorHAnsi"/>
          </w:rPr>
          <w:t>1.</w:t>
        </w:r>
        <w:r w:rsidR="006813EE">
          <w:rPr>
            <w:rFonts w:asciiTheme="minorHAnsi" w:eastAsiaTheme="minorEastAsia" w:hAnsiTheme="minorHAnsi" w:cstheme="minorBidi"/>
            <w:b w:val="0"/>
            <w:color w:val="auto"/>
            <w:sz w:val="22"/>
            <w:szCs w:val="22"/>
            <w:lang w:eastAsia="en-GB"/>
          </w:rPr>
          <w:tab/>
        </w:r>
        <w:r w:rsidR="006813EE" w:rsidRPr="00C6182A">
          <w:rPr>
            <w:rStyle w:val="Hyperlink"/>
            <w:rFonts w:cstheme="minorHAnsi"/>
          </w:rPr>
          <w:t>Introduction</w:t>
        </w:r>
        <w:r w:rsidR="006813EE">
          <w:rPr>
            <w:webHidden/>
          </w:rPr>
          <w:tab/>
        </w:r>
        <w:r w:rsidR="006813EE">
          <w:rPr>
            <w:webHidden/>
          </w:rPr>
          <w:fldChar w:fldCharType="begin"/>
        </w:r>
        <w:r w:rsidR="006813EE">
          <w:rPr>
            <w:webHidden/>
          </w:rPr>
          <w:instrText xml:space="preserve"> PAGEREF _Toc506198612 \h </w:instrText>
        </w:r>
        <w:r w:rsidR="006813EE">
          <w:rPr>
            <w:webHidden/>
          </w:rPr>
        </w:r>
        <w:r w:rsidR="006813EE">
          <w:rPr>
            <w:webHidden/>
          </w:rPr>
          <w:fldChar w:fldCharType="separate"/>
        </w:r>
        <w:r w:rsidR="006813EE">
          <w:rPr>
            <w:webHidden/>
          </w:rPr>
          <w:t>6</w:t>
        </w:r>
        <w:r w:rsidR="006813EE">
          <w:rPr>
            <w:webHidden/>
          </w:rPr>
          <w:fldChar w:fldCharType="end"/>
        </w:r>
      </w:hyperlink>
    </w:p>
    <w:p w14:paraId="4CD8F89D" w14:textId="7785D1B3" w:rsidR="006813EE" w:rsidRDefault="006813EE">
      <w:pPr>
        <w:pStyle w:val="TOC1"/>
        <w:tabs>
          <w:tab w:val="left" w:pos="660"/>
        </w:tabs>
        <w:rPr>
          <w:rFonts w:asciiTheme="minorHAnsi" w:eastAsiaTheme="minorEastAsia" w:hAnsiTheme="minorHAnsi" w:cstheme="minorBidi"/>
          <w:b w:val="0"/>
          <w:color w:val="auto"/>
          <w:sz w:val="22"/>
          <w:szCs w:val="22"/>
          <w:lang w:eastAsia="en-GB"/>
        </w:rPr>
      </w:pPr>
      <w:hyperlink w:anchor="_Toc506198613" w:history="1">
        <w:r w:rsidRPr="00C6182A">
          <w:rPr>
            <w:rStyle w:val="Hyperlink"/>
          </w:rPr>
          <w:t>2.</w:t>
        </w:r>
        <w:r>
          <w:rPr>
            <w:rFonts w:asciiTheme="minorHAnsi" w:eastAsiaTheme="minorEastAsia" w:hAnsiTheme="minorHAnsi" w:cstheme="minorBidi"/>
            <w:b w:val="0"/>
            <w:color w:val="auto"/>
            <w:sz w:val="22"/>
            <w:szCs w:val="22"/>
            <w:lang w:eastAsia="en-GB"/>
          </w:rPr>
          <w:tab/>
        </w:r>
        <w:r w:rsidRPr="00C6182A">
          <w:rPr>
            <w:rStyle w:val="Hyperlink"/>
          </w:rPr>
          <w:t>Policy Context</w:t>
        </w:r>
        <w:r>
          <w:rPr>
            <w:webHidden/>
          </w:rPr>
          <w:tab/>
        </w:r>
        <w:r>
          <w:rPr>
            <w:webHidden/>
          </w:rPr>
          <w:fldChar w:fldCharType="begin"/>
        </w:r>
        <w:r>
          <w:rPr>
            <w:webHidden/>
          </w:rPr>
          <w:instrText xml:space="preserve"> PAGEREF _Toc506198613 \h </w:instrText>
        </w:r>
        <w:r>
          <w:rPr>
            <w:webHidden/>
          </w:rPr>
        </w:r>
        <w:r>
          <w:rPr>
            <w:webHidden/>
          </w:rPr>
          <w:fldChar w:fldCharType="separate"/>
        </w:r>
        <w:r>
          <w:rPr>
            <w:webHidden/>
          </w:rPr>
          <w:t>7</w:t>
        </w:r>
        <w:r>
          <w:rPr>
            <w:webHidden/>
          </w:rPr>
          <w:fldChar w:fldCharType="end"/>
        </w:r>
      </w:hyperlink>
    </w:p>
    <w:p w14:paraId="3AC67A39" w14:textId="795B59A5" w:rsidR="006813EE" w:rsidRDefault="006813E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6198614" w:history="1">
        <w:r w:rsidRPr="00C6182A">
          <w:rPr>
            <w:rStyle w:val="Hyperlink"/>
            <w:noProof/>
          </w:rPr>
          <w:t>2.1.</w:t>
        </w:r>
        <w:r>
          <w:rPr>
            <w:rFonts w:asciiTheme="minorHAnsi" w:eastAsiaTheme="minorEastAsia" w:hAnsiTheme="minorHAnsi" w:cstheme="minorBidi"/>
            <w:noProof/>
            <w:color w:val="auto"/>
            <w:sz w:val="22"/>
            <w:szCs w:val="22"/>
            <w:lang w:eastAsia="en-GB"/>
          </w:rPr>
          <w:tab/>
        </w:r>
        <w:r w:rsidRPr="00C6182A">
          <w:rPr>
            <w:rStyle w:val="Hyperlink"/>
            <w:noProof/>
          </w:rPr>
          <w:t>Objectives</w:t>
        </w:r>
        <w:r>
          <w:rPr>
            <w:noProof/>
            <w:webHidden/>
          </w:rPr>
          <w:tab/>
        </w:r>
        <w:r>
          <w:rPr>
            <w:noProof/>
            <w:webHidden/>
          </w:rPr>
          <w:fldChar w:fldCharType="begin"/>
        </w:r>
        <w:r>
          <w:rPr>
            <w:noProof/>
            <w:webHidden/>
          </w:rPr>
          <w:instrText xml:space="preserve"> PAGEREF _Toc506198614 \h </w:instrText>
        </w:r>
        <w:r>
          <w:rPr>
            <w:noProof/>
            <w:webHidden/>
          </w:rPr>
        </w:r>
        <w:r>
          <w:rPr>
            <w:noProof/>
            <w:webHidden/>
          </w:rPr>
          <w:fldChar w:fldCharType="separate"/>
        </w:r>
        <w:r>
          <w:rPr>
            <w:noProof/>
            <w:webHidden/>
          </w:rPr>
          <w:t>7</w:t>
        </w:r>
        <w:r>
          <w:rPr>
            <w:noProof/>
            <w:webHidden/>
          </w:rPr>
          <w:fldChar w:fldCharType="end"/>
        </w:r>
      </w:hyperlink>
    </w:p>
    <w:p w14:paraId="6B4BB8B7" w14:textId="56740FF6" w:rsidR="006813EE" w:rsidRDefault="006813E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6198615" w:history="1">
        <w:r w:rsidRPr="00C6182A">
          <w:rPr>
            <w:rStyle w:val="Hyperlink"/>
            <w:noProof/>
          </w:rPr>
          <w:t>2.2.</w:t>
        </w:r>
        <w:r>
          <w:rPr>
            <w:rFonts w:asciiTheme="minorHAnsi" w:eastAsiaTheme="minorEastAsia" w:hAnsiTheme="minorHAnsi" w:cstheme="minorBidi"/>
            <w:noProof/>
            <w:color w:val="auto"/>
            <w:sz w:val="22"/>
            <w:szCs w:val="22"/>
            <w:lang w:eastAsia="en-GB"/>
          </w:rPr>
          <w:tab/>
        </w:r>
        <w:r w:rsidRPr="00C6182A">
          <w:rPr>
            <w:rStyle w:val="Hyperlink"/>
            <w:noProof/>
          </w:rPr>
          <w:t>Audience</w:t>
        </w:r>
        <w:r>
          <w:rPr>
            <w:noProof/>
            <w:webHidden/>
          </w:rPr>
          <w:tab/>
        </w:r>
        <w:r>
          <w:rPr>
            <w:noProof/>
            <w:webHidden/>
          </w:rPr>
          <w:fldChar w:fldCharType="begin"/>
        </w:r>
        <w:r>
          <w:rPr>
            <w:noProof/>
            <w:webHidden/>
          </w:rPr>
          <w:instrText xml:space="preserve"> PAGEREF _Toc506198615 \h </w:instrText>
        </w:r>
        <w:r>
          <w:rPr>
            <w:noProof/>
            <w:webHidden/>
          </w:rPr>
        </w:r>
        <w:r>
          <w:rPr>
            <w:noProof/>
            <w:webHidden/>
          </w:rPr>
          <w:fldChar w:fldCharType="separate"/>
        </w:r>
        <w:r>
          <w:rPr>
            <w:noProof/>
            <w:webHidden/>
          </w:rPr>
          <w:t>7</w:t>
        </w:r>
        <w:r>
          <w:rPr>
            <w:noProof/>
            <w:webHidden/>
          </w:rPr>
          <w:fldChar w:fldCharType="end"/>
        </w:r>
      </w:hyperlink>
    </w:p>
    <w:p w14:paraId="52FA46C8" w14:textId="7751C2F2" w:rsidR="006813EE" w:rsidRDefault="006813E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6198616" w:history="1">
        <w:r w:rsidRPr="00C6182A">
          <w:rPr>
            <w:rStyle w:val="Hyperlink"/>
            <w:noProof/>
          </w:rPr>
          <w:t>2.3.</w:t>
        </w:r>
        <w:r>
          <w:rPr>
            <w:rFonts w:asciiTheme="minorHAnsi" w:eastAsiaTheme="minorEastAsia" w:hAnsiTheme="minorHAnsi" w:cstheme="minorBidi"/>
            <w:noProof/>
            <w:color w:val="auto"/>
            <w:sz w:val="22"/>
            <w:szCs w:val="22"/>
            <w:lang w:eastAsia="en-GB"/>
          </w:rPr>
          <w:tab/>
        </w:r>
        <w:r w:rsidRPr="00C6182A">
          <w:rPr>
            <w:rStyle w:val="Hyperlink"/>
            <w:noProof/>
          </w:rPr>
          <w:t>Internet First definition</w:t>
        </w:r>
        <w:r>
          <w:rPr>
            <w:noProof/>
            <w:webHidden/>
          </w:rPr>
          <w:tab/>
        </w:r>
        <w:r>
          <w:rPr>
            <w:noProof/>
            <w:webHidden/>
          </w:rPr>
          <w:fldChar w:fldCharType="begin"/>
        </w:r>
        <w:r>
          <w:rPr>
            <w:noProof/>
            <w:webHidden/>
          </w:rPr>
          <w:instrText xml:space="preserve"> PAGEREF _Toc506198616 \h </w:instrText>
        </w:r>
        <w:r>
          <w:rPr>
            <w:noProof/>
            <w:webHidden/>
          </w:rPr>
        </w:r>
        <w:r>
          <w:rPr>
            <w:noProof/>
            <w:webHidden/>
          </w:rPr>
          <w:fldChar w:fldCharType="separate"/>
        </w:r>
        <w:r>
          <w:rPr>
            <w:noProof/>
            <w:webHidden/>
          </w:rPr>
          <w:t>8</w:t>
        </w:r>
        <w:r>
          <w:rPr>
            <w:noProof/>
            <w:webHidden/>
          </w:rPr>
          <w:fldChar w:fldCharType="end"/>
        </w:r>
      </w:hyperlink>
    </w:p>
    <w:p w14:paraId="667A3BB3" w14:textId="2D1F68B3" w:rsidR="006813EE" w:rsidRDefault="006813E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6198617" w:history="1">
        <w:r w:rsidRPr="00C6182A">
          <w:rPr>
            <w:rStyle w:val="Hyperlink"/>
            <w:noProof/>
          </w:rPr>
          <w:t>2.4.</w:t>
        </w:r>
        <w:r>
          <w:rPr>
            <w:rFonts w:asciiTheme="minorHAnsi" w:eastAsiaTheme="minorEastAsia" w:hAnsiTheme="minorHAnsi" w:cstheme="minorBidi"/>
            <w:noProof/>
            <w:color w:val="auto"/>
            <w:sz w:val="22"/>
            <w:szCs w:val="22"/>
            <w:lang w:eastAsia="en-GB"/>
          </w:rPr>
          <w:tab/>
        </w:r>
        <w:r w:rsidRPr="00C6182A">
          <w:rPr>
            <w:rStyle w:val="Hyperlink"/>
            <w:noProof/>
          </w:rPr>
          <w:t>Scope</w:t>
        </w:r>
        <w:r>
          <w:rPr>
            <w:noProof/>
            <w:webHidden/>
          </w:rPr>
          <w:tab/>
        </w:r>
        <w:r>
          <w:rPr>
            <w:noProof/>
            <w:webHidden/>
          </w:rPr>
          <w:fldChar w:fldCharType="begin"/>
        </w:r>
        <w:r>
          <w:rPr>
            <w:noProof/>
            <w:webHidden/>
          </w:rPr>
          <w:instrText xml:space="preserve"> PAGEREF _Toc506198617 \h </w:instrText>
        </w:r>
        <w:r>
          <w:rPr>
            <w:noProof/>
            <w:webHidden/>
          </w:rPr>
        </w:r>
        <w:r>
          <w:rPr>
            <w:noProof/>
            <w:webHidden/>
          </w:rPr>
          <w:fldChar w:fldCharType="separate"/>
        </w:r>
        <w:r>
          <w:rPr>
            <w:noProof/>
            <w:webHidden/>
          </w:rPr>
          <w:t>8</w:t>
        </w:r>
        <w:r>
          <w:rPr>
            <w:noProof/>
            <w:webHidden/>
          </w:rPr>
          <w:fldChar w:fldCharType="end"/>
        </w:r>
      </w:hyperlink>
    </w:p>
    <w:p w14:paraId="7A512215" w14:textId="03834249" w:rsidR="006813EE" w:rsidRDefault="006813E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6198618" w:history="1">
        <w:r w:rsidRPr="00C6182A">
          <w:rPr>
            <w:rStyle w:val="Hyperlink"/>
            <w:noProof/>
          </w:rPr>
          <w:t>2.5.</w:t>
        </w:r>
        <w:r>
          <w:rPr>
            <w:rFonts w:asciiTheme="minorHAnsi" w:eastAsiaTheme="minorEastAsia" w:hAnsiTheme="minorHAnsi" w:cstheme="minorBidi"/>
            <w:noProof/>
            <w:color w:val="auto"/>
            <w:sz w:val="22"/>
            <w:szCs w:val="22"/>
            <w:lang w:eastAsia="en-GB"/>
          </w:rPr>
          <w:tab/>
        </w:r>
        <w:r w:rsidRPr="00C6182A">
          <w:rPr>
            <w:rStyle w:val="Hyperlink"/>
            <w:noProof/>
          </w:rPr>
          <w:t>Governance</w:t>
        </w:r>
        <w:r>
          <w:rPr>
            <w:noProof/>
            <w:webHidden/>
          </w:rPr>
          <w:tab/>
        </w:r>
        <w:r>
          <w:rPr>
            <w:noProof/>
            <w:webHidden/>
          </w:rPr>
          <w:fldChar w:fldCharType="begin"/>
        </w:r>
        <w:r>
          <w:rPr>
            <w:noProof/>
            <w:webHidden/>
          </w:rPr>
          <w:instrText xml:space="preserve"> PAGEREF _Toc506198618 \h </w:instrText>
        </w:r>
        <w:r>
          <w:rPr>
            <w:noProof/>
            <w:webHidden/>
          </w:rPr>
        </w:r>
        <w:r>
          <w:rPr>
            <w:noProof/>
            <w:webHidden/>
          </w:rPr>
          <w:fldChar w:fldCharType="separate"/>
        </w:r>
        <w:r>
          <w:rPr>
            <w:noProof/>
            <w:webHidden/>
          </w:rPr>
          <w:t>8</w:t>
        </w:r>
        <w:r>
          <w:rPr>
            <w:noProof/>
            <w:webHidden/>
          </w:rPr>
          <w:fldChar w:fldCharType="end"/>
        </w:r>
      </w:hyperlink>
    </w:p>
    <w:p w14:paraId="15957A97" w14:textId="7D3239E2" w:rsidR="006813EE" w:rsidRDefault="006813EE">
      <w:pPr>
        <w:pStyle w:val="TOC1"/>
        <w:tabs>
          <w:tab w:val="left" w:pos="660"/>
        </w:tabs>
        <w:rPr>
          <w:rFonts w:asciiTheme="minorHAnsi" w:eastAsiaTheme="minorEastAsia" w:hAnsiTheme="minorHAnsi" w:cstheme="minorBidi"/>
          <w:b w:val="0"/>
          <w:color w:val="auto"/>
          <w:sz w:val="22"/>
          <w:szCs w:val="22"/>
          <w:lang w:eastAsia="en-GB"/>
        </w:rPr>
      </w:pPr>
      <w:hyperlink w:anchor="_Toc506198619" w:history="1">
        <w:r w:rsidRPr="00C6182A">
          <w:rPr>
            <w:rStyle w:val="Hyperlink"/>
          </w:rPr>
          <w:t>3.</w:t>
        </w:r>
        <w:r>
          <w:rPr>
            <w:rFonts w:asciiTheme="minorHAnsi" w:eastAsiaTheme="minorEastAsia" w:hAnsiTheme="minorHAnsi" w:cstheme="minorBidi"/>
            <w:b w:val="0"/>
            <w:color w:val="auto"/>
            <w:sz w:val="22"/>
            <w:szCs w:val="22"/>
            <w:lang w:eastAsia="en-GB"/>
          </w:rPr>
          <w:tab/>
        </w:r>
        <w:r w:rsidRPr="00C6182A">
          <w:rPr>
            <w:rStyle w:val="Hyperlink"/>
          </w:rPr>
          <w:t>Policy Statement</w:t>
        </w:r>
        <w:r>
          <w:rPr>
            <w:webHidden/>
          </w:rPr>
          <w:tab/>
        </w:r>
        <w:r>
          <w:rPr>
            <w:webHidden/>
          </w:rPr>
          <w:fldChar w:fldCharType="begin"/>
        </w:r>
        <w:r>
          <w:rPr>
            <w:webHidden/>
          </w:rPr>
          <w:instrText xml:space="preserve"> PAGEREF _Toc506198619 \h </w:instrText>
        </w:r>
        <w:r>
          <w:rPr>
            <w:webHidden/>
          </w:rPr>
        </w:r>
        <w:r>
          <w:rPr>
            <w:webHidden/>
          </w:rPr>
          <w:fldChar w:fldCharType="separate"/>
        </w:r>
        <w:r>
          <w:rPr>
            <w:webHidden/>
          </w:rPr>
          <w:t>9</w:t>
        </w:r>
        <w:r>
          <w:rPr>
            <w:webHidden/>
          </w:rPr>
          <w:fldChar w:fldCharType="end"/>
        </w:r>
      </w:hyperlink>
    </w:p>
    <w:p w14:paraId="228CA92E" w14:textId="3F336ABC" w:rsidR="006813EE" w:rsidRDefault="006813EE">
      <w:pPr>
        <w:pStyle w:val="TOC1"/>
        <w:tabs>
          <w:tab w:val="left" w:pos="660"/>
        </w:tabs>
        <w:rPr>
          <w:rFonts w:asciiTheme="minorHAnsi" w:eastAsiaTheme="minorEastAsia" w:hAnsiTheme="minorHAnsi" w:cstheme="minorBidi"/>
          <w:b w:val="0"/>
          <w:color w:val="auto"/>
          <w:sz w:val="22"/>
          <w:szCs w:val="22"/>
          <w:lang w:eastAsia="en-GB"/>
        </w:rPr>
      </w:pPr>
      <w:hyperlink w:anchor="_Toc506198620" w:history="1">
        <w:r w:rsidRPr="00C6182A">
          <w:rPr>
            <w:rStyle w:val="Hyperlink"/>
          </w:rPr>
          <w:t>4.</w:t>
        </w:r>
        <w:r>
          <w:rPr>
            <w:rFonts w:asciiTheme="minorHAnsi" w:eastAsiaTheme="minorEastAsia" w:hAnsiTheme="minorHAnsi" w:cstheme="minorBidi"/>
            <w:b w:val="0"/>
            <w:color w:val="auto"/>
            <w:sz w:val="22"/>
            <w:szCs w:val="22"/>
            <w:lang w:eastAsia="en-GB"/>
          </w:rPr>
          <w:tab/>
        </w:r>
        <w:r w:rsidRPr="00C6182A">
          <w:rPr>
            <w:rStyle w:val="Hyperlink"/>
          </w:rPr>
          <w:t>Guidance notes</w:t>
        </w:r>
        <w:r>
          <w:rPr>
            <w:webHidden/>
          </w:rPr>
          <w:tab/>
        </w:r>
        <w:r>
          <w:rPr>
            <w:webHidden/>
          </w:rPr>
          <w:fldChar w:fldCharType="begin"/>
        </w:r>
        <w:r>
          <w:rPr>
            <w:webHidden/>
          </w:rPr>
          <w:instrText xml:space="preserve"> PAGEREF _Toc506198620 \h </w:instrText>
        </w:r>
        <w:r>
          <w:rPr>
            <w:webHidden/>
          </w:rPr>
        </w:r>
        <w:r>
          <w:rPr>
            <w:webHidden/>
          </w:rPr>
          <w:fldChar w:fldCharType="separate"/>
        </w:r>
        <w:r>
          <w:rPr>
            <w:webHidden/>
          </w:rPr>
          <w:t>10</w:t>
        </w:r>
        <w:r>
          <w:rPr>
            <w:webHidden/>
          </w:rPr>
          <w:fldChar w:fldCharType="end"/>
        </w:r>
      </w:hyperlink>
    </w:p>
    <w:p w14:paraId="1D25ED1C" w14:textId="705442D6" w:rsidR="00155D8C" w:rsidRPr="00B66FA9" w:rsidRDefault="00BC0B63" w:rsidP="00E50B94">
      <w:pPr>
        <w:pStyle w:val="TOC1"/>
        <w:spacing w:after="0" w:line="360" w:lineRule="auto"/>
        <w:rPr>
          <w:rFonts w:asciiTheme="minorHAnsi" w:hAnsiTheme="minorHAnsi" w:cstheme="minorHAnsi"/>
        </w:rPr>
        <w:sectPr w:rsidR="00155D8C" w:rsidRPr="00B66FA9" w:rsidSect="001E2958">
          <w:headerReference w:type="first" r:id="rId16"/>
          <w:pgSz w:w="11906" w:h="16838"/>
          <w:pgMar w:top="1021" w:right="1021" w:bottom="1021" w:left="1021" w:header="561" w:footer="561" w:gutter="0"/>
          <w:cols w:space="720"/>
          <w:docGrid w:linePitch="360"/>
        </w:sectPr>
      </w:pPr>
      <w:r w:rsidRPr="00B66FA9">
        <w:rPr>
          <w:rFonts w:asciiTheme="minorHAnsi" w:hAnsiTheme="minorHAnsi" w:cstheme="minorHAnsi"/>
        </w:rPr>
        <w:fldChar w:fldCharType="end"/>
      </w:r>
      <w:r w:rsidR="009726EE" w:rsidRPr="00B66FA9">
        <w:rPr>
          <w:rFonts w:asciiTheme="minorHAnsi" w:hAnsiTheme="minorHAnsi" w:cstheme="minorHAnsi"/>
        </w:rPr>
        <w:t xml:space="preserve"> </w:t>
      </w:r>
    </w:p>
    <w:p w14:paraId="53061EF1" w14:textId="77777777" w:rsidR="00273F06" w:rsidRDefault="00BC33FE" w:rsidP="00E50B94">
      <w:pPr>
        <w:pStyle w:val="Heading1"/>
        <w:spacing w:after="0" w:line="360" w:lineRule="auto"/>
        <w:rPr>
          <w:rFonts w:asciiTheme="minorHAnsi" w:hAnsiTheme="minorHAnsi" w:cstheme="minorHAnsi"/>
        </w:rPr>
      </w:pPr>
      <w:bookmarkStart w:id="9" w:name="_Toc506198612"/>
      <w:r w:rsidRPr="00B66FA9">
        <w:rPr>
          <w:rFonts w:asciiTheme="minorHAnsi" w:hAnsiTheme="minorHAnsi" w:cstheme="minorHAnsi"/>
        </w:rPr>
        <w:lastRenderedPageBreak/>
        <w:t>Introduction</w:t>
      </w:r>
      <w:bookmarkEnd w:id="9"/>
    </w:p>
    <w:p w14:paraId="2CDDE03D" w14:textId="315B8391" w:rsidR="006E6CAB" w:rsidRDefault="00A01B94" w:rsidP="00A354DC">
      <w:pPr>
        <w:spacing w:after="0" w:line="336" w:lineRule="auto"/>
        <w:rPr>
          <w:rFonts w:asciiTheme="minorHAnsi" w:hAnsiTheme="minorHAnsi" w:cstheme="minorHAnsi"/>
        </w:rPr>
      </w:pPr>
      <w:r>
        <w:rPr>
          <w:rFonts w:asciiTheme="minorHAnsi" w:hAnsiTheme="minorHAnsi" w:cstheme="minorHAnsi"/>
        </w:rPr>
        <w:t xml:space="preserve">In approving the full business case for the </w:t>
      </w:r>
      <w:r w:rsidR="0025250C" w:rsidRPr="00B66FA9">
        <w:rPr>
          <w:rFonts w:asciiTheme="minorHAnsi" w:hAnsiTheme="minorHAnsi" w:cstheme="minorHAnsi"/>
        </w:rPr>
        <w:t xml:space="preserve">Health and Social Care Network (HSCN) Programme the Cabinet Office Major Projects Review Group </w:t>
      </w:r>
      <w:r w:rsidR="00326718">
        <w:rPr>
          <w:rFonts w:asciiTheme="minorHAnsi" w:hAnsiTheme="minorHAnsi" w:cstheme="minorHAnsi"/>
        </w:rPr>
        <w:t>(</w:t>
      </w:r>
      <w:r w:rsidR="0025250C" w:rsidRPr="00B66FA9">
        <w:rPr>
          <w:rFonts w:asciiTheme="minorHAnsi" w:hAnsiTheme="minorHAnsi" w:cstheme="minorHAnsi"/>
        </w:rPr>
        <w:t>chaired by the Cabinet Office Permanent Secretary John Manzoni</w:t>
      </w:r>
      <w:r w:rsidR="00326718">
        <w:rPr>
          <w:rFonts w:asciiTheme="minorHAnsi" w:hAnsiTheme="minorHAnsi" w:cstheme="minorHAnsi"/>
        </w:rPr>
        <w:t>)</w:t>
      </w:r>
      <w:r w:rsidR="0025250C" w:rsidRPr="00B66FA9">
        <w:rPr>
          <w:rFonts w:asciiTheme="minorHAnsi" w:hAnsiTheme="minorHAnsi" w:cstheme="minorHAnsi"/>
        </w:rPr>
        <w:t xml:space="preserve"> recommended </w:t>
      </w:r>
      <w:r w:rsidR="006E6CAB">
        <w:rPr>
          <w:rFonts w:asciiTheme="minorHAnsi" w:hAnsiTheme="minorHAnsi" w:cstheme="minorHAnsi"/>
        </w:rPr>
        <w:t xml:space="preserve">ministers </w:t>
      </w:r>
      <w:r w:rsidR="0025250C" w:rsidRPr="00B66FA9">
        <w:rPr>
          <w:rFonts w:asciiTheme="minorHAnsi" w:hAnsiTheme="minorHAnsi" w:cstheme="minorHAnsi"/>
        </w:rPr>
        <w:t>approv</w:t>
      </w:r>
      <w:r w:rsidR="00C033CB">
        <w:rPr>
          <w:rFonts w:asciiTheme="minorHAnsi" w:hAnsiTheme="minorHAnsi" w:cstheme="minorHAnsi"/>
        </w:rPr>
        <w:t xml:space="preserve">e </w:t>
      </w:r>
      <w:r w:rsidR="0025250C" w:rsidRPr="00B66FA9">
        <w:rPr>
          <w:rFonts w:asciiTheme="minorHAnsi" w:hAnsiTheme="minorHAnsi" w:cstheme="minorHAnsi"/>
        </w:rPr>
        <w:t>the business case subject to</w:t>
      </w:r>
      <w:r w:rsidR="006E6CAB" w:rsidRPr="006E6CAB">
        <w:rPr>
          <w:rFonts w:asciiTheme="minorHAnsi" w:hAnsiTheme="minorHAnsi" w:cstheme="minorHAnsi"/>
        </w:rPr>
        <w:t xml:space="preserve"> </w:t>
      </w:r>
      <w:r w:rsidR="006E6CAB" w:rsidRPr="0083103E">
        <w:rPr>
          <w:rFonts w:asciiTheme="minorHAnsi" w:hAnsiTheme="minorHAnsi" w:cstheme="minorHAnsi"/>
        </w:rPr>
        <w:t>NHS Digital</w:t>
      </w:r>
      <w:r w:rsidR="006E6CAB">
        <w:rPr>
          <w:rFonts w:asciiTheme="minorHAnsi" w:hAnsiTheme="minorHAnsi" w:cstheme="minorHAnsi"/>
        </w:rPr>
        <w:t>:</w:t>
      </w:r>
    </w:p>
    <w:p w14:paraId="56F05216" w14:textId="4060FF21" w:rsidR="006E6CAB" w:rsidRDefault="0025250C" w:rsidP="006E6CAB">
      <w:pPr>
        <w:pStyle w:val="ListParagraph"/>
        <w:numPr>
          <w:ilvl w:val="0"/>
          <w:numId w:val="28"/>
        </w:numPr>
        <w:spacing w:after="0" w:line="336" w:lineRule="auto"/>
        <w:rPr>
          <w:rFonts w:asciiTheme="minorHAnsi" w:hAnsiTheme="minorHAnsi" w:cstheme="minorHAnsi"/>
        </w:rPr>
      </w:pPr>
      <w:r w:rsidRPr="00FF65FE">
        <w:rPr>
          <w:rFonts w:asciiTheme="minorHAnsi" w:hAnsiTheme="minorHAnsi" w:cstheme="minorHAnsi"/>
        </w:rPr>
        <w:t xml:space="preserve">developing plans to </w:t>
      </w:r>
      <w:r w:rsidR="00326718" w:rsidRPr="00FF65FE">
        <w:rPr>
          <w:rFonts w:asciiTheme="minorHAnsi" w:hAnsiTheme="minorHAnsi" w:cstheme="minorHAnsi"/>
        </w:rPr>
        <w:t>present the national systems</w:t>
      </w:r>
      <w:r w:rsidR="00484595">
        <w:rPr>
          <w:rFonts w:asciiTheme="minorHAnsi" w:hAnsiTheme="minorHAnsi" w:cstheme="minorHAnsi"/>
        </w:rPr>
        <w:t xml:space="preserve">, </w:t>
      </w:r>
      <w:r w:rsidR="00326718" w:rsidRPr="00FF65FE">
        <w:rPr>
          <w:rFonts w:asciiTheme="minorHAnsi" w:hAnsiTheme="minorHAnsi" w:cstheme="minorHAnsi"/>
        </w:rPr>
        <w:t>services</w:t>
      </w:r>
      <w:r w:rsidR="00484595">
        <w:rPr>
          <w:rFonts w:asciiTheme="minorHAnsi" w:hAnsiTheme="minorHAnsi" w:cstheme="minorHAnsi"/>
        </w:rPr>
        <w:t xml:space="preserve"> and applications</w:t>
      </w:r>
      <w:r w:rsidR="00C033CB">
        <w:rPr>
          <w:rFonts w:asciiTheme="minorHAnsi" w:hAnsiTheme="minorHAnsi" w:cstheme="minorHAnsi"/>
        </w:rPr>
        <w:t>,</w:t>
      </w:r>
      <w:r w:rsidR="00326718" w:rsidRPr="00FF65FE">
        <w:rPr>
          <w:rFonts w:asciiTheme="minorHAnsi" w:hAnsiTheme="minorHAnsi" w:cstheme="minorHAnsi"/>
        </w:rPr>
        <w:t xml:space="preserve"> relied upon by the Health and Social Care system</w:t>
      </w:r>
      <w:r w:rsidR="00C033CB">
        <w:rPr>
          <w:rFonts w:asciiTheme="minorHAnsi" w:hAnsiTheme="minorHAnsi" w:cstheme="minorHAnsi"/>
        </w:rPr>
        <w:t>,</w:t>
      </w:r>
      <w:r w:rsidR="00326718" w:rsidRPr="00FF65FE">
        <w:rPr>
          <w:rFonts w:asciiTheme="minorHAnsi" w:hAnsiTheme="minorHAnsi" w:cstheme="minorHAnsi"/>
        </w:rPr>
        <w:t xml:space="preserve"> </w:t>
      </w:r>
      <w:r w:rsidRPr="00FF65FE">
        <w:rPr>
          <w:rFonts w:asciiTheme="minorHAnsi" w:hAnsiTheme="minorHAnsi" w:cstheme="minorHAnsi"/>
        </w:rPr>
        <w:t xml:space="preserve">wholly </w:t>
      </w:r>
      <w:r w:rsidR="00326718" w:rsidRPr="00FF65FE">
        <w:rPr>
          <w:rFonts w:asciiTheme="minorHAnsi" w:hAnsiTheme="minorHAnsi" w:cstheme="minorHAnsi"/>
        </w:rPr>
        <w:t xml:space="preserve">over public networks (i.e. the </w:t>
      </w:r>
      <w:r w:rsidR="00C033CB">
        <w:rPr>
          <w:rFonts w:asciiTheme="minorHAnsi" w:hAnsiTheme="minorHAnsi" w:cstheme="minorHAnsi"/>
        </w:rPr>
        <w:t>I</w:t>
      </w:r>
      <w:r w:rsidR="00326718" w:rsidRPr="00FF65FE">
        <w:rPr>
          <w:rFonts w:asciiTheme="minorHAnsi" w:hAnsiTheme="minorHAnsi" w:cstheme="minorHAnsi"/>
        </w:rPr>
        <w:t>nternet)</w:t>
      </w:r>
      <w:r w:rsidR="006E6CAB" w:rsidRPr="00FF65FE">
        <w:rPr>
          <w:rFonts w:asciiTheme="minorHAnsi" w:hAnsiTheme="minorHAnsi" w:cstheme="minorHAnsi"/>
        </w:rPr>
        <w:t xml:space="preserve"> and </w:t>
      </w:r>
    </w:p>
    <w:p w14:paraId="5C89EC3C" w14:textId="77777777" w:rsidR="00326718" w:rsidRPr="00FF65FE" w:rsidRDefault="006E6CAB" w:rsidP="00FF65FE">
      <w:pPr>
        <w:pStyle w:val="ListParagraph"/>
        <w:numPr>
          <w:ilvl w:val="0"/>
          <w:numId w:val="28"/>
        </w:numPr>
        <w:spacing w:after="0" w:line="336" w:lineRule="auto"/>
        <w:rPr>
          <w:rFonts w:asciiTheme="minorHAnsi" w:hAnsiTheme="minorHAnsi" w:cstheme="minorHAnsi"/>
        </w:rPr>
      </w:pPr>
      <w:r>
        <w:rPr>
          <w:rFonts w:asciiTheme="minorHAnsi" w:hAnsiTheme="minorHAnsi" w:cstheme="minorHAnsi"/>
        </w:rPr>
        <w:t xml:space="preserve">removing any reliance on and decommissioning the national private wide area network (i.e. HSCN) </w:t>
      </w:r>
      <w:r w:rsidR="0025250C" w:rsidRPr="00FF65FE">
        <w:rPr>
          <w:rFonts w:asciiTheme="minorHAnsi" w:hAnsiTheme="minorHAnsi" w:cstheme="minorHAnsi"/>
        </w:rPr>
        <w:t>.</w:t>
      </w:r>
      <w:r w:rsidR="00507585" w:rsidRPr="00FF65FE">
        <w:rPr>
          <w:rFonts w:asciiTheme="minorHAnsi" w:hAnsiTheme="minorHAnsi" w:cstheme="minorHAnsi"/>
        </w:rPr>
        <w:t xml:space="preserve"> </w:t>
      </w:r>
    </w:p>
    <w:p w14:paraId="3FE9415C" w14:textId="77777777" w:rsidR="0025250C" w:rsidRPr="00B66FA9" w:rsidRDefault="0025250C" w:rsidP="00FF65FE">
      <w:pPr>
        <w:spacing w:after="0" w:line="160" w:lineRule="exact"/>
        <w:rPr>
          <w:rFonts w:asciiTheme="minorHAnsi" w:hAnsiTheme="minorHAnsi" w:cstheme="minorHAnsi"/>
        </w:rPr>
      </w:pPr>
    </w:p>
    <w:p w14:paraId="727D4906" w14:textId="77777777" w:rsidR="0025250C" w:rsidRPr="00B66FA9" w:rsidRDefault="0025250C" w:rsidP="00A354DC">
      <w:pPr>
        <w:spacing w:after="0" w:line="336" w:lineRule="auto"/>
        <w:rPr>
          <w:rFonts w:asciiTheme="minorHAnsi" w:hAnsiTheme="minorHAnsi" w:cstheme="minorHAnsi"/>
        </w:rPr>
      </w:pPr>
      <w:r w:rsidRPr="00B66FA9">
        <w:rPr>
          <w:rFonts w:asciiTheme="minorHAnsi" w:hAnsiTheme="minorHAnsi" w:cstheme="minorHAnsi"/>
        </w:rPr>
        <w:t xml:space="preserve">This strategic direction was subsequently </w:t>
      </w:r>
      <w:r>
        <w:rPr>
          <w:rFonts w:asciiTheme="minorHAnsi" w:hAnsiTheme="minorHAnsi" w:cstheme="minorHAnsi"/>
        </w:rPr>
        <w:t xml:space="preserve">supported </w:t>
      </w:r>
      <w:r w:rsidRPr="00B66FA9">
        <w:rPr>
          <w:rFonts w:asciiTheme="minorHAnsi" w:hAnsiTheme="minorHAnsi" w:cstheme="minorHAnsi"/>
        </w:rPr>
        <w:t>in 2017 by</w:t>
      </w:r>
      <w:r>
        <w:rPr>
          <w:rFonts w:asciiTheme="minorHAnsi" w:hAnsiTheme="minorHAnsi" w:cstheme="minorHAnsi"/>
        </w:rPr>
        <w:t xml:space="preserve"> a</w:t>
      </w:r>
      <w:r w:rsidRPr="00B66FA9">
        <w:rPr>
          <w:rFonts w:asciiTheme="minorHAnsi" w:hAnsiTheme="minorHAnsi" w:cstheme="minorHAnsi"/>
        </w:rPr>
        <w:t xml:space="preserve"> Government Digital Service (GDS) </w:t>
      </w:r>
      <w:r>
        <w:rPr>
          <w:rFonts w:asciiTheme="minorHAnsi" w:hAnsiTheme="minorHAnsi" w:cstheme="minorHAnsi"/>
        </w:rPr>
        <w:t xml:space="preserve">announcement </w:t>
      </w:r>
      <w:r w:rsidRPr="00B66FA9">
        <w:rPr>
          <w:rFonts w:asciiTheme="minorHAnsi" w:hAnsiTheme="minorHAnsi" w:cstheme="minorHAnsi"/>
        </w:rPr>
        <w:t>that the Internet was ‘OK’ for the vast majority of digital public sector services. GDS’s rational</w:t>
      </w:r>
      <w:r w:rsidR="00326718">
        <w:rPr>
          <w:rFonts w:asciiTheme="minorHAnsi" w:hAnsiTheme="minorHAnsi" w:cstheme="minorHAnsi"/>
        </w:rPr>
        <w:t>e</w:t>
      </w:r>
      <w:r w:rsidRPr="00B66FA9">
        <w:rPr>
          <w:rFonts w:asciiTheme="minorHAnsi" w:hAnsiTheme="minorHAnsi" w:cstheme="minorHAnsi"/>
        </w:rPr>
        <w:t xml:space="preserve"> </w:t>
      </w:r>
      <w:r>
        <w:rPr>
          <w:rFonts w:asciiTheme="minorHAnsi" w:hAnsiTheme="minorHAnsi" w:cstheme="minorHAnsi"/>
        </w:rPr>
        <w:t>was</w:t>
      </w:r>
      <w:r w:rsidRPr="00B66FA9">
        <w:rPr>
          <w:rFonts w:asciiTheme="minorHAnsi" w:hAnsiTheme="minorHAnsi" w:cstheme="minorHAnsi"/>
        </w:rPr>
        <w:t xml:space="preserve"> that a private network does not change the need for basic application-level security which in most cases is deployed anyway raising the question whether the extra layer of network complexity adds any value. </w:t>
      </w:r>
    </w:p>
    <w:p w14:paraId="4B676CE1" w14:textId="77777777" w:rsidR="0025250C" w:rsidRPr="00B66FA9" w:rsidRDefault="0025250C" w:rsidP="00FF65FE">
      <w:pPr>
        <w:spacing w:after="0" w:line="160" w:lineRule="exact"/>
        <w:rPr>
          <w:rFonts w:asciiTheme="minorHAnsi" w:hAnsiTheme="minorHAnsi" w:cstheme="minorHAnsi"/>
        </w:rPr>
      </w:pPr>
    </w:p>
    <w:p w14:paraId="59C8DDC3" w14:textId="77777777" w:rsidR="0025250C" w:rsidRPr="00B66FA9" w:rsidRDefault="0025250C" w:rsidP="00A354DC">
      <w:pPr>
        <w:spacing w:after="0" w:line="336" w:lineRule="auto"/>
        <w:rPr>
          <w:rFonts w:asciiTheme="minorHAnsi" w:hAnsiTheme="minorHAnsi" w:cstheme="minorHAnsi"/>
        </w:rPr>
      </w:pPr>
      <w:r w:rsidRPr="00B66FA9">
        <w:rPr>
          <w:rFonts w:asciiTheme="minorHAnsi" w:hAnsiTheme="minorHAnsi" w:cstheme="minorHAnsi"/>
        </w:rPr>
        <w:t>Consequently UK Government</w:t>
      </w:r>
      <w:r>
        <w:rPr>
          <w:rFonts w:asciiTheme="minorHAnsi" w:hAnsiTheme="minorHAnsi" w:cstheme="minorHAnsi"/>
        </w:rPr>
        <w:t xml:space="preserve"> </w:t>
      </w:r>
      <w:r w:rsidRPr="00B66FA9">
        <w:rPr>
          <w:rFonts w:asciiTheme="minorHAnsi" w:hAnsiTheme="minorHAnsi" w:cstheme="minorHAnsi"/>
        </w:rPr>
        <w:t xml:space="preserve">strategy </w:t>
      </w:r>
      <w:r>
        <w:rPr>
          <w:rFonts w:asciiTheme="minorHAnsi" w:hAnsiTheme="minorHAnsi" w:cstheme="minorHAnsi"/>
        </w:rPr>
        <w:t xml:space="preserve">being </w:t>
      </w:r>
      <w:r w:rsidRPr="00B66FA9">
        <w:rPr>
          <w:rFonts w:asciiTheme="minorHAnsi" w:hAnsiTheme="minorHAnsi" w:cstheme="minorHAnsi"/>
        </w:rPr>
        <w:t>set by GDS, the National Cyber Security Centre (NCSC) and the Crown Commercial Service (CCS) is to seek the widest possible range of network suppliers and to develop a set of standards to ensure high quality connections to Internet facing services.</w:t>
      </w:r>
    </w:p>
    <w:p w14:paraId="09F05C82" w14:textId="77777777" w:rsidR="0025250C" w:rsidRPr="00B66FA9" w:rsidRDefault="0025250C" w:rsidP="00FF65FE">
      <w:pPr>
        <w:spacing w:after="0" w:line="160" w:lineRule="exact"/>
        <w:rPr>
          <w:rFonts w:asciiTheme="minorHAnsi" w:hAnsiTheme="minorHAnsi" w:cstheme="minorHAnsi"/>
        </w:rPr>
      </w:pPr>
    </w:p>
    <w:p w14:paraId="65199275" w14:textId="77777777" w:rsidR="0025250C" w:rsidRPr="00B66FA9" w:rsidRDefault="0025250C" w:rsidP="00A354DC">
      <w:pPr>
        <w:spacing w:after="0" w:line="336" w:lineRule="auto"/>
        <w:rPr>
          <w:rFonts w:asciiTheme="minorHAnsi" w:hAnsiTheme="minorHAnsi" w:cstheme="minorHAnsi"/>
        </w:rPr>
      </w:pPr>
      <w:r w:rsidRPr="00B66FA9">
        <w:rPr>
          <w:rFonts w:asciiTheme="minorHAnsi" w:hAnsiTheme="minorHAnsi" w:cstheme="minorHAnsi"/>
        </w:rPr>
        <w:t>This vision of ubiquitous access to online public-sector services is reflected in the Government’s blueprint for transforming health and care services, the National Information Board’s (NIB) Personalised Health and Care 2020: A Framework for Action paper. The framework, which is subsequently adopted in The Health and Social Care Information Centre Strategy 2015-2020, seeks to support the requirements of health and social care professionals to work flexibly from a variety of locations using a range of access methods.</w:t>
      </w:r>
    </w:p>
    <w:p w14:paraId="21148B4A" w14:textId="77777777" w:rsidR="0025250C" w:rsidRDefault="0025250C" w:rsidP="00FF65FE">
      <w:pPr>
        <w:spacing w:after="0" w:line="160" w:lineRule="exact"/>
        <w:rPr>
          <w:rFonts w:asciiTheme="minorHAnsi" w:hAnsiTheme="minorHAnsi" w:cstheme="minorHAnsi"/>
        </w:rPr>
      </w:pPr>
    </w:p>
    <w:p w14:paraId="2C30683B" w14:textId="44F33E09" w:rsidR="0025250C" w:rsidRDefault="0025250C" w:rsidP="00A354DC">
      <w:pPr>
        <w:spacing w:after="0" w:line="336" w:lineRule="auto"/>
        <w:rPr>
          <w:rFonts w:asciiTheme="minorHAnsi" w:hAnsiTheme="minorHAnsi" w:cstheme="minorHAnsi"/>
        </w:rPr>
      </w:pPr>
      <w:r>
        <w:rPr>
          <w:rFonts w:asciiTheme="minorHAnsi" w:hAnsiTheme="minorHAnsi" w:cstheme="minorHAnsi"/>
        </w:rPr>
        <w:t>Consequently there are three key drivers to move</w:t>
      </w:r>
      <w:r w:rsidR="00484595">
        <w:rPr>
          <w:rFonts w:asciiTheme="minorHAnsi" w:hAnsiTheme="minorHAnsi" w:cstheme="minorHAnsi"/>
        </w:rPr>
        <w:t xml:space="preserve"> systems, services and</w:t>
      </w:r>
      <w:r>
        <w:rPr>
          <w:rFonts w:asciiTheme="minorHAnsi" w:hAnsiTheme="minorHAnsi" w:cstheme="minorHAnsi"/>
        </w:rPr>
        <w:t xml:space="preserve"> applications in the </w:t>
      </w:r>
      <w:r w:rsidR="00504375">
        <w:rPr>
          <w:rFonts w:asciiTheme="minorHAnsi" w:hAnsiTheme="minorHAnsi" w:cstheme="minorHAnsi"/>
        </w:rPr>
        <w:t xml:space="preserve">Health and Social Care </w:t>
      </w:r>
      <w:r>
        <w:rPr>
          <w:rFonts w:asciiTheme="minorHAnsi" w:hAnsiTheme="minorHAnsi" w:cstheme="minorHAnsi"/>
        </w:rPr>
        <w:t>System from private to public networking;</w:t>
      </w:r>
    </w:p>
    <w:p w14:paraId="2EDD7D10" w14:textId="62EAE100" w:rsidR="00504375" w:rsidRDefault="00504375" w:rsidP="00FF65FE">
      <w:pPr>
        <w:pStyle w:val="ListParagraph"/>
        <w:numPr>
          <w:ilvl w:val="0"/>
          <w:numId w:val="29"/>
        </w:numPr>
        <w:spacing w:after="0" w:line="336" w:lineRule="auto"/>
        <w:rPr>
          <w:rFonts w:asciiTheme="minorHAnsi" w:hAnsiTheme="minorHAnsi" w:cstheme="minorHAnsi"/>
        </w:rPr>
      </w:pPr>
      <w:r>
        <w:rPr>
          <w:rFonts w:asciiTheme="minorHAnsi" w:hAnsiTheme="minorHAnsi" w:cstheme="minorHAnsi"/>
        </w:rPr>
        <w:t>The health and social care system requirement for ubiquitous access to systems</w:t>
      </w:r>
      <w:r w:rsidR="00484595">
        <w:rPr>
          <w:rFonts w:asciiTheme="minorHAnsi" w:hAnsiTheme="minorHAnsi" w:cstheme="minorHAnsi"/>
        </w:rPr>
        <w:t>, services and application</w:t>
      </w:r>
      <w:r>
        <w:rPr>
          <w:rFonts w:asciiTheme="minorHAnsi" w:hAnsiTheme="minorHAnsi" w:cstheme="minorHAnsi"/>
        </w:rPr>
        <w:t xml:space="preserve">s for </w:t>
      </w:r>
      <w:r w:rsidRPr="00B66FA9">
        <w:rPr>
          <w:rFonts w:asciiTheme="minorHAnsi" w:hAnsiTheme="minorHAnsi" w:cstheme="minorHAnsi"/>
        </w:rPr>
        <w:t>health and social care professionals</w:t>
      </w:r>
    </w:p>
    <w:p w14:paraId="02139DF1" w14:textId="67C6A2AD" w:rsidR="0025250C" w:rsidRDefault="00504375" w:rsidP="00FF65FE">
      <w:pPr>
        <w:pStyle w:val="ListParagraph"/>
        <w:numPr>
          <w:ilvl w:val="0"/>
          <w:numId w:val="29"/>
        </w:numPr>
        <w:spacing w:after="0" w:line="336" w:lineRule="auto"/>
        <w:rPr>
          <w:rFonts w:asciiTheme="minorHAnsi" w:hAnsiTheme="minorHAnsi" w:cstheme="minorHAnsi"/>
        </w:rPr>
      </w:pPr>
      <w:r>
        <w:rPr>
          <w:rFonts w:asciiTheme="minorHAnsi" w:hAnsiTheme="minorHAnsi" w:cstheme="minorHAnsi"/>
        </w:rPr>
        <w:t xml:space="preserve">The </w:t>
      </w:r>
      <w:r w:rsidR="0025250C">
        <w:rPr>
          <w:rFonts w:asciiTheme="minorHAnsi" w:hAnsiTheme="minorHAnsi" w:cstheme="minorHAnsi"/>
        </w:rPr>
        <w:t xml:space="preserve">HSCN business case </w:t>
      </w:r>
      <w:r w:rsidR="00C033CB">
        <w:rPr>
          <w:rFonts w:asciiTheme="minorHAnsi" w:hAnsiTheme="minorHAnsi" w:cstheme="minorHAnsi"/>
        </w:rPr>
        <w:t xml:space="preserve">condition; </w:t>
      </w:r>
      <w:r w:rsidR="0025250C">
        <w:rPr>
          <w:rFonts w:asciiTheme="minorHAnsi" w:hAnsiTheme="minorHAnsi" w:cstheme="minorHAnsi"/>
        </w:rPr>
        <w:t xml:space="preserve">to sunset and transition to the </w:t>
      </w:r>
      <w:r w:rsidR="009D3B68">
        <w:rPr>
          <w:rFonts w:asciiTheme="minorHAnsi" w:hAnsiTheme="minorHAnsi" w:cstheme="minorHAnsi"/>
        </w:rPr>
        <w:t>Internet</w:t>
      </w:r>
    </w:p>
    <w:p w14:paraId="459ED2D5" w14:textId="77777777" w:rsidR="0025250C" w:rsidRDefault="0025250C" w:rsidP="00FF65FE">
      <w:pPr>
        <w:pStyle w:val="ListParagraph"/>
        <w:numPr>
          <w:ilvl w:val="0"/>
          <w:numId w:val="29"/>
        </w:numPr>
        <w:spacing w:after="0" w:line="336" w:lineRule="auto"/>
        <w:rPr>
          <w:rFonts w:asciiTheme="minorHAnsi" w:hAnsiTheme="minorHAnsi" w:cstheme="minorHAnsi"/>
        </w:rPr>
      </w:pPr>
      <w:r>
        <w:rPr>
          <w:rFonts w:asciiTheme="minorHAnsi" w:hAnsiTheme="minorHAnsi" w:cstheme="minorHAnsi"/>
        </w:rPr>
        <w:t xml:space="preserve">Government strategy for </w:t>
      </w:r>
      <w:r w:rsidRPr="00B66FA9">
        <w:rPr>
          <w:rFonts w:asciiTheme="minorHAnsi" w:hAnsiTheme="minorHAnsi" w:cstheme="minorHAnsi"/>
        </w:rPr>
        <w:t>digital public sector services</w:t>
      </w:r>
    </w:p>
    <w:p w14:paraId="3A5648DF" w14:textId="77777777" w:rsidR="0025250C" w:rsidRDefault="0025250C" w:rsidP="00A354DC">
      <w:pPr>
        <w:spacing w:after="0" w:line="336" w:lineRule="auto"/>
        <w:rPr>
          <w:rFonts w:asciiTheme="minorHAnsi" w:hAnsiTheme="minorHAnsi" w:cstheme="minorHAnsi"/>
        </w:rPr>
      </w:pPr>
    </w:p>
    <w:p w14:paraId="1B365A92" w14:textId="5C633D5E" w:rsidR="00584959" w:rsidRDefault="0025250C" w:rsidP="00A354DC">
      <w:pPr>
        <w:spacing w:line="336" w:lineRule="auto"/>
        <w:rPr>
          <w:rFonts w:cs="Arial"/>
          <w:b/>
          <w:bCs/>
          <w:color w:val="005EB8" w:themeColor="accent1"/>
          <w:spacing w:val="-14"/>
          <w:kern w:val="28"/>
          <w:sz w:val="42"/>
          <w:szCs w:val="32"/>
          <w14:ligatures w14:val="standardContextual"/>
        </w:rPr>
      </w:pPr>
      <w:r>
        <w:t xml:space="preserve">This Internet First Policy supports the strategy and governance to move existing </w:t>
      </w:r>
      <w:r w:rsidR="00484595">
        <w:t>systems,</w:t>
      </w:r>
      <w:r w:rsidR="00C033CB">
        <w:t xml:space="preserve"> </w:t>
      </w:r>
      <w:r w:rsidR="00484595">
        <w:t xml:space="preserve">services and </w:t>
      </w:r>
      <w:r>
        <w:t>applications off the HSCN and direct new ones to use the Internet first.</w:t>
      </w:r>
      <w:r w:rsidR="00584959">
        <w:br w:type="page"/>
      </w:r>
    </w:p>
    <w:p w14:paraId="0F3D586D" w14:textId="77777777" w:rsidR="007447A0" w:rsidRPr="007447A0" w:rsidRDefault="002707D8" w:rsidP="00E50B94">
      <w:pPr>
        <w:pStyle w:val="Heading1"/>
        <w:spacing w:line="360" w:lineRule="auto"/>
      </w:pPr>
      <w:bookmarkStart w:id="10" w:name="_Toc506198613"/>
      <w:r>
        <w:lastRenderedPageBreak/>
        <w:t>Policy Context</w:t>
      </w:r>
      <w:bookmarkEnd w:id="10"/>
    </w:p>
    <w:p w14:paraId="3F7608B7" w14:textId="77777777" w:rsidR="007447A0" w:rsidRDefault="0017056E" w:rsidP="006153DA">
      <w:pPr>
        <w:pStyle w:val="Heading2"/>
        <w:spacing w:line="360" w:lineRule="auto"/>
      </w:pPr>
      <w:bookmarkStart w:id="11" w:name="_Toc506198614"/>
      <w:r>
        <w:t>Objectives</w:t>
      </w:r>
      <w:bookmarkEnd w:id="11"/>
    </w:p>
    <w:p w14:paraId="2E393A62" w14:textId="77777777" w:rsidR="00A60893" w:rsidRDefault="00A60893" w:rsidP="00A60893">
      <w:pPr>
        <w:pStyle w:val="ListParagraph"/>
        <w:numPr>
          <w:ilvl w:val="0"/>
          <w:numId w:val="27"/>
        </w:numPr>
        <w:spacing w:after="0" w:line="360" w:lineRule="auto"/>
      </w:pPr>
      <w:r>
        <w:t>To support u</w:t>
      </w:r>
      <w:r w:rsidRPr="0004450E">
        <w:t xml:space="preserve">biquitous </w:t>
      </w:r>
      <w:r>
        <w:t xml:space="preserve">staff </w:t>
      </w:r>
      <w:r w:rsidRPr="0004450E">
        <w:t xml:space="preserve">and </w:t>
      </w:r>
      <w:r>
        <w:t>c</w:t>
      </w:r>
      <w:r w:rsidRPr="0004450E">
        <w:t>itizen access to</w:t>
      </w:r>
      <w:r>
        <w:t xml:space="preserve"> the health and social care</w:t>
      </w:r>
      <w:r w:rsidRPr="0004450E">
        <w:t xml:space="preserve"> </w:t>
      </w:r>
      <w:r>
        <w:t>systems</w:t>
      </w:r>
      <w:r w:rsidR="00484595">
        <w:t>,</w:t>
      </w:r>
      <w:r>
        <w:t xml:space="preserve"> services</w:t>
      </w:r>
      <w:r w:rsidR="00484595">
        <w:t xml:space="preserve"> and applications</w:t>
      </w:r>
      <w:r w:rsidRPr="0004450E">
        <w:t xml:space="preserve"> across public networks</w:t>
      </w:r>
      <w:r>
        <w:t>.</w:t>
      </w:r>
    </w:p>
    <w:p w14:paraId="64819CA3" w14:textId="77777777" w:rsidR="00A60893" w:rsidRDefault="00A60893" w:rsidP="00FF65FE">
      <w:pPr>
        <w:pStyle w:val="ListParagraph"/>
        <w:spacing w:after="0" w:line="360" w:lineRule="auto"/>
      </w:pPr>
    </w:p>
    <w:p w14:paraId="5B630DA7" w14:textId="423A09C9" w:rsidR="0071024E" w:rsidRPr="003E6204" w:rsidRDefault="0017056E" w:rsidP="006153DA">
      <w:pPr>
        <w:pStyle w:val="ListParagraph"/>
        <w:numPr>
          <w:ilvl w:val="0"/>
          <w:numId w:val="27"/>
        </w:numPr>
        <w:spacing w:after="0" w:line="360" w:lineRule="auto"/>
      </w:pPr>
      <w:r>
        <w:t>To s</w:t>
      </w:r>
      <w:r w:rsidR="008E412E">
        <w:t xml:space="preserve">upport </w:t>
      </w:r>
      <w:r w:rsidR="00A60893">
        <w:t>central government policy</w:t>
      </w:r>
      <w:r w:rsidR="008E412E">
        <w:t xml:space="preserve"> to r</w:t>
      </w:r>
      <w:r w:rsidR="008E412E" w:rsidRPr="0004450E">
        <w:t xml:space="preserve">undown the </w:t>
      </w:r>
      <w:r w:rsidR="00504375">
        <w:t>use of private netw</w:t>
      </w:r>
      <w:r w:rsidR="0080135F">
        <w:t xml:space="preserve">orks (i.e. the </w:t>
      </w:r>
      <w:r w:rsidR="00E50B94">
        <w:t>Transition Network and HSCN</w:t>
      </w:r>
      <w:r w:rsidR="0080135F">
        <w:t>)</w:t>
      </w:r>
      <w:r w:rsidR="008E412E" w:rsidRPr="008E412E">
        <w:t xml:space="preserve"> </w:t>
      </w:r>
      <w:r w:rsidR="008E412E">
        <w:t xml:space="preserve">by </w:t>
      </w:r>
      <w:r w:rsidR="0071024E">
        <w:t>replacing</w:t>
      </w:r>
      <w:r w:rsidR="008E412E">
        <w:t xml:space="preserve"> </w:t>
      </w:r>
      <w:r w:rsidR="00E50B94">
        <w:t>them</w:t>
      </w:r>
      <w:r w:rsidR="00C013CB">
        <w:t xml:space="preserve"> </w:t>
      </w:r>
      <w:r w:rsidR="008E412E" w:rsidRPr="007447A0">
        <w:t>with consumer grade public networks</w:t>
      </w:r>
      <w:r w:rsidR="00A60893">
        <w:t xml:space="preserve"> (i.e. the Internet)</w:t>
      </w:r>
      <w:r w:rsidR="00627F71" w:rsidRPr="003E6204">
        <w:t>.</w:t>
      </w:r>
      <w:r w:rsidR="0071024E" w:rsidRPr="003E6204">
        <w:t xml:space="preserve"> </w:t>
      </w:r>
    </w:p>
    <w:p w14:paraId="7C5C22DB" w14:textId="77777777" w:rsidR="008E412E" w:rsidRPr="0004450E" w:rsidRDefault="008E412E" w:rsidP="006153DA">
      <w:pPr>
        <w:pStyle w:val="ListParagraph"/>
        <w:spacing w:after="0" w:line="360" w:lineRule="auto"/>
      </w:pPr>
    </w:p>
    <w:p w14:paraId="563DDC9B" w14:textId="4C69071F" w:rsidR="0016459C" w:rsidRDefault="0017056E" w:rsidP="0016459C">
      <w:pPr>
        <w:pStyle w:val="ListParagraph"/>
        <w:numPr>
          <w:ilvl w:val="0"/>
          <w:numId w:val="27"/>
        </w:numPr>
        <w:spacing w:after="0" w:line="360" w:lineRule="auto"/>
        <w:textboxTightWrap w:val="none"/>
      </w:pPr>
      <w:r>
        <w:t xml:space="preserve">To </w:t>
      </w:r>
      <w:r w:rsidR="00A60893">
        <w:t xml:space="preserve">signal </w:t>
      </w:r>
      <w:r w:rsidR="0071024E" w:rsidRPr="007447A0">
        <w:t xml:space="preserve">the </w:t>
      </w:r>
      <w:r w:rsidR="0080135F">
        <w:t>retirement of the nationally provided</w:t>
      </w:r>
      <w:r w:rsidR="00E50B94">
        <w:t xml:space="preserve"> private </w:t>
      </w:r>
      <w:r w:rsidR="00F26E27">
        <w:t xml:space="preserve">wide-area </w:t>
      </w:r>
      <w:r w:rsidR="00E50B94">
        <w:t xml:space="preserve">network </w:t>
      </w:r>
      <w:r w:rsidR="0080135F">
        <w:t xml:space="preserve">(HSCN).  </w:t>
      </w:r>
    </w:p>
    <w:p w14:paraId="0C901789" w14:textId="6028ED32" w:rsidR="0016459C" w:rsidRDefault="0016459C" w:rsidP="00353105"/>
    <w:p w14:paraId="7E354321" w14:textId="0BE89A62" w:rsidR="006153DA" w:rsidRPr="006153DA" w:rsidRDefault="006153DA" w:rsidP="000D56A1">
      <w:pPr>
        <w:spacing w:after="0" w:line="360" w:lineRule="auto"/>
        <w:textboxTightWrap w:val="none"/>
      </w:pPr>
    </w:p>
    <w:p w14:paraId="5C5D3C74" w14:textId="77777777" w:rsidR="0017056E" w:rsidRPr="00E50B94" w:rsidRDefault="002707D8" w:rsidP="00E50B94">
      <w:pPr>
        <w:pStyle w:val="Heading2"/>
        <w:spacing w:line="360" w:lineRule="auto"/>
      </w:pPr>
      <w:bookmarkStart w:id="12" w:name="_Toc506198615"/>
      <w:r>
        <w:t>Audience</w:t>
      </w:r>
      <w:bookmarkEnd w:id="12"/>
      <w:r>
        <w:t xml:space="preserve"> </w:t>
      </w:r>
    </w:p>
    <w:p w14:paraId="7FE50488" w14:textId="1D207760" w:rsidR="00A60893" w:rsidRDefault="00A60893" w:rsidP="00E50B94">
      <w:pPr>
        <w:spacing w:after="0" w:line="360" w:lineRule="auto"/>
      </w:pPr>
      <w:r>
        <w:t xml:space="preserve">This policy has relevance to all consumers </w:t>
      </w:r>
      <w:r w:rsidR="002D12FA">
        <w:t xml:space="preserve">of the health and care </w:t>
      </w:r>
      <w:r w:rsidR="00C033CB">
        <w:t xml:space="preserve">systems, services and applications </w:t>
      </w:r>
      <w:r w:rsidR="002D12FA">
        <w:t>and/or the Transition Network or HSCN.  Broadly these can be categorised as:</w:t>
      </w:r>
    </w:p>
    <w:p w14:paraId="0FEBBFCF" w14:textId="77777777" w:rsidR="002D12FA" w:rsidRPr="00FF65FE" w:rsidRDefault="002D12FA" w:rsidP="00E50B94">
      <w:pPr>
        <w:spacing w:after="0" w:line="360" w:lineRule="auto"/>
      </w:pPr>
    </w:p>
    <w:p w14:paraId="622A18FA" w14:textId="19DB2C5E" w:rsidR="0017056E" w:rsidRDefault="0017056E" w:rsidP="00E50B94">
      <w:pPr>
        <w:spacing w:after="0" w:line="360" w:lineRule="auto"/>
      </w:pPr>
      <w:r w:rsidRPr="0017056E">
        <w:rPr>
          <w:b/>
        </w:rPr>
        <w:t>NHS Digital</w:t>
      </w:r>
      <w:r w:rsidRPr="0017056E">
        <w:t xml:space="preserve"> – </w:t>
      </w:r>
      <w:r w:rsidR="00852A01">
        <w:t xml:space="preserve">For anyone involved in </w:t>
      </w:r>
      <w:r w:rsidR="006052FE">
        <w:t xml:space="preserve">the governance, </w:t>
      </w:r>
      <w:r w:rsidR="00852A01">
        <w:t>commissioning, design, development</w:t>
      </w:r>
      <w:r w:rsidR="006052FE">
        <w:t xml:space="preserve"> or </w:t>
      </w:r>
      <w:r w:rsidR="00852A01">
        <w:t xml:space="preserve">delivery of </w:t>
      </w:r>
      <w:r w:rsidR="006052FE">
        <w:t xml:space="preserve">IT </w:t>
      </w:r>
      <w:r w:rsidR="00C033CB">
        <w:t xml:space="preserve">systems, services and applications </w:t>
      </w:r>
      <w:r w:rsidR="00852A01">
        <w:t xml:space="preserve">for Direct Care, Secondary Uses or Internal this policy </w:t>
      </w:r>
      <w:r w:rsidR="005A39CF">
        <w:t xml:space="preserve">establishes a mandatory requirement that must be tracable in </w:t>
      </w:r>
      <w:r w:rsidR="00C013CB">
        <w:t xml:space="preserve">each </w:t>
      </w:r>
      <w:r w:rsidR="006052FE">
        <w:t xml:space="preserve">IT </w:t>
      </w:r>
      <w:r w:rsidR="00C033CB">
        <w:t xml:space="preserve">system, service or application </w:t>
      </w:r>
      <w:r w:rsidR="006052FE">
        <w:t>solution</w:t>
      </w:r>
      <w:r w:rsidR="005A39CF">
        <w:t>.</w:t>
      </w:r>
    </w:p>
    <w:p w14:paraId="040D122E" w14:textId="77777777" w:rsidR="00852A01" w:rsidRDefault="00852A01" w:rsidP="00E50B94">
      <w:pPr>
        <w:spacing w:after="0" w:line="360" w:lineRule="auto"/>
      </w:pPr>
    </w:p>
    <w:p w14:paraId="047F1CA5" w14:textId="0841D9DC" w:rsidR="0017056E" w:rsidRDefault="00E50B94" w:rsidP="00E50B94">
      <w:pPr>
        <w:spacing w:after="0" w:line="360" w:lineRule="auto"/>
      </w:pPr>
      <w:r>
        <w:rPr>
          <w:b/>
        </w:rPr>
        <w:t xml:space="preserve">Health and Social Care Organisations </w:t>
      </w:r>
      <w:r w:rsidR="0017056E" w:rsidRPr="0017056E">
        <w:t xml:space="preserve">– </w:t>
      </w:r>
      <w:r w:rsidR="00852A01">
        <w:t xml:space="preserve">For anyone involved in the governance, commissioning, design, development or delivery of </w:t>
      </w:r>
      <w:r>
        <w:t xml:space="preserve">IT </w:t>
      </w:r>
      <w:r w:rsidR="00C033CB">
        <w:t xml:space="preserve">systems, services and applications </w:t>
      </w:r>
      <w:r w:rsidR="00852A01">
        <w:t>this policy is offered for information and guidance.</w:t>
      </w:r>
    </w:p>
    <w:p w14:paraId="1B7AA6AF" w14:textId="77777777" w:rsidR="00852A01" w:rsidRPr="0017056E" w:rsidRDefault="00852A01" w:rsidP="00E50B94">
      <w:pPr>
        <w:spacing w:after="0" w:line="360" w:lineRule="auto"/>
      </w:pPr>
    </w:p>
    <w:p w14:paraId="4B5938A7" w14:textId="614F8561" w:rsidR="00852A01" w:rsidRDefault="0017056E" w:rsidP="00E50B94">
      <w:pPr>
        <w:spacing w:after="0" w:line="360" w:lineRule="auto"/>
      </w:pPr>
      <w:r w:rsidRPr="0017056E">
        <w:rPr>
          <w:b/>
        </w:rPr>
        <w:t>Third Party</w:t>
      </w:r>
      <w:r>
        <w:t xml:space="preserve"> </w:t>
      </w:r>
      <w:r w:rsidRPr="0017056E">
        <w:rPr>
          <w:b/>
        </w:rPr>
        <w:t>Application Providers</w:t>
      </w:r>
      <w:r>
        <w:t xml:space="preserve"> </w:t>
      </w:r>
      <w:r w:rsidRPr="0017056E">
        <w:t>–</w:t>
      </w:r>
      <w:r w:rsidR="00852A01" w:rsidRPr="0017056E">
        <w:t xml:space="preserve"> </w:t>
      </w:r>
      <w:r w:rsidR="00852A01">
        <w:t xml:space="preserve">For anyone involved in the governance, commissioning, design, development or delivery of Third Party </w:t>
      </w:r>
      <w:r w:rsidR="00E50B94">
        <w:t xml:space="preserve">IT </w:t>
      </w:r>
      <w:r w:rsidR="00C033CB">
        <w:t xml:space="preserve">systems, services and applications </w:t>
      </w:r>
      <w:r w:rsidR="00852A01">
        <w:t>this policy is offered for information and guidance.</w:t>
      </w:r>
    </w:p>
    <w:p w14:paraId="38DF3789" w14:textId="77777777" w:rsidR="00973613" w:rsidRDefault="00973613" w:rsidP="00E50B94">
      <w:pPr>
        <w:spacing w:after="0" w:line="360" w:lineRule="auto"/>
      </w:pPr>
    </w:p>
    <w:p w14:paraId="156F4559" w14:textId="77777777" w:rsidR="005E1558" w:rsidRPr="00973613" w:rsidRDefault="005E1558" w:rsidP="00E50B94">
      <w:pPr>
        <w:spacing w:after="0" w:line="360" w:lineRule="auto"/>
      </w:pPr>
    </w:p>
    <w:p w14:paraId="66624694" w14:textId="70791ECF" w:rsidR="005A39CF" w:rsidRPr="003B5763" w:rsidRDefault="005A39CF" w:rsidP="003B5763">
      <w:pPr>
        <w:pStyle w:val="Heading2"/>
        <w:spacing w:line="360" w:lineRule="auto"/>
      </w:pPr>
      <w:bookmarkStart w:id="13" w:name="_Toc506198616"/>
      <w:r>
        <w:lastRenderedPageBreak/>
        <w:t>Internet First d</w:t>
      </w:r>
      <w:r w:rsidR="002707D8">
        <w:t>efinition</w:t>
      </w:r>
      <w:bookmarkEnd w:id="13"/>
    </w:p>
    <w:p w14:paraId="633A845D" w14:textId="77777777" w:rsidR="008A6452" w:rsidRDefault="001A59BE" w:rsidP="00E50B94">
      <w:pPr>
        <w:spacing w:after="0" w:line="360" w:lineRule="auto"/>
        <w:rPr>
          <w:rFonts w:asciiTheme="minorHAnsi" w:hAnsiTheme="minorHAnsi" w:cstheme="minorHAnsi"/>
        </w:rPr>
      </w:pPr>
      <w:r w:rsidRPr="00B66FA9">
        <w:rPr>
          <w:rFonts w:asciiTheme="minorHAnsi" w:hAnsiTheme="minorHAnsi" w:cstheme="minorHAnsi"/>
        </w:rPr>
        <w:t>By Internet First, we mean</w:t>
      </w:r>
      <w:r w:rsidR="008A6452">
        <w:rPr>
          <w:rFonts w:asciiTheme="minorHAnsi" w:hAnsiTheme="minorHAnsi" w:cstheme="minorHAnsi"/>
        </w:rPr>
        <w:t>:</w:t>
      </w:r>
    </w:p>
    <w:p w14:paraId="56F4D381" w14:textId="11CB44D1" w:rsidR="008A6452" w:rsidRDefault="005A39CF" w:rsidP="008A6452">
      <w:pPr>
        <w:pStyle w:val="ListParagraph"/>
        <w:numPr>
          <w:ilvl w:val="0"/>
          <w:numId w:val="30"/>
        </w:numPr>
        <w:spacing w:after="0" w:line="360" w:lineRule="auto"/>
        <w:rPr>
          <w:rFonts w:asciiTheme="minorHAnsi" w:hAnsiTheme="minorHAnsi" w:cstheme="minorHAnsi"/>
        </w:rPr>
      </w:pPr>
      <w:r w:rsidRPr="00FF65FE">
        <w:rPr>
          <w:rFonts w:asciiTheme="minorHAnsi" w:hAnsiTheme="minorHAnsi" w:cstheme="minorHAnsi"/>
        </w:rPr>
        <w:t xml:space="preserve">new </w:t>
      </w:r>
      <w:r w:rsidR="00E50B94" w:rsidRPr="00FF65FE">
        <w:rPr>
          <w:rFonts w:asciiTheme="minorHAnsi" w:hAnsiTheme="minorHAnsi" w:cstheme="minorHAnsi"/>
        </w:rPr>
        <w:t xml:space="preserve">NHS Digital IT </w:t>
      </w:r>
      <w:r w:rsidR="00C033CB">
        <w:t xml:space="preserve">systems, services and applications </w:t>
      </w:r>
      <w:r w:rsidRPr="00FF65FE">
        <w:rPr>
          <w:rFonts w:asciiTheme="minorHAnsi" w:hAnsiTheme="minorHAnsi" w:cstheme="minorHAnsi"/>
        </w:rPr>
        <w:t xml:space="preserve">must be accessible </w:t>
      </w:r>
      <w:r w:rsidR="001A59BE" w:rsidRPr="00FF65FE">
        <w:rPr>
          <w:rFonts w:asciiTheme="minorHAnsi" w:hAnsiTheme="minorHAnsi" w:cstheme="minorHAnsi"/>
        </w:rPr>
        <w:t xml:space="preserve">over </w:t>
      </w:r>
      <w:r w:rsidR="00E50B94" w:rsidRPr="00FF65FE">
        <w:rPr>
          <w:rFonts w:asciiTheme="minorHAnsi" w:hAnsiTheme="minorHAnsi" w:cstheme="minorHAnsi"/>
        </w:rPr>
        <w:t xml:space="preserve">publicly addressable </w:t>
      </w:r>
      <w:r w:rsidRPr="00FF65FE">
        <w:rPr>
          <w:rFonts w:asciiTheme="minorHAnsi" w:hAnsiTheme="minorHAnsi" w:cstheme="minorHAnsi"/>
        </w:rPr>
        <w:t xml:space="preserve">Internet by default </w:t>
      </w:r>
      <w:r w:rsidR="001A59BE" w:rsidRPr="00FF65FE">
        <w:rPr>
          <w:rFonts w:asciiTheme="minorHAnsi" w:hAnsiTheme="minorHAnsi" w:cstheme="minorHAnsi"/>
        </w:rPr>
        <w:t xml:space="preserve">rather than </w:t>
      </w:r>
      <w:r w:rsidR="00E50B94" w:rsidRPr="00FF65FE">
        <w:rPr>
          <w:rFonts w:asciiTheme="minorHAnsi" w:hAnsiTheme="minorHAnsi" w:cstheme="minorHAnsi"/>
        </w:rPr>
        <w:t>the Transition Network or HSCN</w:t>
      </w:r>
      <w:r w:rsidR="008A6452">
        <w:rPr>
          <w:rFonts w:asciiTheme="minorHAnsi" w:hAnsiTheme="minorHAnsi" w:cstheme="minorHAnsi"/>
        </w:rPr>
        <w:t>.</w:t>
      </w:r>
    </w:p>
    <w:p w14:paraId="0962CF0A" w14:textId="1EB4D87B" w:rsidR="005A39CF" w:rsidRPr="00FF65FE" w:rsidRDefault="008A6452" w:rsidP="00FF65FE">
      <w:pPr>
        <w:pStyle w:val="ListParagraph"/>
        <w:numPr>
          <w:ilvl w:val="0"/>
          <w:numId w:val="30"/>
        </w:numPr>
        <w:spacing w:after="0" w:line="360" w:lineRule="auto"/>
        <w:rPr>
          <w:rFonts w:asciiTheme="minorHAnsi" w:hAnsiTheme="minorHAnsi" w:cstheme="minorHAnsi"/>
        </w:rPr>
      </w:pPr>
      <w:r>
        <w:rPr>
          <w:rFonts w:asciiTheme="minorHAnsi" w:hAnsiTheme="minorHAnsi" w:cstheme="minorHAnsi"/>
        </w:rPr>
        <w:t>e</w:t>
      </w:r>
      <w:r w:rsidR="00E50B94" w:rsidRPr="00FF65FE">
        <w:rPr>
          <w:rFonts w:asciiTheme="minorHAnsi" w:hAnsiTheme="minorHAnsi" w:cstheme="minorHAnsi"/>
        </w:rPr>
        <w:t xml:space="preserve">xisting IT </w:t>
      </w:r>
      <w:r w:rsidR="00C033CB">
        <w:t xml:space="preserve">systems, services and applications </w:t>
      </w:r>
      <w:r w:rsidR="001A3EC9">
        <w:t>exclusive to</w:t>
      </w:r>
      <w:r w:rsidR="00E50B94">
        <w:t xml:space="preserve"> </w:t>
      </w:r>
      <w:r w:rsidR="006052FE">
        <w:t xml:space="preserve">the </w:t>
      </w:r>
      <w:r w:rsidR="00E50B94">
        <w:t xml:space="preserve">Transition Network or HSCN </w:t>
      </w:r>
      <w:r w:rsidR="001A3EC9">
        <w:t xml:space="preserve">must transition </w:t>
      </w:r>
      <w:r w:rsidR="006052FE">
        <w:t xml:space="preserve">to </w:t>
      </w:r>
      <w:r w:rsidR="006052FE" w:rsidRPr="00FF65FE">
        <w:rPr>
          <w:rFonts w:asciiTheme="minorHAnsi" w:hAnsiTheme="minorHAnsi" w:cstheme="minorHAnsi"/>
        </w:rPr>
        <w:t>be accessible over publicly addressable Internet</w:t>
      </w:r>
      <w:r w:rsidR="00E50B94">
        <w:t>.</w:t>
      </w:r>
    </w:p>
    <w:p w14:paraId="2EAD5793" w14:textId="77777777" w:rsidR="005A39CF" w:rsidRDefault="005A39CF" w:rsidP="00E50B94">
      <w:pPr>
        <w:spacing w:after="0" w:line="360" w:lineRule="auto"/>
        <w:rPr>
          <w:rFonts w:asciiTheme="minorHAnsi" w:hAnsiTheme="minorHAnsi" w:cstheme="minorHAnsi"/>
        </w:rPr>
      </w:pPr>
    </w:p>
    <w:p w14:paraId="4B056AEF" w14:textId="77777777" w:rsidR="001A3EC9" w:rsidRPr="003B5763" w:rsidRDefault="005A39CF" w:rsidP="003B5763">
      <w:pPr>
        <w:pStyle w:val="Heading2"/>
        <w:spacing w:line="360" w:lineRule="auto"/>
      </w:pPr>
      <w:bookmarkStart w:id="14" w:name="_Toc506198617"/>
      <w:r>
        <w:t>Scope</w:t>
      </w:r>
      <w:bookmarkEnd w:id="14"/>
    </w:p>
    <w:p w14:paraId="29E42612" w14:textId="77777777" w:rsidR="008A6452" w:rsidRDefault="00322076" w:rsidP="00E50B94">
      <w:pPr>
        <w:spacing w:after="0" w:line="360" w:lineRule="auto"/>
        <w:rPr>
          <w:rFonts w:asciiTheme="minorHAnsi" w:hAnsiTheme="minorHAnsi" w:cstheme="minorHAnsi"/>
        </w:rPr>
      </w:pPr>
      <w:r>
        <w:rPr>
          <w:rFonts w:asciiTheme="minorHAnsi" w:hAnsiTheme="minorHAnsi" w:cstheme="minorHAnsi"/>
        </w:rPr>
        <w:t xml:space="preserve">The scope of this policy applies to </w:t>
      </w:r>
      <w:r w:rsidR="00416616">
        <w:rPr>
          <w:rFonts w:asciiTheme="minorHAnsi" w:hAnsiTheme="minorHAnsi" w:cstheme="minorHAnsi"/>
        </w:rPr>
        <w:t xml:space="preserve">all </w:t>
      </w:r>
      <w:r w:rsidR="00E50B94">
        <w:rPr>
          <w:rFonts w:asciiTheme="minorHAnsi" w:hAnsiTheme="minorHAnsi" w:cstheme="minorHAnsi"/>
        </w:rPr>
        <w:t xml:space="preserve">NHS Digital IT </w:t>
      </w:r>
      <w:r w:rsidR="009878AE">
        <w:rPr>
          <w:rFonts w:asciiTheme="minorHAnsi" w:hAnsiTheme="minorHAnsi" w:cstheme="minorHAnsi"/>
        </w:rPr>
        <w:t>systems</w:t>
      </w:r>
      <w:r w:rsidR="009D50EC">
        <w:rPr>
          <w:rFonts w:asciiTheme="minorHAnsi" w:hAnsiTheme="minorHAnsi" w:cstheme="minorHAnsi"/>
        </w:rPr>
        <w:t>, services</w:t>
      </w:r>
      <w:r w:rsidR="009878AE">
        <w:rPr>
          <w:rFonts w:asciiTheme="minorHAnsi" w:hAnsiTheme="minorHAnsi" w:cstheme="minorHAnsi"/>
        </w:rPr>
        <w:t xml:space="preserve"> and applications</w:t>
      </w:r>
      <w:r w:rsidR="00C20699">
        <w:rPr>
          <w:rFonts w:asciiTheme="minorHAnsi" w:hAnsiTheme="minorHAnsi" w:cstheme="minorHAnsi"/>
        </w:rPr>
        <w:t xml:space="preserve"> </w:t>
      </w:r>
      <w:r w:rsidR="007B5452">
        <w:rPr>
          <w:rFonts w:asciiTheme="minorHAnsi" w:hAnsiTheme="minorHAnsi" w:cstheme="minorHAnsi"/>
        </w:rPr>
        <w:t xml:space="preserve">whose </w:t>
      </w:r>
      <w:r w:rsidR="000D7CBB">
        <w:rPr>
          <w:rFonts w:asciiTheme="minorHAnsi" w:hAnsiTheme="minorHAnsi" w:cstheme="minorHAnsi"/>
        </w:rPr>
        <w:t>requirement</w:t>
      </w:r>
      <w:r w:rsidR="00C20699">
        <w:rPr>
          <w:rFonts w:asciiTheme="minorHAnsi" w:hAnsiTheme="minorHAnsi" w:cstheme="minorHAnsi"/>
        </w:rPr>
        <w:t>s</w:t>
      </w:r>
      <w:r w:rsidR="000D7CBB">
        <w:rPr>
          <w:rFonts w:asciiTheme="minorHAnsi" w:hAnsiTheme="minorHAnsi" w:cstheme="minorHAnsi"/>
        </w:rPr>
        <w:t xml:space="preserve"> </w:t>
      </w:r>
      <w:r w:rsidR="007B5452">
        <w:rPr>
          <w:rFonts w:asciiTheme="minorHAnsi" w:hAnsiTheme="minorHAnsi" w:cstheme="minorHAnsi"/>
        </w:rPr>
        <w:t xml:space="preserve">are </w:t>
      </w:r>
      <w:r w:rsidR="000D7CBB">
        <w:rPr>
          <w:rFonts w:asciiTheme="minorHAnsi" w:hAnsiTheme="minorHAnsi" w:cstheme="minorHAnsi"/>
        </w:rPr>
        <w:t xml:space="preserve">to </w:t>
      </w:r>
      <w:r w:rsidR="00F609F6">
        <w:rPr>
          <w:rFonts w:asciiTheme="minorHAnsi" w:hAnsiTheme="minorHAnsi" w:cstheme="minorHAnsi"/>
        </w:rPr>
        <w:t>present or expos</w:t>
      </w:r>
      <w:r w:rsidR="000D7CBB">
        <w:rPr>
          <w:rFonts w:asciiTheme="minorHAnsi" w:hAnsiTheme="minorHAnsi" w:cstheme="minorHAnsi"/>
        </w:rPr>
        <w:t>e</w:t>
      </w:r>
      <w:r w:rsidR="00F609F6">
        <w:rPr>
          <w:rFonts w:asciiTheme="minorHAnsi" w:hAnsiTheme="minorHAnsi" w:cstheme="minorHAnsi"/>
        </w:rPr>
        <w:t xml:space="preserve"> </w:t>
      </w:r>
      <w:r w:rsidR="00E50B94">
        <w:rPr>
          <w:rFonts w:asciiTheme="minorHAnsi" w:hAnsiTheme="minorHAnsi" w:cstheme="minorHAnsi"/>
        </w:rPr>
        <w:t xml:space="preserve">services </w:t>
      </w:r>
      <w:r w:rsidR="007B5452">
        <w:rPr>
          <w:rFonts w:asciiTheme="minorHAnsi" w:hAnsiTheme="minorHAnsi" w:cstheme="minorHAnsi"/>
        </w:rPr>
        <w:t xml:space="preserve">end users or integrating systems </w:t>
      </w:r>
      <w:r w:rsidR="0063521C">
        <w:rPr>
          <w:rFonts w:asciiTheme="minorHAnsi" w:hAnsiTheme="minorHAnsi" w:cstheme="minorHAnsi"/>
        </w:rPr>
        <w:t>over a wide-area network</w:t>
      </w:r>
      <w:r w:rsidR="00C20699">
        <w:rPr>
          <w:rFonts w:asciiTheme="minorHAnsi" w:hAnsiTheme="minorHAnsi" w:cstheme="minorHAnsi"/>
        </w:rPr>
        <w:t>.</w:t>
      </w:r>
      <w:r w:rsidR="0063521C">
        <w:rPr>
          <w:rFonts w:asciiTheme="minorHAnsi" w:hAnsiTheme="minorHAnsi" w:cstheme="minorHAnsi"/>
        </w:rPr>
        <w:t xml:space="preserve"> This includes but is not limited to </w:t>
      </w:r>
      <w:r w:rsidR="006052FE">
        <w:rPr>
          <w:rFonts w:asciiTheme="minorHAnsi" w:hAnsiTheme="minorHAnsi" w:cstheme="minorHAnsi"/>
        </w:rPr>
        <w:t xml:space="preserve">IT </w:t>
      </w:r>
      <w:r w:rsidR="009878AE">
        <w:rPr>
          <w:rFonts w:asciiTheme="minorHAnsi" w:hAnsiTheme="minorHAnsi" w:cstheme="minorHAnsi"/>
        </w:rPr>
        <w:t>systems</w:t>
      </w:r>
      <w:r w:rsidR="009D50EC">
        <w:rPr>
          <w:rFonts w:asciiTheme="minorHAnsi" w:hAnsiTheme="minorHAnsi" w:cstheme="minorHAnsi"/>
        </w:rPr>
        <w:t>, services</w:t>
      </w:r>
      <w:r w:rsidR="009878AE">
        <w:rPr>
          <w:rFonts w:asciiTheme="minorHAnsi" w:hAnsiTheme="minorHAnsi" w:cstheme="minorHAnsi"/>
        </w:rPr>
        <w:t xml:space="preserve"> and </w:t>
      </w:r>
      <w:r w:rsidR="00F40C55">
        <w:rPr>
          <w:rFonts w:asciiTheme="minorHAnsi" w:hAnsiTheme="minorHAnsi" w:cstheme="minorHAnsi"/>
        </w:rPr>
        <w:t xml:space="preserve">applications </w:t>
      </w:r>
      <w:r w:rsidR="0063521C">
        <w:rPr>
          <w:rFonts w:asciiTheme="minorHAnsi" w:hAnsiTheme="minorHAnsi" w:cstheme="minorHAnsi"/>
        </w:rPr>
        <w:t xml:space="preserve">that </w:t>
      </w:r>
      <w:r w:rsidR="00C013CB">
        <w:rPr>
          <w:rFonts w:asciiTheme="minorHAnsi" w:hAnsiTheme="minorHAnsi" w:cstheme="minorHAnsi"/>
        </w:rPr>
        <w:t xml:space="preserve">provide user </w:t>
      </w:r>
      <w:r w:rsidR="00972B60">
        <w:rPr>
          <w:rFonts w:asciiTheme="minorHAnsi" w:hAnsiTheme="minorHAnsi" w:cstheme="minorHAnsi"/>
        </w:rPr>
        <w:t>or application interfaces for</w:t>
      </w:r>
      <w:r w:rsidR="0063521C">
        <w:rPr>
          <w:rFonts w:asciiTheme="minorHAnsi" w:hAnsiTheme="minorHAnsi" w:cstheme="minorHAnsi"/>
        </w:rPr>
        <w:t xml:space="preserve"> authentication, file and batch upload</w:t>
      </w:r>
      <w:r w:rsidR="00972B60">
        <w:rPr>
          <w:rFonts w:asciiTheme="minorHAnsi" w:hAnsiTheme="minorHAnsi" w:cstheme="minorHAnsi"/>
        </w:rPr>
        <w:t xml:space="preserve"> </w:t>
      </w:r>
      <w:r w:rsidR="00C97171">
        <w:rPr>
          <w:rFonts w:asciiTheme="minorHAnsi" w:hAnsiTheme="minorHAnsi" w:cstheme="minorHAnsi"/>
        </w:rPr>
        <w:t>or</w:t>
      </w:r>
      <w:r w:rsidR="0063521C">
        <w:rPr>
          <w:rFonts w:asciiTheme="minorHAnsi" w:hAnsiTheme="minorHAnsi" w:cstheme="minorHAnsi"/>
        </w:rPr>
        <w:t xml:space="preserve"> messaging</w:t>
      </w:r>
      <w:r w:rsidR="00C97171">
        <w:rPr>
          <w:rFonts w:asciiTheme="minorHAnsi" w:hAnsiTheme="minorHAnsi" w:cstheme="minorHAnsi"/>
        </w:rPr>
        <w:t>.</w:t>
      </w:r>
      <w:r w:rsidR="008A6452">
        <w:rPr>
          <w:rFonts w:asciiTheme="minorHAnsi" w:hAnsiTheme="minorHAnsi" w:cstheme="minorHAnsi"/>
        </w:rPr>
        <w:t xml:space="preserve">  </w:t>
      </w:r>
    </w:p>
    <w:p w14:paraId="309552D0" w14:textId="77777777" w:rsidR="008A6452" w:rsidRDefault="008A6452" w:rsidP="00E50B94">
      <w:pPr>
        <w:spacing w:after="0" w:line="360" w:lineRule="auto"/>
        <w:rPr>
          <w:rFonts w:asciiTheme="minorHAnsi" w:hAnsiTheme="minorHAnsi" w:cstheme="minorHAnsi"/>
        </w:rPr>
      </w:pPr>
    </w:p>
    <w:p w14:paraId="6B96B9F8" w14:textId="0F351C61" w:rsidR="001A59BE" w:rsidRDefault="008A6452" w:rsidP="00E50B94">
      <w:pPr>
        <w:spacing w:after="0" w:line="360" w:lineRule="auto"/>
      </w:pPr>
      <w:r>
        <w:rPr>
          <w:rFonts w:asciiTheme="minorHAnsi" w:hAnsiTheme="minorHAnsi" w:cstheme="minorHAnsi"/>
        </w:rPr>
        <w:t xml:space="preserve">Whilst this policy has no mandate outside of NHS Digital it is expected to be of interest to </w:t>
      </w:r>
      <w:r w:rsidR="009D50EC">
        <w:rPr>
          <w:rFonts w:asciiTheme="minorHAnsi" w:hAnsiTheme="minorHAnsi" w:cstheme="minorHAnsi"/>
        </w:rPr>
        <w:t>the</w:t>
      </w:r>
      <w:r>
        <w:rPr>
          <w:rFonts w:asciiTheme="minorHAnsi" w:hAnsiTheme="minorHAnsi" w:cstheme="minorHAnsi"/>
        </w:rPr>
        <w:t xml:space="preserve"> Audience </w:t>
      </w:r>
      <w:r w:rsidR="00EA5F98">
        <w:rPr>
          <w:rFonts w:asciiTheme="minorHAnsi" w:hAnsiTheme="minorHAnsi" w:cstheme="minorHAnsi"/>
        </w:rPr>
        <w:t>identified</w:t>
      </w:r>
      <w:r w:rsidR="009D50EC">
        <w:rPr>
          <w:rFonts w:asciiTheme="minorHAnsi" w:hAnsiTheme="minorHAnsi" w:cstheme="minorHAnsi"/>
        </w:rPr>
        <w:t xml:space="preserve"> </w:t>
      </w:r>
      <w:r>
        <w:rPr>
          <w:rFonts w:asciiTheme="minorHAnsi" w:hAnsiTheme="minorHAnsi" w:cstheme="minorHAnsi"/>
        </w:rPr>
        <w:t>above</w:t>
      </w:r>
      <w:r w:rsidR="00484595">
        <w:rPr>
          <w:rFonts w:asciiTheme="minorHAnsi" w:hAnsiTheme="minorHAnsi" w:cstheme="minorHAnsi"/>
        </w:rPr>
        <w:t xml:space="preserve"> as this policy has implications for all consumers of the existing </w:t>
      </w:r>
      <w:r w:rsidR="009D50EC">
        <w:rPr>
          <w:rFonts w:asciiTheme="minorHAnsi" w:hAnsiTheme="minorHAnsi" w:cstheme="minorHAnsi"/>
        </w:rPr>
        <w:t xml:space="preserve">nationally provided </w:t>
      </w:r>
      <w:r w:rsidR="00484595">
        <w:rPr>
          <w:rFonts w:asciiTheme="minorHAnsi" w:hAnsiTheme="minorHAnsi" w:cstheme="minorHAnsi"/>
        </w:rPr>
        <w:t>private wide area networks</w:t>
      </w:r>
      <w:r w:rsidR="009D50EC">
        <w:rPr>
          <w:rFonts w:asciiTheme="minorHAnsi" w:hAnsiTheme="minorHAnsi" w:cstheme="minorHAnsi"/>
        </w:rPr>
        <w:t xml:space="preserve"> i.e.</w:t>
      </w:r>
      <w:r w:rsidR="00484595">
        <w:rPr>
          <w:rFonts w:asciiTheme="minorHAnsi" w:hAnsiTheme="minorHAnsi" w:cstheme="minorHAnsi"/>
        </w:rPr>
        <w:t xml:space="preserve"> the Transition Network and HSCN.</w:t>
      </w:r>
    </w:p>
    <w:p w14:paraId="10695915" w14:textId="77777777" w:rsidR="00973613" w:rsidRPr="00973613" w:rsidRDefault="00973613" w:rsidP="00E50B94">
      <w:pPr>
        <w:spacing w:line="360" w:lineRule="auto"/>
      </w:pPr>
    </w:p>
    <w:p w14:paraId="348B2304" w14:textId="77777777" w:rsidR="00962F5E" w:rsidRPr="003B5763" w:rsidRDefault="002707D8" w:rsidP="00E50B94">
      <w:pPr>
        <w:pStyle w:val="Heading2"/>
        <w:spacing w:line="360" w:lineRule="auto"/>
      </w:pPr>
      <w:bookmarkStart w:id="15" w:name="_Toc506198618"/>
      <w:r>
        <w:t>Governance</w:t>
      </w:r>
      <w:bookmarkEnd w:id="15"/>
    </w:p>
    <w:p w14:paraId="58CB269F" w14:textId="038E5DA1" w:rsidR="001A59BE" w:rsidRDefault="001A59BE" w:rsidP="00E50B94">
      <w:pPr>
        <w:pStyle w:val="Default"/>
        <w:spacing w:line="360" w:lineRule="auto"/>
        <w:rPr>
          <w:sz w:val="22"/>
          <w:szCs w:val="22"/>
        </w:rPr>
      </w:pPr>
      <w:r>
        <w:rPr>
          <w:sz w:val="23"/>
          <w:szCs w:val="23"/>
        </w:rPr>
        <w:t xml:space="preserve">For NHS Digital </w:t>
      </w:r>
      <w:r w:rsidR="003B5763">
        <w:rPr>
          <w:sz w:val="23"/>
          <w:szCs w:val="23"/>
        </w:rPr>
        <w:t xml:space="preserve">IT </w:t>
      </w:r>
      <w:r w:rsidR="00EA5F98">
        <w:t xml:space="preserve">systems, services and applications </w:t>
      </w:r>
      <w:r>
        <w:rPr>
          <w:sz w:val="23"/>
          <w:szCs w:val="23"/>
        </w:rPr>
        <w:t xml:space="preserve">this policy will be part of the </w:t>
      </w:r>
      <w:r w:rsidR="00C97171">
        <w:rPr>
          <w:sz w:val="23"/>
          <w:szCs w:val="23"/>
        </w:rPr>
        <w:t>E</w:t>
      </w:r>
      <w:r>
        <w:rPr>
          <w:sz w:val="23"/>
          <w:szCs w:val="23"/>
        </w:rPr>
        <w:t xml:space="preserve">nterprise </w:t>
      </w:r>
      <w:r w:rsidR="00C97171">
        <w:rPr>
          <w:sz w:val="23"/>
          <w:szCs w:val="23"/>
        </w:rPr>
        <w:t>A</w:t>
      </w:r>
      <w:r>
        <w:rPr>
          <w:sz w:val="23"/>
          <w:szCs w:val="23"/>
        </w:rPr>
        <w:t xml:space="preserve">rchitecture suite of policies and principles for use in commercial and architectural governance processes. </w:t>
      </w:r>
    </w:p>
    <w:p w14:paraId="04957742" w14:textId="77777777" w:rsidR="001A59BE" w:rsidRDefault="001A59BE" w:rsidP="00E50B94">
      <w:pPr>
        <w:pStyle w:val="Default"/>
        <w:spacing w:line="360" w:lineRule="auto"/>
        <w:rPr>
          <w:color w:val="auto"/>
        </w:rPr>
      </w:pPr>
    </w:p>
    <w:p w14:paraId="6DECC216" w14:textId="247AE12B" w:rsidR="00EA5F98" w:rsidRDefault="001A59BE" w:rsidP="00FA1F00">
      <w:pPr>
        <w:spacing w:line="360" w:lineRule="auto"/>
        <w:rPr>
          <w:rFonts w:cs="Arial"/>
          <w:b/>
          <w:bCs/>
          <w:color w:val="005EB8" w:themeColor="accent1"/>
          <w:spacing w:val="-14"/>
          <w:kern w:val="28"/>
          <w:sz w:val="42"/>
          <w:szCs w:val="32"/>
          <w14:ligatures w14:val="standardContextual"/>
        </w:rPr>
      </w:pPr>
      <w:r>
        <w:rPr>
          <w:color w:val="auto"/>
          <w:sz w:val="23"/>
          <w:szCs w:val="23"/>
        </w:rPr>
        <w:t xml:space="preserve">For </w:t>
      </w:r>
      <w:r w:rsidR="00F40C55">
        <w:rPr>
          <w:color w:val="auto"/>
          <w:sz w:val="23"/>
          <w:szCs w:val="23"/>
        </w:rPr>
        <w:t xml:space="preserve">Health and Social Care Organisations and </w:t>
      </w:r>
      <w:r>
        <w:rPr>
          <w:color w:val="auto"/>
          <w:sz w:val="23"/>
          <w:szCs w:val="23"/>
        </w:rPr>
        <w:t>third party</w:t>
      </w:r>
      <w:r w:rsidR="00F40C55">
        <w:rPr>
          <w:color w:val="auto"/>
          <w:sz w:val="23"/>
          <w:szCs w:val="23"/>
        </w:rPr>
        <w:t xml:space="preserve"> application providers </w:t>
      </w:r>
      <w:r>
        <w:rPr>
          <w:color w:val="auto"/>
          <w:sz w:val="23"/>
          <w:szCs w:val="23"/>
        </w:rPr>
        <w:t xml:space="preserve">this policy is provided as guidance to be applied </w:t>
      </w:r>
      <w:r w:rsidR="00972B60">
        <w:rPr>
          <w:color w:val="auto"/>
          <w:sz w:val="23"/>
          <w:szCs w:val="23"/>
        </w:rPr>
        <w:t>in</w:t>
      </w:r>
      <w:r>
        <w:rPr>
          <w:color w:val="auto"/>
          <w:sz w:val="23"/>
          <w:szCs w:val="23"/>
        </w:rPr>
        <w:t xml:space="preserve"> their governance process e.g. in </w:t>
      </w:r>
      <w:r w:rsidR="00962F5E">
        <w:rPr>
          <w:color w:val="auto"/>
          <w:sz w:val="23"/>
          <w:szCs w:val="23"/>
        </w:rPr>
        <w:t xml:space="preserve">determining how </w:t>
      </w:r>
      <w:r w:rsidR="00C013CB">
        <w:rPr>
          <w:color w:val="auto"/>
          <w:sz w:val="23"/>
          <w:szCs w:val="23"/>
        </w:rPr>
        <w:t xml:space="preserve">to </w:t>
      </w:r>
      <w:r w:rsidR="00962F5E">
        <w:rPr>
          <w:color w:val="auto"/>
          <w:sz w:val="23"/>
          <w:szCs w:val="23"/>
        </w:rPr>
        <w:t xml:space="preserve">be ready for the end of the </w:t>
      </w:r>
      <w:r w:rsidR="00E50B94">
        <w:rPr>
          <w:color w:val="auto"/>
          <w:sz w:val="23"/>
          <w:szCs w:val="23"/>
        </w:rPr>
        <w:t xml:space="preserve">Transition Network and </w:t>
      </w:r>
      <w:r w:rsidR="00D6675C">
        <w:rPr>
          <w:color w:val="auto"/>
          <w:sz w:val="23"/>
          <w:szCs w:val="23"/>
        </w:rPr>
        <w:t xml:space="preserve">the </w:t>
      </w:r>
      <w:r w:rsidR="00BB779B">
        <w:rPr>
          <w:color w:val="auto"/>
          <w:sz w:val="23"/>
          <w:szCs w:val="23"/>
        </w:rPr>
        <w:t xml:space="preserve">potential </w:t>
      </w:r>
      <w:r w:rsidR="00D6675C">
        <w:rPr>
          <w:color w:val="auto"/>
          <w:sz w:val="23"/>
          <w:szCs w:val="23"/>
        </w:rPr>
        <w:t xml:space="preserve">switch off of the private component of </w:t>
      </w:r>
      <w:r w:rsidR="00E50B94">
        <w:rPr>
          <w:color w:val="auto"/>
          <w:sz w:val="23"/>
          <w:szCs w:val="23"/>
        </w:rPr>
        <w:t>HSCN</w:t>
      </w:r>
      <w:r w:rsidR="00962F5E">
        <w:rPr>
          <w:color w:val="auto"/>
          <w:sz w:val="23"/>
          <w:szCs w:val="23"/>
        </w:rPr>
        <w:t>.</w:t>
      </w:r>
    </w:p>
    <w:p w14:paraId="0E4CC9ED" w14:textId="032CEF80" w:rsidR="002707D8" w:rsidRDefault="002707D8" w:rsidP="00E50B94">
      <w:pPr>
        <w:pStyle w:val="Heading1"/>
        <w:spacing w:line="360" w:lineRule="auto"/>
      </w:pPr>
      <w:bookmarkStart w:id="16" w:name="_Toc506198619"/>
      <w:r>
        <w:lastRenderedPageBreak/>
        <w:t>Policy Statement</w:t>
      </w:r>
      <w:bookmarkEnd w:id="16"/>
    </w:p>
    <w:p w14:paraId="32EB41E5" w14:textId="77777777" w:rsidR="00962F5E" w:rsidRPr="006052FE" w:rsidRDefault="00962F5E" w:rsidP="00E50B94">
      <w:pPr>
        <w:spacing w:line="360" w:lineRule="auto"/>
      </w:pPr>
      <w:r w:rsidRPr="006052FE">
        <w:t>Th</w:t>
      </w:r>
      <w:r w:rsidR="00455ADF" w:rsidRPr="006052FE">
        <w:t>e following policy statements set</w:t>
      </w:r>
      <w:r w:rsidRPr="006052FE">
        <w:t xml:space="preserve"> out clear expectations for </w:t>
      </w:r>
      <w:r w:rsidR="006153DA" w:rsidRPr="006052FE">
        <w:t xml:space="preserve">NHS Digital IT </w:t>
      </w:r>
      <w:r w:rsidR="00B10B15">
        <w:t>systems</w:t>
      </w:r>
      <w:r w:rsidR="009D50EC">
        <w:t>, services</w:t>
      </w:r>
      <w:r w:rsidR="00B10B15">
        <w:t xml:space="preserve"> and applications</w:t>
      </w:r>
      <w:r w:rsidR="006153DA" w:rsidRPr="006052FE">
        <w:t>.</w:t>
      </w:r>
    </w:p>
    <w:p w14:paraId="064BBBE5" w14:textId="77777777" w:rsidR="003F7D9D" w:rsidRPr="006052FE" w:rsidRDefault="003F7D9D" w:rsidP="00E50B94">
      <w:pPr>
        <w:spacing w:line="360" w:lineRule="auto"/>
      </w:pPr>
    </w:p>
    <w:tbl>
      <w:tblPr>
        <w:tblStyle w:val="ListTable3-Accent4"/>
        <w:tblW w:w="0" w:type="auto"/>
        <w:tblLook w:val="04A0" w:firstRow="1" w:lastRow="0" w:firstColumn="1" w:lastColumn="0" w:noHBand="0" w:noVBand="1"/>
      </w:tblPr>
      <w:tblGrid>
        <w:gridCol w:w="846"/>
        <w:gridCol w:w="6946"/>
        <w:gridCol w:w="2062"/>
      </w:tblGrid>
      <w:tr w:rsidR="00962F5E" w14:paraId="54E58B73" w14:textId="77777777" w:rsidTr="00597A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22740188" w14:textId="77777777" w:rsidR="00962F5E" w:rsidRPr="00962F5E" w:rsidRDefault="00962F5E" w:rsidP="00E50B94">
            <w:pPr>
              <w:spacing w:line="360" w:lineRule="auto"/>
              <w:rPr>
                <w:color w:val="FFFFFF" w:themeColor="background1"/>
              </w:rPr>
            </w:pPr>
            <w:r w:rsidRPr="00962F5E">
              <w:rPr>
                <w:color w:val="FFFFFF" w:themeColor="background1"/>
              </w:rPr>
              <w:t>Ref</w:t>
            </w:r>
          </w:p>
        </w:tc>
        <w:tc>
          <w:tcPr>
            <w:tcW w:w="6946" w:type="dxa"/>
          </w:tcPr>
          <w:p w14:paraId="576B80DE" w14:textId="77777777" w:rsidR="00962F5E" w:rsidRPr="00962F5E" w:rsidRDefault="00962F5E" w:rsidP="00E50B94">
            <w:pPr>
              <w:spacing w:line="36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962F5E">
              <w:rPr>
                <w:color w:val="FFFFFF" w:themeColor="background1"/>
              </w:rPr>
              <w:t>Policy Statement</w:t>
            </w:r>
          </w:p>
        </w:tc>
        <w:tc>
          <w:tcPr>
            <w:tcW w:w="2062" w:type="dxa"/>
          </w:tcPr>
          <w:p w14:paraId="523BA2E8" w14:textId="77777777" w:rsidR="00962F5E" w:rsidRPr="00962F5E" w:rsidRDefault="00962F5E" w:rsidP="00E50B94">
            <w:pPr>
              <w:spacing w:line="36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962F5E">
              <w:rPr>
                <w:color w:val="FFFFFF" w:themeColor="background1"/>
              </w:rPr>
              <w:t>Guidance Notes</w:t>
            </w:r>
          </w:p>
        </w:tc>
      </w:tr>
      <w:tr w:rsidR="00962F5E" w14:paraId="75245B90" w14:textId="77777777" w:rsidTr="00597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523AD92" w14:textId="77777777" w:rsidR="00962F5E" w:rsidRDefault="00962F5E" w:rsidP="00E50B94">
            <w:pPr>
              <w:spacing w:line="360" w:lineRule="auto"/>
            </w:pPr>
            <w:r>
              <w:t>P.1</w:t>
            </w:r>
          </w:p>
        </w:tc>
        <w:tc>
          <w:tcPr>
            <w:tcW w:w="6946" w:type="dxa"/>
          </w:tcPr>
          <w:p w14:paraId="44C67801" w14:textId="77777777" w:rsidR="009D3B68" w:rsidRDefault="009D3B68" w:rsidP="009D3B68">
            <w:pPr>
              <w:spacing w:line="360" w:lineRule="auto"/>
              <w:cnfStyle w:val="000000100000" w:firstRow="0" w:lastRow="0" w:firstColumn="0" w:lastColumn="0" w:oddVBand="0" w:evenVBand="0" w:oddHBand="1" w:evenHBand="0" w:firstRowFirstColumn="0" w:firstRowLastColumn="0" w:lastRowFirstColumn="0" w:lastRowLastColumn="0"/>
            </w:pPr>
            <w:r>
              <w:t xml:space="preserve">All new IT </w:t>
            </w:r>
            <w:r w:rsidR="009878AE">
              <w:rPr>
                <w:rFonts w:asciiTheme="minorHAnsi" w:hAnsiTheme="minorHAnsi" w:cstheme="minorHAnsi"/>
              </w:rPr>
              <w:t>systems</w:t>
            </w:r>
            <w:r w:rsidR="009D50EC">
              <w:rPr>
                <w:rFonts w:asciiTheme="minorHAnsi" w:hAnsiTheme="minorHAnsi" w:cstheme="minorHAnsi"/>
              </w:rPr>
              <w:t>, services</w:t>
            </w:r>
            <w:r w:rsidR="009878AE">
              <w:rPr>
                <w:rFonts w:asciiTheme="minorHAnsi" w:hAnsiTheme="minorHAnsi" w:cstheme="minorHAnsi"/>
              </w:rPr>
              <w:t xml:space="preserve"> and applications </w:t>
            </w:r>
            <w:r>
              <w:t xml:space="preserve">are mandated so that end users and integrating systems access them </w:t>
            </w:r>
            <w:r w:rsidR="00F26E27">
              <w:t>over</w:t>
            </w:r>
            <w:r>
              <w:t xml:space="preserve"> the Internet.</w:t>
            </w:r>
          </w:p>
        </w:tc>
        <w:tc>
          <w:tcPr>
            <w:tcW w:w="2062" w:type="dxa"/>
          </w:tcPr>
          <w:p w14:paraId="0CF6A086" w14:textId="77777777" w:rsidR="00962F5E" w:rsidRDefault="00267876" w:rsidP="00E50B94">
            <w:pPr>
              <w:spacing w:line="360" w:lineRule="auto"/>
              <w:cnfStyle w:val="000000100000" w:firstRow="0" w:lastRow="0" w:firstColumn="0" w:lastColumn="0" w:oddVBand="0" w:evenVBand="0" w:oddHBand="1" w:evenHBand="0" w:firstRowFirstColumn="0" w:firstRowLastColumn="0" w:lastRowFirstColumn="0" w:lastRowLastColumn="0"/>
              <w:rPr>
                <w:b/>
              </w:rPr>
            </w:pPr>
            <w:r>
              <w:rPr>
                <w:b/>
              </w:rPr>
              <w:t>G.1</w:t>
            </w:r>
          </w:p>
          <w:p w14:paraId="6C78E634" w14:textId="77777777" w:rsidR="00512519" w:rsidRPr="003F7D9D" w:rsidRDefault="00512519" w:rsidP="00E50B94">
            <w:pPr>
              <w:spacing w:line="360" w:lineRule="auto"/>
              <w:cnfStyle w:val="000000100000" w:firstRow="0" w:lastRow="0" w:firstColumn="0" w:lastColumn="0" w:oddVBand="0" w:evenVBand="0" w:oddHBand="1" w:evenHBand="0" w:firstRowFirstColumn="0" w:firstRowLastColumn="0" w:lastRowFirstColumn="0" w:lastRowLastColumn="0"/>
              <w:rPr>
                <w:b/>
              </w:rPr>
            </w:pPr>
            <w:r>
              <w:rPr>
                <w:b/>
              </w:rPr>
              <w:t>G.5</w:t>
            </w:r>
          </w:p>
        </w:tc>
      </w:tr>
      <w:tr w:rsidR="00962F5E" w14:paraId="003B0058" w14:textId="77777777" w:rsidTr="00597AFE">
        <w:tc>
          <w:tcPr>
            <w:cnfStyle w:val="001000000000" w:firstRow="0" w:lastRow="0" w:firstColumn="1" w:lastColumn="0" w:oddVBand="0" w:evenVBand="0" w:oddHBand="0" w:evenHBand="0" w:firstRowFirstColumn="0" w:firstRowLastColumn="0" w:lastRowFirstColumn="0" w:lastRowLastColumn="0"/>
            <w:tcW w:w="846" w:type="dxa"/>
          </w:tcPr>
          <w:p w14:paraId="0ED99B20" w14:textId="77777777" w:rsidR="00962F5E" w:rsidRDefault="00962F5E" w:rsidP="00E50B94">
            <w:pPr>
              <w:spacing w:line="360" w:lineRule="auto"/>
            </w:pPr>
            <w:r>
              <w:t>P.2</w:t>
            </w:r>
          </w:p>
        </w:tc>
        <w:tc>
          <w:tcPr>
            <w:tcW w:w="6946" w:type="dxa"/>
          </w:tcPr>
          <w:p w14:paraId="4D20DF2F" w14:textId="22740822" w:rsidR="00962F5E" w:rsidRDefault="00597AFE" w:rsidP="00E50B94">
            <w:pPr>
              <w:spacing w:line="360" w:lineRule="auto"/>
              <w:cnfStyle w:val="000000000000" w:firstRow="0" w:lastRow="0" w:firstColumn="0" w:lastColumn="0" w:oddVBand="0" w:evenVBand="0" w:oddHBand="0" w:evenHBand="0" w:firstRowFirstColumn="0" w:firstRowLastColumn="0" w:lastRowFirstColumn="0" w:lastRowLastColumn="0"/>
            </w:pPr>
            <w:r>
              <w:t xml:space="preserve">All </w:t>
            </w:r>
            <w:r w:rsidR="006153DA">
              <w:t>existing</w:t>
            </w:r>
            <w:r>
              <w:t xml:space="preserve"> </w:t>
            </w:r>
            <w:r w:rsidR="006153DA">
              <w:t>IT</w:t>
            </w:r>
            <w:r w:rsidR="00EA5F98">
              <w:rPr>
                <w:rFonts w:asciiTheme="minorHAnsi" w:hAnsiTheme="minorHAnsi" w:cstheme="minorHAnsi"/>
              </w:rPr>
              <w:t xml:space="preserve"> sy</w:t>
            </w:r>
            <w:r w:rsidR="009878AE">
              <w:rPr>
                <w:rFonts w:asciiTheme="minorHAnsi" w:hAnsiTheme="minorHAnsi" w:cstheme="minorHAnsi"/>
              </w:rPr>
              <w:t>stems</w:t>
            </w:r>
            <w:r w:rsidR="009D50EC">
              <w:rPr>
                <w:rFonts w:asciiTheme="minorHAnsi" w:hAnsiTheme="minorHAnsi" w:cstheme="minorHAnsi"/>
              </w:rPr>
              <w:t>, services</w:t>
            </w:r>
            <w:r w:rsidR="009878AE">
              <w:rPr>
                <w:rFonts w:asciiTheme="minorHAnsi" w:hAnsiTheme="minorHAnsi" w:cstheme="minorHAnsi"/>
              </w:rPr>
              <w:t xml:space="preserve"> and applications </w:t>
            </w:r>
            <w:r w:rsidR="00806B37">
              <w:t>are mandated</w:t>
            </w:r>
            <w:r>
              <w:t xml:space="preserve"> </w:t>
            </w:r>
            <w:r w:rsidR="00806B37">
              <w:t>to</w:t>
            </w:r>
            <w:r>
              <w:t xml:space="preserve"> remediate </w:t>
            </w:r>
            <w:r w:rsidR="009D3B68" w:rsidRPr="009D3B68">
              <w:t xml:space="preserve">so that end users and integrating systems access them </w:t>
            </w:r>
            <w:r w:rsidR="00F26E27">
              <w:t>over</w:t>
            </w:r>
            <w:r w:rsidR="009D3B68" w:rsidRPr="009D3B68">
              <w:t xml:space="preserve"> the </w:t>
            </w:r>
            <w:r w:rsidR="009D3B68">
              <w:t>I</w:t>
            </w:r>
            <w:r w:rsidR="009D3B68" w:rsidRPr="009D3B68">
              <w:t>nternet.</w:t>
            </w:r>
          </w:p>
        </w:tc>
        <w:tc>
          <w:tcPr>
            <w:tcW w:w="2062" w:type="dxa"/>
          </w:tcPr>
          <w:p w14:paraId="011EEFA3" w14:textId="77777777" w:rsidR="00962F5E" w:rsidRDefault="003F7D9D" w:rsidP="00E50B94">
            <w:pPr>
              <w:spacing w:line="360" w:lineRule="auto"/>
              <w:cnfStyle w:val="000000000000" w:firstRow="0" w:lastRow="0" w:firstColumn="0" w:lastColumn="0" w:oddVBand="0" w:evenVBand="0" w:oddHBand="0" w:evenHBand="0" w:firstRowFirstColumn="0" w:firstRowLastColumn="0" w:lastRowFirstColumn="0" w:lastRowLastColumn="0"/>
              <w:rPr>
                <w:b/>
              </w:rPr>
            </w:pPr>
            <w:r w:rsidRPr="003F7D9D">
              <w:rPr>
                <w:b/>
              </w:rPr>
              <w:t>G.</w:t>
            </w:r>
            <w:r w:rsidR="00267876">
              <w:rPr>
                <w:b/>
              </w:rPr>
              <w:t>2</w:t>
            </w:r>
          </w:p>
          <w:p w14:paraId="1ADBE05D" w14:textId="77777777" w:rsidR="00512519" w:rsidRPr="003F7D9D" w:rsidRDefault="00512519" w:rsidP="00E50B94">
            <w:pPr>
              <w:spacing w:line="360" w:lineRule="auto"/>
              <w:cnfStyle w:val="000000000000" w:firstRow="0" w:lastRow="0" w:firstColumn="0" w:lastColumn="0" w:oddVBand="0" w:evenVBand="0" w:oddHBand="0" w:evenHBand="0" w:firstRowFirstColumn="0" w:firstRowLastColumn="0" w:lastRowFirstColumn="0" w:lastRowLastColumn="0"/>
              <w:rPr>
                <w:b/>
              </w:rPr>
            </w:pPr>
            <w:r>
              <w:rPr>
                <w:b/>
              </w:rPr>
              <w:t>G.5</w:t>
            </w:r>
          </w:p>
        </w:tc>
      </w:tr>
      <w:tr w:rsidR="00EF6EEF" w14:paraId="1E15F0F0" w14:textId="77777777" w:rsidTr="00597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288E38E" w14:textId="77777777" w:rsidR="00EF6EEF" w:rsidRDefault="00EF6EEF" w:rsidP="00E50B94">
            <w:pPr>
              <w:spacing w:line="360" w:lineRule="auto"/>
            </w:pPr>
            <w:r>
              <w:t>P.3</w:t>
            </w:r>
          </w:p>
        </w:tc>
        <w:tc>
          <w:tcPr>
            <w:tcW w:w="6946" w:type="dxa"/>
          </w:tcPr>
          <w:p w14:paraId="088EADE6" w14:textId="77777777" w:rsidR="00EF6EEF" w:rsidRDefault="00EF6EEF" w:rsidP="00E50B94">
            <w:pPr>
              <w:spacing w:line="360" w:lineRule="auto"/>
              <w:cnfStyle w:val="000000100000" w:firstRow="0" w:lastRow="0" w:firstColumn="0" w:lastColumn="0" w:oddVBand="0" w:evenVBand="0" w:oddHBand="1" w:evenHBand="0" w:firstRowFirstColumn="0" w:firstRowLastColumn="0" w:lastRowFirstColumn="0" w:lastRowLastColumn="0"/>
            </w:pPr>
            <w:r>
              <w:t xml:space="preserve">The </w:t>
            </w:r>
            <w:r w:rsidR="00D6675C">
              <w:t xml:space="preserve">private component of the </w:t>
            </w:r>
            <w:r>
              <w:t>national wide</w:t>
            </w:r>
            <w:r w:rsidR="00D6675C">
              <w:t xml:space="preserve"> area network,</w:t>
            </w:r>
            <w:r>
              <w:t xml:space="preserve"> HSCN</w:t>
            </w:r>
            <w:r w:rsidR="00D6675C">
              <w:t>,</w:t>
            </w:r>
            <w:r>
              <w:t xml:space="preserve"> will be decommissioned at the earliest appropriate point. </w:t>
            </w:r>
          </w:p>
        </w:tc>
        <w:tc>
          <w:tcPr>
            <w:tcW w:w="2062" w:type="dxa"/>
          </w:tcPr>
          <w:p w14:paraId="64B1F8A4" w14:textId="77777777" w:rsidR="00EF6EEF" w:rsidRDefault="00EF6EEF" w:rsidP="00E50B94">
            <w:pPr>
              <w:spacing w:line="360" w:lineRule="auto"/>
              <w:cnfStyle w:val="000000100000" w:firstRow="0" w:lastRow="0" w:firstColumn="0" w:lastColumn="0" w:oddVBand="0" w:evenVBand="0" w:oddHBand="1" w:evenHBand="0" w:firstRowFirstColumn="0" w:firstRowLastColumn="0" w:lastRowFirstColumn="0" w:lastRowLastColumn="0"/>
              <w:rPr>
                <w:b/>
              </w:rPr>
            </w:pPr>
            <w:r>
              <w:rPr>
                <w:b/>
              </w:rPr>
              <w:t>G.3</w:t>
            </w:r>
          </w:p>
          <w:p w14:paraId="1A9C8C3D" w14:textId="77777777" w:rsidR="00EF6EEF" w:rsidRDefault="00EF6EEF" w:rsidP="00E50B94">
            <w:pPr>
              <w:spacing w:line="360" w:lineRule="auto"/>
              <w:cnfStyle w:val="000000100000" w:firstRow="0" w:lastRow="0" w:firstColumn="0" w:lastColumn="0" w:oddVBand="0" w:evenVBand="0" w:oddHBand="1" w:evenHBand="0" w:firstRowFirstColumn="0" w:firstRowLastColumn="0" w:lastRowFirstColumn="0" w:lastRowLastColumn="0"/>
              <w:rPr>
                <w:b/>
              </w:rPr>
            </w:pPr>
            <w:r>
              <w:rPr>
                <w:b/>
              </w:rPr>
              <w:t>G.4</w:t>
            </w:r>
          </w:p>
          <w:p w14:paraId="02BCBFC7" w14:textId="77777777" w:rsidR="00EF6EEF" w:rsidRPr="003F7D9D" w:rsidRDefault="00EF6EEF" w:rsidP="00E50B94">
            <w:pPr>
              <w:spacing w:line="360" w:lineRule="auto"/>
              <w:cnfStyle w:val="000000100000" w:firstRow="0" w:lastRow="0" w:firstColumn="0" w:lastColumn="0" w:oddVBand="0" w:evenVBand="0" w:oddHBand="1" w:evenHBand="0" w:firstRowFirstColumn="0" w:firstRowLastColumn="0" w:lastRowFirstColumn="0" w:lastRowLastColumn="0"/>
              <w:rPr>
                <w:b/>
              </w:rPr>
            </w:pPr>
            <w:r>
              <w:rPr>
                <w:b/>
              </w:rPr>
              <w:t>G.5</w:t>
            </w:r>
          </w:p>
        </w:tc>
      </w:tr>
    </w:tbl>
    <w:p w14:paraId="4AC8F125" w14:textId="77777777" w:rsidR="00962F5E" w:rsidRPr="00EE4E3C" w:rsidRDefault="00962F5E" w:rsidP="00E50B94">
      <w:pPr>
        <w:spacing w:line="360" w:lineRule="auto"/>
        <w:rPr>
          <w:u w:val="single"/>
        </w:rPr>
      </w:pPr>
    </w:p>
    <w:p w14:paraId="19D7EDA3" w14:textId="77777777" w:rsidR="00962F5E" w:rsidRPr="00962F5E" w:rsidRDefault="00962F5E" w:rsidP="00E50B94">
      <w:pPr>
        <w:spacing w:line="360" w:lineRule="auto"/>
      </w:pPr>
    </w:p>
    <w:p w14:paraId="0BC44DDA" w14:textId="77777777" w:rsidR="00606AFF" w:rsidRDefault="00606AFF" w:rsidP="00E50B94">
      <w:pPr>
        <w:spacing w:after="0" w:line="360" w:lineRule="auto"/>
        <w:textboxTightWrap w:val="none"/>
        <w:rPr>
          <w:rFonts w:cs="Arial"/>
          <w:b/>
          <w:bCs/>
          <w:color w:val="005EB8" w:themeColor="accent1"/>
          <w:spacing w:val="-14"/>
          <w:kern w:val="28"/>
          <w:sz w:val="42"/>
          <w:szCs w:val="32"/>
          <w14:ligatures w14:val="standardContextual"/>
        </w:rPr>
      </w:pPr>
      <w:r>
        <w:br w:type="page"/>
      </w:r>
    </w:p>
    <w:p w14:paraId="04EB4A30" w14:textId="77777777" w:rsidR="002707D8" w:rsidRDefault="002707D8" w:rsidP="00E50B94">
      <w:pPr>
        <w:pStyle w:val="Heading1"/>
        <w:spacing w:line="360" w:lineRule="auto"/>
      </w:pPr>
      <w:bookmarkStart w:id="17" w:name="_Toc506198620"/>
      <w:r>
        <w:lastRenderedPageBreak/>
        <w:t>Guidance</w:t>
      </w:r>
      <w:r w:rsidR="009D3B68">
        <w:t xml:space="preserve"> notes</w:t>
      </w:r>
      <w:bookmarkEnd w:id="17"/>
    </w:p>
    <w:p w14:paraId="5189CA6F" w14:textId="77777777" w:rsidR="004C50AD" w:rsidRPr="004C50AD" w:rsidRDefault="004C50AD" w:rsidP="00E50B94">
      <w:pPr>
        <w:spacing w:line="360" w:lineRule="auto"/>
      </w:pPr>
    </w:p>
    <w:tbl>
      <w:tblPr>
        <w:tblStyle w:val="ListTable3-Accent4"/>
        <w:tblW w:w="0" w:type="auto"/>
        <w:tblLook w:val="04A0" w:firstRow="1" w:lastRow="0" w:firstColumn="1" w:lastColumn="0" w:noHBand="0" w:noVBand="1"/>
      </w:tblPr>
      <w:tblGrid>
        <w:gridCol w:w="846"/>
        <w:gridCol w:w="8930"/>
      </w:tblGrid>
      <w:tr w:rsidR="00C217C1" w14:paraId="1725A7B4" w14:textId="77777777" w:rsidTr="00C217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2E27EA9A" w14:textId="77777777" w:rsidR="00C217C1" w:rsidRPr="00962F5E" w:rsidRDefault="00C217C1" w:rsidP="00E50B94">
            <w:pPr>
              <w:spacing w:line="360" w:lineRule="auto"/>
              <w:rPr>
                <w:color w:val="FFFFFF" w:themeColor="background1"/>
              </w:rPr>
            </w:pPr>
            <w:r w:rsidRPr="00962F5E">
              <w:rPr>
                <w:color w:val="FFFFFF" w:themeColor="background1"/>
              </w:rPr>
              <w:t>Ref</w:t>
            </w:r>
          </w:p>
        </w:tc>
        <w:tc>
          <w:tcPr>
            <w:tcW w:w="8930" w:type="dxa"/>
          </w:tcPr>
          <w:p w14:paraId="4C5FED76" w14:textId="77777777" w:rsidR="00C217C1" w:rsidRPr="00962F5E" w:rsidRDefault="00C217C1" w:rsidP="00E50B94">
            <w:pPr>
              <w:spacing w:line="36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962F5E">
              <w:rPr>
                <w:color w:val="FFFFFF" w:themeColor="background1"/>
              </w:rPr>
              <w:t>Policy Statement</w:t>
            </w:r>
          </w:p>
        </w:tc>
      </w:tr>
      <w:tr w:rsidR="00C217C1" w14:paraId="7C46DC5A" w14:textId="77777777" w:rsidTr="00C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A9F6415" w14:textId="77777777" w:rsidR="00C217C1" w:rsidRDefault="00C217C1" w:rsidP="00E50B94">
            <w:pPr>
              <w:spacing w:line="360" w:lineRule="auto"/>
            </w:pPr>
            <w:r>
              <w:t>G.1</w:t>
            </w:r>
          </w:p>
        </w:tc>
        <w:tc>
          <w:tcPr>
            <w:tcW w:w="8930" w:type="dxa"/>
          </w:tcPr>
          <w:p w14:paraId="6FCF3C3D" w14:textId="541F77DB" w:rsidR="00C217C1" w:rsidRDefault="00C217C1" w:rsidP="00E50B94">
            <w:pPr>
              <w:spacing w:line="360" w:lineRule="auto"/>
              <w:cnfStyle w:val="000000100000" w:firstRow="0" w:lastRow="0" w:firstColumn="0" w:lastColumn="0" w:oddVBand="0" w:evenVBand="0" w:oddHBand="1" w:evenHBand="0" w:firstRowFirstColumn="0" w:firstRowLastColumn="0" w:lastRowFirstColumn="0" w:lastRowLastColumn="0"/>
            </w:pPr>
            <w:r>
              <w:t xml:space="preserve">Where a new </w:t>
            </w:r>
            <w:r w:rsidR="00EE4E3C">
              <w:t xml:space="preserve">IT </w:t>
            </w:r>
            <w:r w:rsidR="009878AE">
              <w:rPr>
                <w:rFonts w:asciiTheme="minorHAnsi" w:hAnsiTheme="minorHAnsi" w:cstheme="minorHAnsi"/>
              </w:rPr>
              <w:t>system</w:t>
            </w:r>
            <w:r w:rsidR="00A56D70">
              <w:rPr>
                <w:rFonts w:asciiTheme="minorHAnsi" w:hAnsiTheme="minorHAnsi" w:cstheme="minorHAnsi"/>
              </w:rPr>
              <w:t>, service</w:t>
            </w:r>
            <w:r w:rsidR="009878AE">
              <w:rPr>
                <w:rFonts w:asciiTheme="minorHAnsi" w:hAnsiTheme="minorHAnsi" w:cstheme="minorHAnsi"/>
              </w:rPr>
              <w:t xml:space="preserve"> or application </w:t>
            </w:r>
            <w:r w:rsidR="00EE4E3C">
              <w:t xml:space="preserve">is </w:t>
            </w:r>
            <w:r>
              <w:t>present</w:t>
            </w:r>
            <w:r w:rsidR="00EE4E3C">
              <w:t>ed</w:t>
            </w:r>
            <w:r>
              <w:t xml:space="preserve"> over the Internet exclusively an assessment must be made </w:t>
            </w:r>
            <w:r w:rsidR="00A56D70">
              <w:t xml:space="preserve">of recommended way to route to it, including the </w:t>
            </w:r>
            <w:r>
              <w:t xml:space="preserve">impact on </w:t>
            </w:r>
            <w:r w:rsidR="00A56D70">
              <w:t xml:space="preserve">existing networks (e.g. the Transition Network Enhanced </w:t>
            </w:r>
            <w:r>
              <w:t>Internet Gateway</w:t>
            </w:r>
            <w:r w:rsidR="00A56D70">
              <w:t>)</w:t>
            </w:r>
            <w:r>
              <w:t>.</w:t>
            </w:r>
            <w:r w:rsidR="00EE4E3C">
              <w:t xml:space="preserve"> This applies until the end of the HSCN migration.</w:t>
            </w:r>
          </w:p>
        </w:tc>
      </w:tr>
      <w:tr w:rsidR="00C217C1" w14:paraId="376ACF26" w14:textId="77777777" w:rsidTr="00C217C1">
        <w:tc>
          <w:tcPr>
            <w:cnfStyle w:val="001000000000" w:firstRow="0" w:lastRow="0" w:firstColumn="1" w:lastColumn="0" w:oddVBand="0" w:evenVBand="0" w:oddHBand="0" w:evenHBand="0" w:firstRowFirstColumn="0" w:firstRowLastColumn="0" w:lastRowFirstColumn="0" w:lastRowLastColumn="0"/>
            <w:tcW w:w="846" w:type="dxa"/>
          </w:tcPr>
          <w:p w14:paraId="458073FD" w14:textId="77777777" w:rsidR="00C217C1" w:rsidRDefault="00C217C1" w:rsidP="00E50B94">
            <w:pPr>
              <w:spacing w:line="360" w:lineRule="auto"/>
            </w:pPr>
            <w:r>
              <w:t>G.2</w:t>
            </w:r>
          </w:p>
        </w:tc>
        <w:tc>
          <w:tcPr>
            <w:tcW w:w="8930" w:type="dxa"/>
          </w:tcPr>
          <w:p w14:paraId="6BEE7E29" w14:textId="1DE4CB7C" w:rsidR="00C217C1" w:rsidRDefault="0022499F" w:rsidP="00512519">
            <w:pPr>
              <w:spacing w:line="360" w:lineRule="auto"/>
              <w:cnfStyle w:val="000000000000" w:firstRow="0" w:lastRow="0" w:firstColumn="0" w:lastColumn="0" w:oddVBand="0" w:evenVBand="0" w:oddHBand="0" w:evenHBand="0" w:firstRowFirstColumn="0" w:firstRowLastColumn="0" w:lastRowFirstColumn="0" w:lastRowLastColumn="0"/>
            </w:pPr>
            <w:r>
              <w:t xml:space="preserve">To remediate </w:t>
            </w:r>
            <w:r w:rsidR="00EE4E3C">
              <w:t xml:space="preserve">Transition Network or HSCN exclusive IT </w:t>
            </w:r>
            <w:r w:rsidR="009878AE">
              <w:t>system</w:t>
            </w:r>
            <w:r w:rsidR="00A354DC">
              <w:t>s</w:t>
            </w:r>
            <w:r w:rsidR="00A56D70">
              <w:t>, services</w:t>
            </w:r>
            <w:r w:rsidR="009878AE">
              <w:t xml:space="preserve"> or application</w:t>
            </w:r>
            <w:r w:rsidR="00A354DC">
              <w:t>s,</w:t>
            </w:r>
            <w:r w:rsidR="00BA3649">
              <w:t xml:space="preserve"> </w:t>
            </w:r>
            <w:r>
              <w:t xml:space="preserve">a dual-homed transition state is </w:t>
            </w:r>
            <w:r w:rsidR="00371A5C">
              <w:t xml:space="preserve">recommended </w:t>
            </w:r>
            <w:r w:rsidR="00A56D70">
              <w:t>i.e</w:t>
            </w:r>
            <w:r w:rsidR="00512519">
              <w:t>.</w:t>
            </w:r>
            <w:r w:rsidR="00A56D70">
              <w:t xml:space="preserve"> they should be both publically and privately addressable</w:t>
            </w:r>
            <w:r w:rsidR="00512519">
              <w:t xml:space="preserve"> </w:t>
            </w:r>
            <w:r w:rsidR="00371A5C">
              <w:t>to reduce migration risks and enable them to be presented over the internet at the earlies</w:t>
            </w:r>
            <w:r w:rsidR="00D6675C">
              <w:t>t</w:t>
            </w:r>
            <w:r w:rsidR="00371A5C">
              <w:t xml:space="preserve"> possible point</w:t>
            </w:r>
            <w:r w:rsidR="00C013CB">
              <w:t>.</w:t>
            </w:r>
          </w:p>
        </w:tc>
      </w:tr>
      <w:tr w:rsidR="00EE4E3C" w14:paraId="72E6533C" w14:textId="77777777" w:rsidTr="00C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799C025" w14:textId="77777777" w:rsidR="00EE4E3C" w:rsidRDefault="00EE4E3C" w:rsidP="00EE4E3C">
            <w:pPr>
              <w:spacing w:line="360" w:lineRule="auto"/>
            </w:pPr>
            <w:r>
              <w:t>G.3</w:t>
            </w:r>
          </w:p>
        </w:tc>
        <w:tc>
          <w:tcPr>
            <w:tcW w:w="8930" w:type="dxa"/>
          </w:tcPr>
          <w:p w14:paraId="006D0F08" w14:textId="0D873278" w:rsidR="00EE4E3C" w:rsidRDefault="00371A5C" w:rsidP="00EE4E3C">
            <w:pPr>
              <w:spacing w:line="360" w:lineRule="auto"/>
              <w:cnfStyle w:val="000000100000" w:firstRow="0" w:lastRow="0" w:firstColumn="0" w:lastColumn="0" w:oddVBand="0" w:evenVBand="0" w:oddHBand="1" w:evenHBand="0" w:firstRowFirstColumn="0" w:firstRowLastColumn="0" w:lastRowFirstColumn="0" w:lastRowLastColumn="0"/>
            </w:pPr>
            <w:r>
              <w:t>The nationally provided</w:t>
            </w:r>
            <w:r w:rsidR="00EE4E3C">
              <w:t xml:space="preserve"> private </w:t>
            </w:r>
            <w:r>
              <w:t xml:space="preserve">component of the HSCN </w:t>
            </w:r>
            <w:r w:rsidR="00EE4E3C">
              <w:t>wide-area network</w:t>
            </w:r>
            <w:r>
              <w:t xml:space="preserve"> will be decommissioned at the earliest appropriate point and its existance should not be assumed after 31 March 20</w:t>
            </w:r>
            <w:r w:rsidR="00D6675C">
              <w:t xml:space="preserve">21. </w:t>
            </w:r>
            <w:r w:rsidR="00EE4E3C">
              <w:t xml:space="preserve"> </w:t>
            </w:r>
          </w:p>
        </w:tc>
      </w:tr>
      <w:tr w:rsidR="00EE4E3C" w14:paraId="419085F9" w14:textId="77777777" w:rsidTr="00C217C1">
        <w:tc>
          <w:tcPr>
            <w:cnfStyle w:val="001000000000" w:firstRow="0" w:lastRow="0" w:firstColumn="1" w:lastColumn="0" w:oddVBand="0" w:evenVBand="0" w:oddHBand="0" w:evenHBand="0" w:firstRowFirstColumn="0" w:firstRowLastColumn="0" w:lastRowFirstColumn="0" w:lastRowLastColumn="0"/>
            <w:tcW w:w="846" w:type="dxa"/>
          </w:tcPr>
          <w:p w14:paraId="091420E2" w14:textId="77777777" w:rsidR="00EE4E3C" w:rsidRDefault="00EE4E3C" w:rsidP="00EE4E3C">
            <w:pPr>
              <w:spacing w:line="360" w:lineRule="auto"/>
            </w:pPr>
            <w:r>
              <w:t>G.4</w:t>
            </w:r>
          </w:p>
        </w:tc>
        <w:tc>
          <w:tcPr>
            <w:tcW w:w="8930" w:type="dxa"/>
          </w:tcPr>
          <w:p w14:paraId="643E3552" w14:textId="07D9868A" w:rsidR="00EE4E3C" w:rsidRDefault="00B27113" w:rsidP="00EE4E3C">
            <w:pPr>
              <w:spacing w:line="360" w:lineRule="auto"/>
              <w:cnfStyle w:val="000000000000" w:firstRow="0" w:lastRow="0" w:firstColumn="0" w:lastColumn="0" w:oddVBand="0" w:evenVBand="0" w:oddHBand="0" w:evenHBand="0" w:firstRowFirstColumn="0" w:firstRowLastColumn="0" w:lastRowFirstColumn="0" w:lastRowLastColumn="0"/>
            </w:pPr>
            <w:r>
              <w:t xml:space="preserve">Health and Social Care </w:t>
            </w:r>
            <w:r w:rsidR="00EE4E3C">
              <w:t>sites connect</w:t>
            </w:r>
            <w:r w:rsidR="006052FE">
              <w:t xml:space="preserve">ing </w:t>
            </w:r>
            <w:r w:rsidR="00EE4E3C">
              <w:t xml:space="preserve">to </w:t>
            </w:r>
            <w:r w:rsidR="009878AE">
              <w:t>IT</w:t>
            </w:r>
            <w:r w:rsidR="00EE4E3C">
              <w:t xml:space="preserve"> </w:t>
            </w:r>
            <w:r w:rsidR="00A354DC">
              <w:t>s</w:t>
            </w:r>
            <w:r w:rsidR="00EE4E3C">
              <w:t>ystem</w:t>
            </w:r>
            <w:r w:rsidR="009878AE">
              <w:t>s</w:t>
            </w:r>
            <w:r>
              <w:t>, services</w:t>
            </w:r>
            <w:r w:rsidR="00A354DC">
              <w:t xml:space="preserve"> and</w:t>
            </w:r>
            <w:r w:rsidR="009878AE">
              <w:t xml:space="preserve"> application</w:t>
            </w:r>
            <w:r w:rsidR="00A354DC">
              <w:t>s</w:t>
            </w:r>
            <w:r w:rsidR="00EE4E3C">
              <w:t xml:space="preserve"> </w:t>
            </w:r>
            <w:r w:rsidR="006052FE">
              <w:t>or</w:t>
            </w:r>
            <w:r w:rsidR="00EE4E3C">
              <w:t xml:space="preserve"> </w:t>
            </w:r>
            <w:r w:rsidR="009878AE">
              <w:t xml:space="preserve">the </w:t>
            </w:r>
            <w:r w:rsidR="00EE4E3C">
              <w:t xml:space="preserve">Internet via the </w:t>
            </w:r>
            <w:r w:rsidR="006052FE">
              <w:t>Transition Network or HSCN</w:t>
            </w:r>
            <w:r w:rsidR="00EE4E3C">
              <w:t xml:space="preserve"> should prepare for the end of </w:t>
            </w:r>
            <w:r w:rsidR="006052FE">
              <w:t xml:space="preserve">the private </w:t>
            </w:r>
            <w:r>
              <w:t xml:space="preserve">component of </w:t>
            </w:r>
            <w:r w:rsidR="006052FE">
              <w:t>WAN</w:t>
            </w:r>
            <w:r w:rsidR="00EE4E3C">
              <w:t xml:space="preserve"> provision. This will impact on how sites access the Internet (Internet egress) and how remote users and applications access applications hosted at the site over the Internet (Internet ingress).</w:t>
            </w:r>
          </w:p>
        </w:tc>
      </w:tr>
      <w:tr w:rsidR="00EE4E3C" w14:paraId="24F764FA" w14:textId="77777777" w:rsidTr="00C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0706C9C" w14:textId="77777777" w:rsidR="00EE4E3C" w:rsidRDefault="00EE4E3C" w:rsidP="00EE4E3C">
            <w:pPr>
              <w:spacing w:line="360" w:lineRule="auto"/>
            </w:pPr>
            <w:r>
              <w:t>G.5</w:t>
            </w:r>
          </w:p>
        </w:tc>
        <w:tc>
          <w:tcPr>
            <w:tcW w:w="8930" w:type="dxa"/>
          </w:tcPr>
          <w:p w14:paraId="54037DA1" w14:textId="3F0B221E" w:rsidR="00EE4E3C" w:rsidRDefault="00B27113" w:rsidP="00EE4E3C">
            <w:pPr>
              <w:spacing w:line="360" w:lineRule="auto"/>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rPr>
              <w:t>It is recognised that i</w:t>
            </w:r>
            <w:r w:rsidR="00EE4E3C">
              <w:rPr>
                <w:rFonts w:asciiTheme="minorHAnsi" w:hAnsiTheme="minorHAnsi" w:cstheme="minorHAnsi"/>
              </w:rPr>
              <w:t>n</w:t>
            </w:r>
            <w:r w:rsidR="00EE4E3C" w:rsidRPr="00B66FA9">
              <w:rPr>
                <w:rFonts w:asciiTheme="minorHAnsi" w:hAnsiTheme="minorHAnsi" w:cstheme="minorHAnsi"/>
              </w:rPr>
              <w:t xml:space="preserve"> some</w:t>
            </w:r>
            <w:r w:rsidR="00EE4E3C">
              <w:rPr>
                <w:rFonts w:asciiTheme="minorHAnsi" w:hAnsiTheme="minorHAnsi" w:cstheme="minorHAnsi"/>
              </w:rPr>
              <w:t xml:space="preserve"> exceptional</w:t>
            </w:r>
            <w:r w:rsidR="00EE4E3C" w:rsidRPr="00B66FA9">
              <w:rPr>
                <w:rFonts w:asciiTheme="minorHAnsi" w:hAnsiTheme="minorHAnsi" w:cstheme="minorHAnsi"/>
              </w:rPr>
              <w:t xml:space="preserve"> circumstances </w:t>
            </w:r>
            <w:r>
              <w:rPr>
                <w:rFonts w:asciiTheme="minorHAnsi" w:hAnsiTheme="minorHAnsi" w:cstheme="minorHAnsi"/>
              </w:rPr>
              <w:t xml:space="preserve">the </w:t>
            </w:r>
            <w:r w:rsidR="00EE4E3C">
              <w:rPr>
                <w:rFonts w:asciiTheme="minorHAnsi" w:hAnsiTheme="minorHAnsi" w:cstheme="minorHAnsi"/>
              </w:rPr>
              <w:t>use of a</w:t>
            </w:r>
            <w:r w:rsidR="00EE4E3C" w:rsidRPr="00B66FA9">
              <w:rPr>
                <w:rFonts w:asciiTheme="minorHAnsi" w:hAnsiTheme="minorHAnsi" w:cstheme="minorHAnsi"/>
              </w:rPr>
              <w:t xml:space="preserve"> private </w:t>
            </w:r>
            <w:r w:rsidR="00EE4E3C">
              <w:rPr>
                <w:rFonts w:asciiTheme="minorHAnsi" w:hAnsiTheme="minorHAnsi" w:cstheme="minorHAnsi"/>
              </w:rPr>
              <w:t xml:space="preserve">WAN may be </w:t>
            </w:r>
            <w:r w:rsidR="00EE4E3C" w:rsidRPr="00B66FA9">
              <w:rPr>
                <w:rFonts w:asciiTheme="minorHAnsi" w:hAnsiTheme="minorHAnsi" w:cstheme="minorHAnsi"/>
              </w:rPr>
              <w:t>necessary</w:t>
            </w:r>
            <w:r>
              <w:rPr>
                <w:rFonts w:asciiTheme="minorHAnsi" w:hAnsiTheme="minorHAnsi" w:cstheme="minorHAnsi"/>
              </w:rPr>
              <w:t xml:space="preserve"> locally</w:t>
            </w:r>
            <w:r w:rsidR="00EE4E3C">
              <w:rPr>
                <w:rFonts w:asciiTheme="minorHAnsi" w:hAnsiTheme="minorHAnsi" w:cstheme="minorHAnsi"/>
              </w:rPr>
              <w:t xml:space="preserve"> but a case must be made to the relevant authority and </w:t>
            </w:r>
            <w:r>
              <w:rPr>
                <w:rFonts w:asciiTheme="minorHAnsi" w:hAnsiTheme="minorHAnsi" w:cstheme="minorHAnsi"/>
              </w:rPr>
              <w:t xml:space="preserve">it </w:t>
            </w:r>
            <w:r w:rsidR="00EE4E3C">
              <w:rPr>
                <w:rFonts w:asciiTheme="minorHAnsi" w:hAnsiTheme="minorHAnsi" w:cstheme="minorHAnsi"/>
              </w:rPr>
              <w:t xml:space="preserve">must be </w:t>
            </w:r>
            <w:r>
              <w:rPr>
                <w:rFonts w:asciiTheme="minorHAnsi" w:hAnsiTheme="minorHAnsi" w:cstheme="minorHAnsi"/>
              </w:rPr>
              <w:t xml:space="preserve">contracted and </w:t>
            </w:r>
            <w:r w:rsidR="00EE4E3C">
              <w:rPr>
                <w:rFonts w:asciiTheme="minorHAnsi" w:hAnsiTheme="minorHAnsi" w:cstheme="minorHAnsi"/>
              </w:rPr>
              <w:t>funded locally.</w:t>
            </w:r>
          </w:p>
        </w:tc>
      </w:tr>
    </w:tbl>
    <w:p w14:paraId="41E99C58" w14:textId="77777777" w:rsidR="00C217C1" w:rsidRDefault="00C217C1" w:rsidP="00E50B94">
      <w:pPr>
        <w:spacing w:line="360" w:lineRule="auto"/>
      </w:pPr>
    </w:p>
    <w:p w14:paraId="3A1FA76C" w14:textId="77777777" w:rsidR="00F4005B" w:rsidRDefault="00F4005B" w:rsidP="00E50B94">
      <w:pPr>
        <w:spacing w:line="360" w:lineRule="auto"/>
      </w:pPr>
    </w:p>
    <w:p w14:paraId="533659C9" w14:textId="77777777" w:rsidR="002212DF" w:rsidRPr="00806B37" w:rsidRDefault="002212DF" w:rsidP="00E50B94">
      <w:pPr>
        <w:spacing w:line="360" w:lineRule="auto"/>
      </w:pPr>
    </w:p>
    <w:sectPr w:rsidR="002212DF" w:rsidRPr="00806B37" w:rsidSect="001E2958">
      <w:footerReference w:type="first" r:id="rId17"/>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E4335" w14:textId="77777777" w:rsidR="00554085" w:rsidRDefault="00554085">
      <w:r>
        <w:separator/>
      </w:r>
    </w:p>
  </w:endnote>
  <w:endnote w:type="continuationSeparator" w:id="0">
    <w:p w14:paraId="4592387E" w14:textId="77777777" w:rsidR="00554085" w:rsidRDefault="0055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9CEE" w14:textId="77777777" w:rsidR="00484595" w:rsidRDefault="00484595" w:rsidP="00E249FF">
    <w:pPr>
      <w:pStyle w:val="Footer"/>
    </w:pPr>
  </w:p>
  <w:p w14:paraId="6D4023B6" w14:textId="77777777" w:rsidR="00484595" w:rsidRDefault="00484595" w:rsidP="00C318D6">
    <w:pPr>
      <w:pStyle w:val="Footer"/>
      <w:jc w:val="right"/>
    </w:pPr>
  </w:p>
  <w:p w14:paraId="50A6E15F" w14:textId="40AE1E28" w:rsidR="00484595" w:rsidRPr="001E2958" w:rsidRDefault="00484595" w:rsidP="00215FD9">
    <w:pPr>
      <w:pStyle w:val="Footer"/>
    </w:pPr>
    <w:r>
      <w:t xml:space="preserve">Copyright © </w:t>
    </w:r>
    <w:sdt>
      <w:sdtPr>
        <w:alias w:val="Year"/>
        <w:tag w:val="YYYY"/>
        <w:id w:val="65457193"/>
      </w:sdtPr>
      <w:sdtEndPr/>
      <w:sdtContent>
        <w:r>
          <w:t>2018</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sidR="00351EFE">
      <w:rPr>
        <w:noProof/>
      </w:rPr>
      <w:t>10</w:t>
    </w:r>
    <w:r w:rsidRPr="001E2958">
      <w:fldChar w:fldCharType="end"/>
    </w:r>
    <w:r w:rsidRPr="001E2958">
      <w:t xml:space="preserve"> of </w:t>
    </w:r>
    <w:fldSimple w:instr=" NUMPAGES ">
      <w:r w:rsidR="00351EFE">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F174" w14:textId="77777777" w:rsidR="00484595" w:rsidRDefault="00484595" w:rsidP="00E249FF">
    <w:pPr>
      <w:pStyle w:val="Footer"/>
    </w:pPr>
  </w:p>
  <w:p w14:paraId="6321CF1F" w14:textId="58E20702" w:rsidR="00484595" w:rsidRDefault="00484595" w:rsidP="00E249FF">
    <w:pPr>
      <w:pStyle w:val="Footer"/>
    </w:pPr>
    <w:r>
      <w:t>Copyright ©</w:t>
    </w:r>
    <w:sdt>
      <w:sdtPr>
        <w:alias w:val="Year"/>
        <w:tag w:val="YYYY"/>
        <w:id w:val="-1248886083"/>
        <w:lock w:val="sdtLocked"/>
      </w:sdtPr>
      <w:sdtEndPr/>
      <w:sdtContent>
        <w:r>
          <w:t>2017</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sidR="00351EFE">
      <w:rPr>
        <w:noProof/>
      </w:rPr>
      <w:t>1</w:t>
    </w:r>
    <w:r w:rsidRPr="001E2958">
      <w:fldChar w:fldCharType="end"/>
    </w:r>
    <w:r w:rsidRPr="001E2958">
      <w:t xml:space="preserve"> of </w:t>
    </w:r>
    <w:fldSimple w:instr=" NUMPAGES ">
      <w:r w:rsidR="00351EFE">
        <w:rPr>
          <w:noProof/>
        </w:rPr>
        <w:t>10</w:t>
      </w:r>
    </w:fldSimple>
    <w:r>
      <w:br/>
    </w:r>
  </w:p>
  <w:p w14:paraId="2313CC41" w14:textId="77777777" w:rsidR="00484595" w:rsidRDefault="00484595" w:rsidP="00E249FF">
    <w:pPr>
      <w:pStyle w:val="Footer"/>
    </w:pPr>
    <w:r w:rsidRPr="00A46573">
      <w:t>The Health and Social Care Information Centre is a non-depart</w:t>
    </w:r>
    <w:r>
      <w:t xml:space="preserve">mental body created by statute, </w:t>
    </w:r>
    <w:r w:rsidRPr="00A46573">
      <w:t>also known as NHS Digital.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82C4" w14:textId="77777777" w:rsidR="00484595" w:rsidRDefault="00484595"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59E56D92" w14:textId="77777777" w:rsidR="00484595" w:rsidRDefault="00484595">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C7A9" w14:textId="77777777" w:rsidR="00554085" w:rsidRDefault="00554085">
      <w:r>
        <w:separator/>
      </w:r>
    </w:p>
  </w:footnote>
  <w:footnote w:type="continuationSeparator" w:id="0">
    <w:p w14:paraId="5B65EC54" w14:textId="77777777" w:rsidR="00554085" w:rsidRDefault="0055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D1F4" w14:textId="22EEED8A" w:rsidR="00484595" w:rsidRDefault="00351EFE" w:rsidP="00CE7577">
    <w:pPr>
      <w:pStyle w:val="Header"/>
      <w:tabs>
        <w:tab w:val="clear" w:pos="9639"/>
        <w:tab w:val="right" w:pos="9781"/>
      </w:tabs>
    </w:pPr>
    <w:sdt>
      <w:sdtPr>
        <w:alias w:val="Title"/>
        <w:tag w:val=""/>
        <w:id w:val="-1780859488"/>
        <w:placeholder>
          <w:docPart w:val="AD17E217B97041F0907A4E0B293F18A6"/>
        </w:placeholder>
        <w:dataBinding w:prefixMappings="xmlns:ns0='http://purl.org/dc/elements/1.1/' xmlns:ns1='http://schemas.openxmlformats.org/package/2006/metadata/core-properties' " w:xpath="/ns1:coreProperties[1]/ns0:title[1]" w:storeItemID="{6C3C8BC8-F283-45AE-878A-BAB7291924A1}"/>
        <w:text/>
      </w:sdtPr>
      <w:sdtEndPr/>
      <w:sdtContent>
        <w:r w:rsidR="00484595">
          <w:t>Internet First Policy</w:t>
        </w:r>
      </w:sdtContent>
    </w:sdt>
    <w:r w:rsidR="00484595">
      <w:tab/>
    </w:r>
    <w:r w:rsidR="00484595" w:rsidRPr="009A450D">
      <w:t xml:space="preserve">v </w:t>
    </w:r>
    <w:sdt>
      <w:sdtPr>
        <w:alias w:val="Category"/>
        <w:tag w:val="version"/>
        <w:id w:val="1873187247"/>
        <w:dataBinding w:prefixMappings="xmlns:ns0='http://purl.org/dc/elements/1.1/' xmlns:ns1='http://schemas.openxmlformats.org/package/2006/metadata/core-properties' " w:xpath="/ns1:coreProperties[1]/ns1:category[1]" w:storeItemID="{6C3C8BC8-F283-45AE-878A-BAB7291924A1}"/>
        <w:text/>
      </w:sdtPr>
      <w:sdtEndPr/>
      <w:sdtContent>
        <w:r w:rsidR="006813EE">
          <w:t>1</w:t>
        </w:r>
      </w:sdtContent>
    </w:sdt>
    <w:r w:rsidR="00484595" w:rsidRPr="009A450D">
      <w:t xml:space="preserve"> </w:t>
    </w:r>
    <w:sdt>
      <w:sdtPr>
        <w:alias w:val="Status"/>
        <w:tag w:val=""/>
        <w:id w:val="931867923"/>
        <w:dataBinding w:prefixMappings="xmlns:ns0='http://purl.org/dc/elements/1.1/' xmlns:ns1='http://schemas.openxmlformats.org/package/2006/metadata/core-properties' " w:xpath="/ns1:coreProperties[1]/ns1:contentStatus[1]" w:storeItemID="{6C3C8BC8-F283-45AE-878A-BAB7291924A1}"/>
        <w:text/>
      </w:sdtPr>
      <w:sdtEndPr/>
      <w:sdtContent>
        <w:r w:rsidR="006813EE">
          <w:t>Approved</w:t>
        </w:r>
      </w:sdtContent>
    </w:sdt>
    <w:r w:rsidR="00484595" w:rsidRPr="009A450D">
      <w:t xml:space="preserve"> </w:t>
    </w:r>
    <w:sdt>
      <w:sdtPr>
        <w:alias w:val="Publish Date"/>
        <w:tag w:val=""/>
        <w:id w:val="-1871841177"/>
        <w:dataBinding w:prefixMappings="xmlns:ns0='http://schemas.microsoft.com/office/2006/coverPageProps' " w:xpath="/ns0:CoverPageProperties[1]/ns0:PublishDate[1]" w:storeItemID="{55AF091B-3C7A-41E3-B477-F2FDAA23CFDA}"/>
        <w:date w:fullDate="2018-02-12T00:00:00Z">
          <w:dateFormat w:val="dd/MM/yyyy"/>
          <w:lid w:val="en-GB"/>
          <w:storeMappedDataAs w:val="dateTime"/>
          <w:calendar w:val="gregorian"/>
        </w:date>
      </w:sdtPr>
      <w:sdtEndPr/>
      <w:sdtContent>
        <w:r w:rsidR="006813EE">
          <w:t>12/02/2018</w:t>
        </w:r>
      </w:sdtContent>
    </w:sdt>
  </w:p>
  <w:p w14:paraId="4E214F9D" w14:textId="77777777" w:rsidR="00484595" w:rsidRDefault="00484595"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72C7" w14:textId="77777777" w:rsidR="00484595" w:rsidRDefault="00484595" w:rsidP="00BA25A7">
    <w:r>
      <w:rPr>
        <w:rFonts w:asciiTheme="minorHAnsi" w:hAnsiTheme="minorHAnsi"/>
        <w:b/>
        <w:bCs/>
        <w:noProof/>
        <w:lang w:eastAsia="en-GB"/>
      </w:rPr>
      <w:drawing>
        <wp:anchor distT="0" distB="0" distL="114300" distR="114300" simplePos="0" relativeHeight="251659264" behindDoc="1" locked="0" layoutInCell="1" allowOverlap="1" wp14:anchorId="3ED73403" wp14:editId="60F33DD1">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104A365B" w14:textId="77777777" w:rsidR="00484595" w:rsidRDefault="00484595" w:rsidP="00BA25A7"/>
  <w:p w14:paraId="0A13F06B" w14:textId="77777777" w:rsidR="00484595" w:rsidRDefault="00484595"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F122" w14:textId="77777777" w:rsidR="00484595" w:rsidRDefault="00484595" w:rsidP="00DA41AC">
    <w:pPr>
      <w:pStyle w:val="Header"/>
      <w:pBdr>
        <w:bottom w:val="single" w:sz="12" w:space="31" w:color="003350"/>
      </w:pBdr>
    </w:pPr>
  </w:p>
  <w:p w14:paraId="6B2B5CDF" w14:textId="77777777" w:rsidR="00484595" w:rsidRDefault="00484595" w:rsidP="00DA41AC">
    <w:pPr>
      <w:pStyle w:val="Header"/>
      <w:pBdr>
        <w:bottom w:val="single" w:sz="12" w:space="31" w:color="003350"/>
      </w:pBdr>
      <w:tabs>
        <w:tab w:val="clear" w:pos="9639"/>
        <w:tab w:val="right" w:pos="9638"/>
      </w:tabs>
    </w:pPr>
  </w:p>
  <w:p w14:paraId="7996C7B3" w14:textId="77777777" w:rsidR="00484595" w:rsidRDefault="00484595"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7216" behindDoc="1" locked="0" layoutInCell="1" allowOverlap="1" wp14:anchorId="6E9755E3" wp14:editId="3EC6D2EF">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D87"/>
    <w:multiLevelType w:val="hybridMultilevel"/>
    <w:tmpl w:val="FACE79B8"/>
    <w:lvl w:ilvl="0" w:tplc="08090001">
      <w:start w:val="1"/>
      <w:numFmt w:val="bullet"/>
      <w:lvlText w:val=""/>
      <w:lvlJc w:val="left"/>
      <w:pPr>
        <w:ind w:left="1217" w:hanging="360"/>
      </w:pPr>
      <w:rPr>
        <w:rFonts w:ascii="Symbol" w:hAnsi="Symbol" w:hint="default"/>
      </w:rPr>
    </w:lvl>
    <w:lvl w:ilvl="1" w:tplc="08090003" w:tentative="1">
      <w:start w:val="1"/>
      <w:numFmt w:val="bullet"/>
      <w:lvlText w:val="o"/>
      <w:lvlJc w:val="left"/>
      <w:pPr>
        <w:ind w:left="1937" w:hanging="360"/>
      </w:pPr>
      <w:rPr>
        <w:rFonts w:ascii="Courier New" w:hAnsi="Courier New" w:cs="Courier New" w:hint="default"/>
      </w:rPr>
    </w:lvl>
    <w:lvl w:ilvl="2" w:tplc="08090005" w:tentative="1">
      <w:start w:val="1"/>
      <w:numFmt w:val="bullet"/>
      <w:lvlText w:val=""/>
      <w:lvlJc w:val="left"/>
      <w:pPr>
        <w:ind w:left="2657" w:hanging="360"/>
      </w:pPr>
      <w:rPr>
        <w:rFonts w:ascii="Wingdings" w:hAnsi="Wingdings" w:hint="default"/>
      </w:rPr>
    </w:lvl>
    <w:lvl w:ilvl="3" w:tplc="08090001" w:tentative="1">
      <w:start w:val="1"/>
      <w:numFmt w:val="bullet"/>
      <w:lvlText w:val=""/>
      <w:lvlJc w:val="left"/>
      <w:pPr>
        <w:ind w:left="3377" w:hanging="360"/>
      </w:pPr>
      <w:rPr>
        <w:rFonts w:ascii="Symbol" w:hAnsi="Symbol" w:hint="default"/>
      </w:rPr>
    </w:lvl>
    <w:lvl w:ilvl="4" w:tplc="08090003" w:tentative="1">
      <w:start w:val="1"/>
      <w:numFmt w:val="bullet"/>
      <w:lvlText w:val="o"/>
      <w:lvlJc w:val="left"/>
      <w:pPr>
        <w:ind w:left="4097" w:hanging="360"/>
      </w:pPr>
      <w:rPr>
        <w:rFonts w:ascii="Courier New" w:hAnsi="Courier New" w:cs="Courier New" w:hint="default"/>
      </w:rPr>
    </w:lvl>
    <w:lvl w:ilvl="5" w:tplc="08090005" w:tentative="1">
      <w:start w:val="1"/>
      <w:numFmt w:val="bullet"/>
      <w:lvlText w:val=""/>
      <w:lvlJc w:val="left"/>
      <w:pPr>
        <w:ind w:left="4817" w:hanging="360"/>
      </w:pPr>
      <w:rPr>
        <w:rFonts w:ascii="Wingdings" w:hAnsi="Wingdings" w:hint="default"/>
      </w:rPr>
    </w:lvl>
    <w:lvl w:ilvl="6" w:tplc="08090001" w:tentative="1">
      <w:start w:val="1"/>
      <w:numFmt w:val="bullet"/>
      <w:lvlText w:val=""/>
      <w:lvlJc w:val="left"/>
      <w:pPr>
        <w:ind w:left="5537" w:hanging="360"/>
      </w:pPr>
      <w:rPr>
        <w:rFonts w:ascii="Symbol" w:hAnsi="Symbol" w:hint="default"/>
      </w:rPr>
    </w:lvl>
    <w:lvl w:ilvl="7" w:tplc="08090003" w:tentative="1">
      <w:start w:val="1"/>
      <w:numFmt w:val="bullet"/>
      <w:lvlText w:val="o"/>
      <w:lvlJc w:val="left"/>
      <w:pPr>
        <w:ind w:left="6257" w:hanging="360"/>
      </w:pPr>
      <w:rPr>
        <w:rFonts w:ascii="Courier New" w:hAnsi="Courier New" w:cs="Courier New" w:hint="default"/>
      </w:rPr>
    </w:lvl>
    <w:lvl w:ilvl="8" w:tplc="08090005" w:tentative="1">
      <w:start w:val="1"/>
      <w:numFmt w:val="bullet"/>
      <w:lvlText w:val=""/>
      <w:lvlJc w:val="left"/>
      <w:pPr>
        <w:ind w:left="6977" w:hanging="360"/>
      </w:pPr>
      <w:rPr>
        <w:rFonts w:ascii="Wingdings" w:hAnsi="Wingdings" w:hint="default"/>
      </w:rPr>
    </w:lvl>
  </w:abstractNum>
  <w:abstractNum w:abstractNumId="1" w15:restartNumberingAfterBreak="0">
    <w:nsid w:val="031624AC"/>
    <w:multiLevelType w:val="hybridMultilevel"/>
    <w:tmpl w:val="3ED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D17C9"/>
    <w:multiLevelType w:val="hybridMultilevel"/>
    <w:tmpl w:val="41B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E2504"/>
    <w:multiLevelType w:val="hybridMultilevel"/>
    <w:tmpl w:val="7802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27684"/>
    <w:multiLevelType w:val="multilevel"/>
    <w:tmpl w:val="EB42F2AA"/>
    <w:lvl w:ilvl="0">
      <w:start w:val="1"/>
      <w:numFmt w:val="bullet"/>
      <w:lvlText w:val="●"/>
      <w:lvlJc w:val="left"/>
      <w:pPr>
        <w:ind w:left="-2780" w:hanging="360"/>
      </w:pPr>
      <w:rPr>
        <w:rFonts w:ascii="Verdana" w:eastAsia="Verdana" w:hAnsi="Verdana" w:cs="Verdana"/>
        <w:sz w:val="22"/>
        <w:szCs w:val="22"/>
        <w:u w:val="none"/>
      </w:rPr>
    </w:lvl>
    <w:lvl w:ilvl="1">
      <w:start w:val="1"/>
      <w:numFmt w:val="bullet"/>
      <w:lvlText w:val="○"/>
      <w:lvlJc w:val="left"/>
      <w:pPr>
        <w:ind w:left="-2060" w:hanging="360"/>
      </w:pPr>
      <w:rPr>
        <w:u w:val="none"/>
      </w:rPr>
    </w:lvl>
    <w:lvl w:ilvl="2">
      <w:start w:val="1"/>
      <w:numFmt w:val="bullet"/>
      <w:lvlText w:val="■"/>
      <w:lvlJc w:val="left"/>
      <w:pPr>
        <w:ind w:left="-1340" w:hanging="360"/>
      </w:pPr>
      <w:rPr>
        <w:u w:val="none"/>
      </w:rPr>
    </w:lvl>
    <w:lvl w:ilvl="3">
      <w:start w:val="1"/>
      <w:numFmt w:val="bullet"/>
      <w:lvlText w:val="●"/>
      <w:lvlJc w:val="left"/>
      <w:pPr>
        <w:ind w:left="-620" w:hanging="360"/>
      </w:pPr>
      <w:rPr>
        <w:u w:val="none"/>
      </w:rPr>
    </w:lvl>
    <w:lvl w:ilvl="4">
      <w:start w:val="1"/>
      <w:numFmt w:val="bullet"/>
      <w:lvlText w:val="○"/>
      <w:lvlJc w:val="left"/>
      <w:pPr>
        <w:ind w:left="100" w:hanging="360"/>
      </w:pPr>
      <w:rPr>
        <w:u w:val="none"/>
      </w:rPr>
    </w:lvl>
    <w:lvl w:ilvl="5">
      <w:start w:val="1"/>
      <w:numFmt w:val="bullet"/>
      <w:lvlText w:val="■"/>
      <w:lvlJc w:val="left"/>
      <w:pPr>
        <w:ind w:left="820" w:hanging="360"/>
      </w:pPr>
      <w:rPr>
        <w:u w:val="none"/>
      </w:rPr>
    </w:lvl>
    <w:lvl w:ilvl="6">
      <w:start w:val="1"/>
      <w:numFmt w:val="bullet"/>
      <w:lvlText w:val="●"/>
      <w:lvlJc w:val="left"/>
      <w:pPr>
        <w:ind w:left="1540" w:hanging="360"/>
      </w:pPr>
      <w:rPr>
        <w:u w:val="none"/>
      </w:rPr>
    </w:lvl>
    <w:lvl w:ilvl="7">
      <w:start w:val="1"/>
      <w:numFmt w:val="bullet"/>
      <w:lvlText w:val="○"/>
      <w:lvlJc w:val="left"/>
      <w:pPr>
        <w:ind w:left="2260" w:hanging="360"/>
      </w:pPr>
      <w:rPr>
        <w:u w:val="none"/>
      </w:rPr>
    </w:lvl>
    <w:lvl w:ilvl="8">
      <w:start w:val="1"/>
      <w:numFmt w:val="bullet"/>
      <w:lvlText w:val="■"/>
      <w:lvlJc w:val="left"/>
      <w:pPr>
        <w:ind w:left="2980" w:hanging="360"/>
      </w:pPr>
      <w:rPr>
        <w:u w:val="none"/>
      </w:rPr>
    </w:lvl>
  </w:abstractNum>
  <w:abstractNum w:abstractNumId="5" w15:restartNumberingAfterBreak="0">
    <w:nsid w:val="169D381C"/>
    <w:multiLevelType w:val="hybridMultilevel"/>
    <w:tmpl w:val="8F08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835E4"/>
    <w:multiLevelType w:val="hybridMultilevel"/>
    <w:tmpl w:val="49B05EA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2AFE0608"/>
    <w:multiLevelType w:val="hybridMultilevel"/>
    <w:tmpl w:val="1EB44136"/>
    <w:lvl w:ilvl="0" w:tplc="314A71A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84818"/>
    <w:multiLevelType w:val="multilevel"/>
    <w:tmpl w:val="524CB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685636"/>
    <w:multiLevelType w:val="hybridMultilevel"/>
    <w:tmpl w:val="608E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F475F"/>
    <w:multiLevelType w:val="hybridMultilevel"/>
    <w:tmpl w:val="BB8EC8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A5C07"/>
    <w:multiLevelType w:val="hybridMultilevel"/>
    <w:tmpl w:val="95BCC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2773C"/>
    <w:multiLevelType w:val="multilevel"/>
    <w:tmpl w:val="146E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20DD3"/>
    <w:multiLevelType w:val="multilevel"/>
    <w:tmpl w:val="2B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B6681"/>
    <w:multiLevelType w:val="hybridMultilevel"/>
    <w:tmpl w:val="3954C6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522371E"/>
    <w:multiLevelType w:val="hybridMultilevel"/>
    <w:tmpl w:val="52420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24FA8"/>
    <w:multiLevelType w:val="hybridMultilevel"/>
    <w:tmpl w:val="493E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662B5"/>
    <w:multiLevelType w:val="multilevel"/>
    <w:tmpl w:val="27AE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16500"/>
    <w:multiLevelType w:val="hybridMultilevel"/>
    <w:tmpl w:val="BBA08CD8"/>
    <w:lvl w:ilvl="0" w:tplc="314A71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F26685"/>
    <w:multiLevelType w:val="hybridMultilevel"/>
    <w:tmpl w:val="9ABE1BC2"/>
    <w:lvl w:ilvl="0" w:tplc="663CAC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01D4F"/>
    <w:multiLevelType w:val="hybridMultilevel"/>
    <w:tmpl w:val="4D644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C05731"/>
    <w:multiLevelType w:val="hybridMultilevel"/>
    <w:tmpl w:val="8824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77F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9545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6"/>
  </w:num>
  <w:num w:numId="3">
    <w:abstractNumId w:val="8"/>
  </w:num>
  <w:num w:numId="4">
    <w:abstractNumId w:val="28"/>
  </w:num>
  <w:num w:numId="5">
    <w:abstractNumId w:val="21"/>
  </w:num>
  <w:num w:numId="6">
    <w:abstractNumId w:val="9"/>
  </w:num>
  <w:num w:numId="7">
    <w:abstractNumId w:val="26"/>
  </w:num>
  <w:num w:numId="8">
    <w:abstractNumId w:val="17"/>
  </w:num>
  <w:num w:numId="9">
    <w:abstractNumId w:val="4"/>
  </w:num>
  <w:num w:numId="10">
    <w:abstractNumId w:val="24"/>
  </w:num>
  <w:num w:numId="11">
    <w:abstractNumId w:val="13"/>
  </w:num>
  <w:num w:numId="12">
    <w:abstractNumId w:val="14"/>
  </w:num>
  <w:num w:numId="13">
    <w:abstractNumId w:val="19"/>
  </w:num>
  <w:num w:numId="14">
    <w:abstractNumId w:val="5"/>
  </w:num>
  <w:num w:numId="15">
    <w:abstractNumId w:val="3"/>
  </w:num>
  <w:num w:numId="16">
    <w:abstractNumId w:val="15"/>
  </w:num>
  <w:num w:numId="17">
    <w:abstractNumId w:val="11"/>
  </w:num>
  <w:num w:numId="18">
    <w:abstractNumId w:val="18"/>
  </w:num>
  <w:num w:numId="19">
    <w:abstractNumId w:val="10"/>
  </w:num>
  <w:num w:numId="20">
    <w:abstractNumId w:val="22"/>
  </w:num>
  <w:num w:numId="21">
    <w:abstractNumId w:val="29"/>
  </w:num>
  <w:num w:numId="22">
    <w:abstractNumId w:val="25"/>
  </w:num>
  <w:num w:numId="23">
    <w:abstractNumId w:val="1"/>
  </w:num>
  <w:num w:numId="24">
    <w:abstractNumId w:val="20"/>
  </w:num>
  <w:num w:numId="25">
    <w:abstractNumId w:val="7"/>
  </w:num>
  <w:num w:numId="26">
    <w:abstractNumId w:val="23"/>
  </w:num>
  <w:num w:numId="27">
    <w:abstractNumId w:val="2"/>
  </w:num>
  <w:num w:numId="28">
    <w:abstractNumId w:val="6"/>
  </w:num>
  <w:num w:numId="29">
    <w:abstractNumId w:val="12"/>
  </w:num>
  <w:num w:numId="3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ededed,#e7e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F3"/>
    <w:rsid w:val="0000101D"/>
    <w:rsid w:val="0000300B"/>
    <w:rsid w:val="000057E7"/>
    <w:rsid w:val="00005C23"/>
    <w:rsid w:val="000067A5"/>
    <w:rsid w:val="00007DA7"/>
    <w:rsid w:val="0001169A"/>
    <w:rsid w:val="00014D4F"/>
    <w:rsid w:val="00017485"/>
    <w:rsid w:val="00020C60"/>
    <w:rsid w:val="00021367"/>
    <w:rsid w:val="00021E4B"/>
    <w:rsid w:val="000237C9"/>
    <w:rsid w:val="000241CE"/>
    <w:rsid w:val="000248D0"/>
    <w:rsid w:val="00024DEB"/>
    <w:rsid w:val="000360A0"/>
    <w:rsid w:val="00037089"/>
    <w:rsid w:val="00040922"/>
    <w:rsid w:val="00041B0C"/>
    <w:rsid w:val="000422B0"/>
    <w:rsid w:val="00042CF5"/>
    <w:rsid w:val="000435A5"/>
    <w:rsid w:val="00044407"/>
    <w:rsid w:val="00045E4F"/>
    <w:rsid w:val="000474F3"/>
    <w:rsid w:val="00047636"/>
    <w:rsid w:val="0005172D"/>
    <w:rsid w:val="00052020"/>
    <w:rsid w:val="00052487"/>
    <w:rsid w:val="000533BC"/>
    <w:rsid w:val="00053E0B"/>
    <w:rsid w:val="000557A2"/>
    <w:rsid w:val="00055D55"/>
    <w:rsid w:val="000565E9"/>
    <w:rsid w:val="00061317"/>
    <w:rsid w:val="000635C5"/>
    <w:rsid w:val="00067153"/>
    <w:rsid w:val="000713A8"/>
    <w:rsid w:val="0007195C"/>
    <w:rsid w:val="000720AA"/>
    <w:rsid w:val="00072772"/>
    <w:rsid w:val="00074255"/>
    <w:rsid w:val="000743D7"/>
    <w:rsid w:val="00074FE6"/>
    <w:rsid w:val="00080B96"/>
    <w:rsid w:val="00080CE4"/>
    <w:rsid w:val="0008111B"/>
    <w:rsid w:val="0008125E"/>
    <w:rsid w:val="00081E12"/>
    <w:rsid w:val="00081EB5"/>
    <w:rsid w:val="000871A9"/>
    <w:rsid w:val="00087A78"/>
    <w:rsid w:val="00087E80"/>
    <w:rsid w:val="00090645"/>
    <w:rsid w:val="000923B1"/>
    <w:rsid w:val="00093BDC"/>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553"/>
    <w:rsid w:val="000B698B"/>
    <w:rsid w:val="000C07B8"/>
    <w:rsid w:val="000C2945"/>
    <w:rsid w:val="000C38B5"/>
    <w:rsid w:val="000C52F2"/>
    <w:rsid w:val="000C5A53"/>
    <w:rsid w:val="000D029A"/>
    <w:rsid w:val="000D2721"/>
    <w:rsid w:val="000D3D12"/>
    <w:rsid w:val="000D4152"/>
    <w:rsid w:val="000D4389"/>
    <w:rsid w:val="000D49CE"/>
    <w:rsid w:val="000D56A1"/>
    <w:rsid w:val="000D63F5"/>
    <w:rsid w:val="000D67D7"/>
    <w:rsid w:val="000D6E01"/>
    <w:rsid w:val="000D70CD"/>
    <w:rsid w:val="000D7CBB"/>
    <w:rsid w:val="000E2955"/>
    <w:rsid w:val="000E33A3"/>
    <w:rsid w:val="000E3963"/>
    <w:rsid w:val="000E45B7"/>
    <w:rsid w:val="000E4888"/>
    <w:rsid w:val="000E6289"/>
    <w:rsid w:val="000E6387"/>
    <w:rsid w:val="000E69DD"/>
    <w:rsid w:val="000E6A0F"/>
    <w:rsid w:val="000F0494"/>
    <w:rsid w:val="000F15B3"/>
    <w:rsid w:val="000F2E84"/>
    <w:rsid w:val="000F3370"/>
    <w:rsid w:val="000F40BB"/>
    <w:rsid w:val="000F626F"/>
    <w:rsid w:val="00100EB5"/>
    <w:rsid w:val="00102F64"/>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F4"/>
    <w:rsid w:val="00123192"/>
    <w:rsid w:val="00124EBF"/>
    <w:rsid w:val="00130FA9"/>
    <w:rsid w:val="00131255"/>
    <w:rsid w:val="00132B22"/>
    <w:rsid w:val="00134787"/>
    <w:rsid w:val="001358F3"/>
    <w:rsid w:val="001363D2"/>
    <w:rsid w:val="001413A8"/>
    <w:rsid w:val="00143B0A"/>
    <w:rsid w:val="00145BCD"/>
    <w:rsid w:val="00147FA4"/>
    <w:rsid w:val="00151BA2"/>
    <w:rsid w:val="00151DB9"/>
    <w:rsid w:val="00151DDB"/>
    <w:rsid w:val="00152175"/>
    <w:rsid w:val="00153941"/>
    <w:rsid w:val="00155D8C"/>
    <w:rsid w:val="00156BFB"/>
    <w:rsid w:val="00162700"/>
    <w:rsid w:val="0016459C"/>
    <w:rsid w:val="00166B30"/>
    <w:rsid w:val="001671A5"/>
    <w:rsid w:val="0017056E"/>
    <w:rsid w:val="001705AB"/>
    <w:rsid w:val="0017221C"/>
    <w:rsid w:val="001738DD"/>
    <w:rsid w:val="001744CE"/>
    <w:rsid w:val="00175E02"/>
    <w:rsid w:val="00175EDF"/>
    <w:rsid w:val="00176AAF"/>
    <w:rsid w:val="00176CE1"/>
    <w:rsid w:val="0017748E"/>
    <w:rsid w:val="00181AB9"/>
    <w:rsid w:val="00183428"/>
    <w:rsid w:val="00183E37"/>
    <w:rsid w:val="00184654"/>
    <w:rsid w:val="00185E21"/>
    <w:rsid w:val="00187F2B"/>
    <w:rsid w:val="00190190"/>
    <w:rsid w:val="00191DFA"/>
    <w:rsid w:val="00192B2D"/>
    <w:rsid w:val="00193DB3"/>
    <w:rsid w:val="00194C22"/>
    <w:rsid w:val="00195025"/>
    <w:rsid w:val="00196477"/>
    <w:rsid w:val="001A101D"/>
    <w:rsid w:val="001A2D79"/>
    <w:rsid w:val="001A3367"/>
    <w:rsid w:val="001A3EC9"/>
    <w:rsid w:val="001A59BE"/>
    <w:rsid w:val="001A6F14"/>
    <w:rsid w:val="001A6F1A"/>
    <w:rsid w:val="001B0520"/>
    <w:rsid w:val="001B1406"/>
    <w:rsid w:val="001B5122"/>
    <w:rsid w:val="001B5443"/>
    <w:rsid w:val="001B65BC"/>
    <w:rsid w:val="001B7494"/>
    <w:rsid w:val="001B7BC3"/>
    <w:rsid w:val="001C203A"/>
    <w:rsid w:val="001C396F"/>
    <w:rsid w:val="001C4628"/>
    <w:rsid w:val="001C4971"/>
    <w:rsid w:val="001C5C1C"/>
    <w:rsid w:val="001C6D58"/>
    <w:rsid w:val="001D087F"/>
    <w:rsid w:val="001D13B8"/>
    <w:rsid w:val="001D15F9"/>
    <w:rsid w:val="001D16D7"/>
    <w:rsid w:val="001D3041"/>
    <w:rsid w:val="001D343E"/>
    <w:rsid w:val="001D69F5"/>
    <w:rsid w:val="001D6FF3"/>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5947"/>
    <w:rsid w:val="00206324"/>
    <w:rsid w:val="00206CB1"/>
    <w:rsid w:val="00210B1A"/>
    <w:rsid w:val="0021389D"/>
    <w:rsid w:val="00215FD9"/>
    <w:rsid w:val="00217C57"/>
    <w:rsid w:val="002212DF"/>
    <w:rsid w:val="00221F4D"/>
    <w:rsid w:val="0022499F"/>
    <w:rsid w:val="0022591A"/>
    <w:rsid w:val="002313BD"/>
    <w:rsid w:val="002314A9"/>
    <w:rsid w:val="00231AA1"/>
    <w:rsid w:val="00231D8C"/>
    <w:rsid w:val="00233892"/>
    <w:rsid w:val="002353B8"/>
    <w:rsid w:val="0023757A"/>
    <w:rsid w:val="00237A11"/>
    <w:rsid w:val="00240635"/>
    <w:rsid w:val="002406BB"/>
    <w:rsid w:val="00240BB3"/>
    <w:rsid w:val="0024137D"/>
    <w:rsid w:val="00241DC2"/>
    <w:rsid w:val="00242BF3"/>
    <w:rsid w:val="00243E38"/>
    <w:rsid w:val="00247269"/>
    <w:rsid w:val="00247CDE"/>
    <w:rsid w:val="0025250C"/>
    <w:rsid w:val="00254066"/>
    <w:rsid w:val="00254570"/>
    <w:rsid w:val="00256BAC"/>
    <w:rsid w:val="002579F0"/>
    <w:rsid w:val="002605D3"/>
    <w:rsid w:val="002608C9"/>
    <w:rsid w:val="0026358C"/>
    <w:rsid w:val="002646EE"/>
    <w:rsid w:val="002674F6"/>
    <w:rsid w:val="00267876"/>
    <w:rsid w:val="002707D8"/>
    <w:rsid w:val="002707F9"/>
    <w:rsid w:val="002736F5"/>
    <w:rsid w:val="00273F06"/>
    <w:rsid w:val="00275FE1"/>
    <w:rsid w:val="00277EC7"/>
    <w:rsid w:val="0028038D"/>
    <w:rsid w:val="00282203"/>
    <w:rsid w:val="00282924"/>
    <w:rsid w:val="00282B6F"/>
    <w:rsid w:val="002844D3"/>
    <w:rsid w:val="00284979"/>
    <w:rsid w:val="00287CFF"/>
    <w:rsid w:val="00287F19"/>
    <w:rsid w:val="002937A2"/>
    <w:rsid w:val="00293C63"/>
    <w:rsid w:val="002943A7"/>
    <w:rsid w:val="00296303"/>
    <w:rsid w:val="00296F6C"/>
    <w:rsid w:val="0029767C"/>
    <w:rsid w:val="002A04F9"/>
    <w:rsid w:val="002A274F"/>
    <w:rsid w:val="002A3A5B"/>
    <w:rsid w:val="002A4017"/>
    <w:rsid w:val="002A4394"/>
    <w:rsid w:val="002A45FA"/>
    <w:rsid w:val="002A4FD3"/>
    <w:rsid w:val="002A5BFF"/>
    <w:rsid w:val="002A6779"/>
    <w:rsid w:val="002A6EF5"/>
    <w:rsid w:val="002A76D0"/>
    <w:rsid w:val="002B208F"/>
    <w:rsid w:val="002B261C"/>
    <w:rsid w:val="002B2E85"/>
    <w:rsid w:val="002B3537"/>
    <w:rsid w:val="002B4364"/>
    <w:rsid w:val="002B4742"/>
    <w:rsid w:val="002B47AB"/>
    <w:rsid w:val="002B6A3C"/>
    <w:rsid w:val="002C048D"/>
    <w:rsid w:val="002C3796"/>
    <w:rsid w:val="002C3E3C"/>
    <w:rsid w:val="002C43B6"/>
    <w:rsid w:val="002C65FE"/>
    <w:rsid w:val="002D01EF"/>
    <w:rsid w:val="002D09FD"/>
    <w:rsid w:val="002D0FFB"/>
    <w:rsid w:val="002D12FA"/>
    <w:rsid w:val="002D1FEC"/>
    <w:rsid w:val="002D6D25"/>
    <w:rsid w:val="002E0C0C"/>
    <w:rsid w:val="002E1311"/>
    <w:rsid w:val="002E4510"/>
    <w:rsid w:val="002E5015"/>
    <w:rsid w:val="002E7E54"/>
    <w:rsid w:val="002F38E9"/>
    <w:rsid w:val="002F4515"/>
    <w:rsid w:val="002F602F"/>
    <w:rsid w:val="0030013B"/>
    <w:rsid w:val="0030022B"/>
    <w:rsid w:val="003006BD"/>
    <w:rsid w:val="00301C8B"/>
    <w:rsid w:val="00302542"/>
    <w:rsid w:val="003036D7"/>
    <w:rsid w:val="0030478E"/>
    <w:rsid w:val="00304D00"/>
    <w:rsid w:val="00305A9E"/>
    <w:rsid w:val="00305AB5"/>
    <w:rsid w:val="003062CE"/>
    <w:rsid w:val="0031298D"/>
    <w:rsid w:val="00312F3F"/>
    <w:rsid w:val="00313588"/>
    <w:rsid w:val="003200FE"/>
    <w:rsid w:val="00320262"/>
    <w:rsid w:val="00320C3F"/>
    <w:rsid w:val="00320D8E"/>
    <w:rsid w:val="0032169C"/>
    <w:rsid w:val="00322076"/>
    <w:rsid w:val="00323B87"/>
    <w:rsid w:val="0032477B"/>
    <w:rsid w:val="00326718"/>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1EFE"/>
    <w:rsid w:val="00353105"/>
    <w:rsid w:val="003542AB"/>
    <w:rsid w:val="003545A9"/>
    <w:rsid w:val="00354AF4"/>
    <w:rsid w:val="00354CD5"/>
    <w:rsid w:val="00355E2C"/>
    <w:rsid w:val="00360F01"/>
    <w:rsid w:val="00362526"/>
    <w:rsid w:val="003646C7"/>
    <w:rsid w:val="00364FE7"/>
    <w:rsid w:val="00366D8D"/>
    <w:rsid w:val="003677F0"/>
    <w:rsid w:val="0037095A"/>
    <w:rsid w:val="00370E6B"/>
    <w:rsid w:val="00371A5C"/>
    <w:rsid w:val="00372939"/>
    <w:rsid w:val="003734BB"/>
    <w:rsid w:val="003755C1"/>
    <w:rsid w:val="00375745"/>
    <w:rsid w:val="003759C7"/>
    <w:rsid w:val="00375CAC"/>
    <w:rsid w:val="00377269"/>
    <w:rsid w:val="00377FA4"/>
    <w:rsid w:val="00380CF5"/>
    <w:rsid w:val="0038177B"/>
    <w:rsid w:val="00384E4F"/>
    <w:rsid w:val="00391D4D"/>
    <w:rsid w:val="00393197"/>
    <w:rsid w:val="00393D66"/>
    <w:rsid w:val="00393E55"/>
    <w:rsid w:val="00393F11"/>
    <w:rsid w:val="003957A3"/>
    <w:rsid w:val="00395FC0"/>
    <w:rsid w:val="003972D7"/>
    <w:rsid w:val="00397F46"/>
    <w:rsid w:val="003A15A3"/>
    <w:rsid w:val="003A4022"/>
    <w:rsid w:val="003A5EF4"/>
    <w:rsid w:val="003A6E9B"/>
    <w:rsid w:val="003A6EB0"/>
    <w:rsid w:val="003B061C"/>
    <w:rsid w:val="003B1D46"/>
    <w:rsid w:val="003B4E31"/>
    <w:rsid w:val="003B5558"/>
    <w:rsid w:val="003B5763"/>
    <w:rsid w:val="003C2F90"/>
    <w:rsid w:val="003C45C1"/>
    <w:rsid w:val="003C501B"/>
    <w:rsid w:val="003C5105"/>
    <w:rsid w:val="003C52AB"/>
    <w:rsid w:val="003C751E"/>
    <w:rsid w:val="003C7FA3"/>
    <w:rsid w:val="003D1351"/>
    <w:rsid w:val="003D1807"/>
    <w:rsid w:val="003D2B34"/>
    <w:rsid w:val="003D2D4E"/>
    <w:rsid w:val="003D40DA"/>
    <w:rsid w:val="003D52F4"/>
    <w:rsid w:val="003D57D4"/>
    <w:rsid w:val="003D6F30"/>
    <w:rsid w:val="003E05B1"/>
    <w:rsid w:val="003E10D1"/>
    <w:rsid w:val="003E2466"/>
    <w:rsid w:val="003E49B4"/>
    <w:rsid w:val="003E5EC0"/>
    <w:rsid w:val="003E6204"/>
    <w:rsid w:val="003E62DF"/>
    <w:rsid w:val="003F00BE"/>
    <w:rsid w:val="003F3802"/>
    <w:rsid w:val="003F3F09"/>
    <w:rsid w:val="003F49DB"/>
    <w:rsid w:val="003F78DF"/>
    <w:rsid w:val="003F7D9D"/>
    <w:rsid w:val="0040042C"/>
    <w:rsid w:val="004004AF"/>
    <w:rsid w:val="00401340"/>
    <w:rsid w:val="00401AAA"/>
    <w:rsid w:val="004027DD"/>
    <w:rsid w:val="004059A4"/>
    <w:rsid w:val="00406C3F"/>
    <w:rsid w:val="00411FD1"/>
    <w:rsid w:val="0041268B"/>
    <w:rsid w:val="00412A96"/>
    <w:rsid w:val="00412B6C"/>
    <w:rsid w:val="00414CBB"/>
    <w:rsid w:val="0041591F"/>
    <w:rsid w:val="00416616"/>
    <w:rsid w:val="00417A74"/>
    <w:rsid w:val="004214C8"/>
    <w:rsid w:val="0042150B"/>
    <w:rsid w:val="0042292D"/>
    <w:rsid w:val="00422BE0"/>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3FD4"/>
    <w:rsid w:val="004549F0"/>
    <w:rsid w:val="00454F81"/>
    <w:rsid w:val="00455ADF"/>
    <w:rsid w:val="00460B87"/>
    <w:rsid w:val="00461C0D"/>
    <w:rsid w:val="00461E27"/>
    <w:rsid w:val="0046340E"/>
    <w:rsid w:val="00465135"/>
    <w:rsid w:val="00465528"/>
    <w:rsid w:val="004716F5"/>
    <w:rsid w:val="00473A51"/>
    <w:rsid w:val="004743AF"/>
    <w:rsid w:val="004761C2"/>
    <w:rsid w:val="0047657C"/>
    <w:rsid w:val="00476CC4"/>
    <w:rsid w:val="00477700"/>
    <w:rsid w:val="00477F43"/>
    <w:rsid w:val="00480578"/>
    <w:rsid w:val="00481CF5"/>
    <w:rsid w:val="00482A26"/>
    <w:rsid w:val="00484595"/>
    <w:rsid w:val="004857F5"/>
    <w:rsid w:val="00487D9E"/>
    <w:rsid w:val="00487E40"/>
    <w:rsid w:val="00490394"/>
    <w:rsid w:val="00492867"/>
    <w:rsid w:val="00495CD9"/>
    <w:rsid w:val="00495FF5"/>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C072D"/>
    <w:rsid w:val="004C0BF3"/>
    <w:rsid w:val="004C1385"/>
    <w:rsid w:val="004C158B"/>
    <w:rsid w:val="004C18BC"/>
    <w:rsid w:val="004C26DB"/>
    <w:rsid w:val="004C36CB"/>
    <w:rsid w:val="004C3F54"/>
    <w:rsid w:val="004C50AD"/>
    <w:rsid w:val="004C54C1"/>
    <w:rsid w:val="004C5877"/>
    <w:rsid w:val="004D0D72"/>
    <w:rsid w:val="004D388A"/>
    <w:rsid w:val="004D4BD9"/>
    <w:rsid w:val="004D5CE4"/>
    <w:rsid w:val="004D6D76"/>
    <w:rsid w:val="004D6EA7"/>
    <w:rsid w:val="004E1100"/>
    <w:rsid w:val="004E4ED1"/>
    <w:rsid w:val="004E4FDB"/>
    <w:rsid w:val="004E5F81"/>
    <w:rsid w:val="004E64AF"/>
    <w:rsid w:val="004F1933"/>
    <w:rsid w:val="004F4813"/>
    <w:rsid w:val="004F5988"/>
    <w:rsid w:val="004F69A0"/>
    <w:rsid w:val="004F7260"/>
    <w:rsid w:val="004F7705"/>
    <w:rsid w:val="00502B52"/>
    <w:rsid w:val="0050313D"/>
    <w:rsid w:val="00504375"/>
    <w:rsid w:val="00504929"/>
    <w:rsid w:val="005053AC"/>
    <w:rsid w:val="00507585"/>
    <w:rsid w:val="0050786E"/>
    <w:rsid w:val="00512519"/>
    <w:rsid w:val="00512C0B"/>
    <w:rsid w:val="00513CA5"/>
    <w:rsid w:val="00516768"/>
    <w:rsid w:val="00516E37"/>
    <w:rsid w:val="00520E6A"/>
    <w:rsid w:val="005233D1"/>
    <w:rsid w:val="00523701"/>
    <w:rsid w:val="00524127"/>
    <w:rsid w:val="0052751A"/>
    <w:rsid w:val="0053124C"/>
    <w:rsid w:val="005320B4"/>
    <w:rsid w:val="005348EB"/>
    <w:rsid w:val="0053490A"/>
    <w:rsid w:val="005350CD"/>
    <w:rsid w:val="00537019"/>
    <w:rsid w:val="00540961"/>
    <w:rsid w:val="005419C1"/>
    <w:rsid w:val="00541E1D"/>
    <w:rsid w:val="0054296D"/>
    <w:rsid w:val="00543790"/>
    <w:rsid w:val="00543C67"/>
    <w:rsid w:val="00546FE7"/>
    <w:rsid w:val="00547A0E"/>
    <w:rsid w:val="00550A71"/>
    <w:rsid w:val="005510EA"/>
    <w:rsid w:val="0055160A"/>
    <w:rsid w:val="0055237D"/>
    <w:rsid w:val="00553F08"/>
    <w:rsid w:val="00554085"/>
    <w:rsid w:val="00554E06"/>
    <w:rsid w:val="0055644B"/>
    <w:rsid w:val="00557275"/>
    <w:rsid w:val="00562513"/>
    <w:rsid w:val="00563732"/>
    <w:rsid w:val="00565CCD"/>
    <w:rsid w:val="005666BC"/>
    <w:rsid w:val="005700C5"/>
    <w:rsid w:val="0057327A"/>
    <w:rsid w:val="00575F4F"/>
    <w:rsid w:val="00575F67"/>
    <w:rsid w:val="00576B28"/>
    <w:rsid w:val="00577C00"/>
    <w:rsid w:val="00580864"/>
    <w:rsid w:val="005835FB"/>
    <w:rsid w:val="00584959"/>
    <w:rsid w:val="005849E4"/>
    <w:rsid w:val="00584E00"/>
    <w:rsid w:val="005853BD"/>
    <w:rsid w:val="0058578C"/>
    <w:rsid w:val="0058598B"/>
    <w:rsid w:val="005868AC"/>
    <w:rsid w:val="00586D1E"/>
    <w:rsid w:val="00587D81"/>
    <w:rsid w:val="00590982"/>
    <w:rsid w:val="00593F35"/>
    <w:rsid w:val="00596E95"/>
    <w:rsid w:val="0059735A"/>
    <w:rsid w:val="00597AFE"/>
    <w:rsid w:val="005A0B3B"/>
    <w:rsid w:val="005A0EDD"/>
    <w:rsid w:val="005A2417"/>
    <w:rsid w:val="005A3220"/>
    <w:rsid w:val="005A39CF"/>
    <w:rsid w:val="005A3AD6"/>
    <w:rsid w:val="005A4CD0"/>
    <w:rsid w:val="005A4FC3"/>
    <w:rsid w:val="005B0793"/>
    <w:rsid w:val="005B30FF"/>
    <w:rsid w:val="005B318B"/>
    <w:rsid w:val="005B441B"/>
    <w:rsid w:val="005B5DBE"/>
    <w:rsid w:val="005C226D"/>
    <w:rsid w:val="005C26E4"/>
    <w:rsid w:val="005C2B4B"/>
    <w:rsid w:val="005D035F"/>
    <w:rsid w:val="005D06B7"/>
    <w:rsid w:val="005D397A"/>
    <w:rsid w:val="005D6B7F"/>
    <w:rsid w:val="005D73DB"/>
    <w:rsid w:val="005D7C7B"/>
    <w:rsid w:val="005E0671"/>
    <w:rsid w:val="005E1558"/>
    <w:rsid w:val="005E23E9"/>
    <w:rsid w:val="005E3EC8"/>
    <w:rsid w:val="005E4D8B"/>
    <w:rsid w:val="005E5323"/>
    <w:rsid w:val="005E7E45"/>
    <w:rsid w:val="005F05D1"/>
    <w:rsid w:val="005F07D1"/>
    <w:rsid w:val="005F1713"/>
    <w:rsid w:val="005F1E14"/>
    <w:rsid w:val="005F4046"/>
    <w:rsid w:val="005F41CA"/>
    <w:rsid w:val="005F4D0A"/>
    <w:rsid w:val="005F5995"/>
    <w:rsid w:val="005F7055"/>
    <w:rsid w:val="005F760C"/>
    <w:rsid w:val="005F7AED"/>
    <w:rsid w:val="005F7E75"/>
    <w:rsid w:val="0060053D"/>
    <w:rsid w:val="00601494"/>
    <w:rsid w:val="006015E3"/>
    <w:rsid w:val="00602474"/>
    <w:rsid w:val="006052FE"/>
    <w:rsid w:val="006053D3"/>
    <w:rsid w:val="00606AFF"/>
    <w:rsid w:val="00606B19"/>
    <w:rsid w:val="00606F01"/>
    <w:rsid w:val="006079B8"/>
    <w:rsid w:val="006079CB"/>
    <w:rsid w:val="00610404"/>
    <w:rsid w:val="00610A31"/>
    <w:rsid w:val="00612A40"/>
    <w:rsid w:val="006132AD"/>
    <w:rsid w:val="00613D3C"/>
    <w:rsid w:val="006153DA"/>
    <w:rsid w:val="0061595D"/>
    <w:rsid w:val="00615AC5"/>
    <w:rsid w:val="0061756F"/>
    <w:rsid w:val="00617D1D"/>
    <w:rsid w:val="00620C42"/>
    <w:rsid w:val="006214E0"/>
    <w:rsid w:val="00621C73"/>
    <w:rsid w:val="00623A6A"/>
    <w:rsid w:val="00626881"/>
    <w:rsid w:val="00627F71"/>
    <w:rsid w:val="006313CC"/>
    <w:rsid w:val="00632450"/>
    <w:rsid w:val="00632FC9"/>
    <w:rsid w:val="006344D7"/>
    <w:rsid w:val="006351D0"/>
    <w:rsid w:val="0063521C"/>
    <w:rsid w:val="00636D14"/>
    <w:rsid w:val="00640A41"/>
    <w:rsid w:val="00642220"/>
    <w:rsid w:val="006448C9"/>
    <w:rsid w:val="006467AE"/>
    <w:rsid w:val="006479E6"/>
    <w:rsid w:val="0065031C"/>
    <w:rsid w:val="006504FE"/>
    <w:rsid w:val="00651B07"/>
    <w:rsid w:val="00651EF0"/>
    <w:rsid w:val="00653662"/>
    <w:rsid w:val="0065460C"/>
    <w:rsid w:val="00654DFE"/>
    <w:rsid w:val="00654F10"/>
    <w:rsid w:val="00655F7E"/>
    <w:rsid w:val="00657CCE"/>
    <w:rsid w:val="0066242B"/>
    <w:rsid w:val="00663ACA"/>
    <w:rsid w:val="00664E7E"/>
    <w:rsid w:val="00665298"/>
    <w:rsid w:val="00665DF0"/>
    <w:rsid w:val="006666E4"/>
    <w:rsid w:val="006666F7"/>
    <w:rsid w:val="00666DE5"/>
    <w:rsid w:val="00666E94"/>
    <w:rsid w:val="00666F05"/>
    <w:rsid w:val="00670ABB"/>
    <w:rsid w:val="006730EB"/>
    <w:rsid w:val="006746DE"/>
    <w:rsid w:val="00675090"/>
    <w:rsid w:val="006760F5"/>
    <w:rsid w:val="006813EE"/>
    <w:rsid w:val="0068387D"/>
    <w:rsid w:val="00686C7D"/>
    <w:rsid w:val="00687E69"/>
    <w:rsid w:val="006903D4"/>
    <w:rsid w:val="006956AC"/>
    <w:rsid w:val="0069587E"/>
    <w:rsid w:val="00696544"/>
    <w:rsid w:val="00696692"/>
    <w:rsid w:val="006A240C"/>
    <w:rsid w:val="006A3853"/>
    <w:rsid w:val="006A42A4"/>
    <w:rsid w:val="006A5777"/>
    <w:rsid w:val="006A7B14"/>
    <w:rsid w:val="006A7B5E"/>
    <w:rsid w:val="006B1F74"/>
    <w:rsid w:val="006B6FD0"/>
    <w:rsid w:val="006C28FE"/>
    <w:rsid w:val="006C34D7"/>
    <w:rsid w:val="006C4240"/>
    <w:rsid w:val="006C43F6"/>
    <w:rsid w:val="006D023D"/>
    <w:rsid w:val="006D20B6"/>
    <w:rsid w:val="006D39E4"/>
    <w:rsid w:val="006D3A08"/>
    <w:rsid w:val="006D4FD7"/>
    <w:rsid w:val="006D72BA"/>
    <w:rsid w:val="006E2A2F"/>
    <w:rsid w:val="006E626A"/>
    <w:rsid w:val="006E6696"/>
    <w:rsid w:val="006E6CAB"/>
    <w:rsid w:val="006E6E22"/>
    <w:rsid w:val="006F2557"/>
    <w:rsid w:val="006F690C"/>
    <w:rsid w:val="006F6AB9"/>
    <w:rsid w:val="006F6FD7"/>
    <w:rsid w:val="006F779F"/>
    <w:rsid w:val="0070187B"/>
    <w:rsid w:val="0070253C"/>
    <w:rsid w:val="00702D66"/>
    <w:rsid w:val="00703267"/>
    <w:rsid w:val="007058A2"/>
    <w:rsid w:val="0071024E"/>
    <w:rsid w:val="0071251F"/>
    <w:rsid w:val="00716F1B"/>
    <w:rsid w:val="0072174E"/>
    <w:rsid w:val="00722B19"/>
    <w:rsid w:val="007325D8"/>
    <w:rsid w:val="00732731"/>
    <w:rsid w:val="00733B05"/>
    <w:rsid w:val="00736952"/>
    <w:rsid w:val="00737E6D"/>
    <w:rsid w:val="00741E6B"/>
    <w:rsid w:val="007447A0"/>
    <w:rsid w:val="00745705"/>
    <w:rsid w:val="00746DC1"/>
    <w:rsid w:val="007473E0"/>
    <w:rsid w:val="00747B90"/>
    <w:rsid w:val="00750BD3"/>
    <w:rsid w:val="00751FA8"/>
    <w:rsid w:val="00753A76"/>
    <w:rsid w:val="007549C4"/>
    <w:rsid w:val="007564AB"/>
    <w:rsid w:val="00757575"/>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A011C"/>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4BA1"/>
    <w:rsid w:val="007B50D1"/>
    <w:rsid w:val="007B5395"/>
    <w:rsid w:val="007B5452"/>
    <w:rsid w:val="007B644F"/>
    <w:rsid w:val="007C06CB"/>
    <w:rsid w:val="007C09EB"/>
    <w:rsid w:val="007C2849"/>
    <w:rsid w:val="007C425A"/>
    <w:rsid w:val="007C6A34"/>
    <w:rsid w:val="007C6ED3"/>
    <w:rsid w:val="007C7F5F"/>
    <w:rsid w:val="007D0AF3"/>
    <w:rsid w:val="007D10F3"/>
    <w:rsid w:val="007D238A"/>
    <w:rsid w:val="007D285C"/>
    <w:rsid w:val="007D3155"/>
    <w:rsid w:val="007D3541"/>
    <w:rsid w:val="007D3BDA"/>
    <w:rsid w:val="007D40AC"/>
    <w:rsid w:val="007D46C7"/>
    <w:rsid w:val="007D4FB3"/>
    <w:rsid w:val="007D5881"/>
    <w:rsid w:val="007E0BD3"/>
    <w:rsid w:val="007E12EE"/>
    <w:rsid w:val="007E1A6D"/>
    <w:rsid w:val="007E3993"/>
    <w:rsid w:val="007E3E9A"/>
    <w:rsid w:val="007E7343"/>
    <w:rsid w:val="007F6F8C"/>
    <w:rsid w:val="007F71CA"/>
    <w:rsid w:val="007F76A3"/>
    <w:rsid w:val="0080135F"/>
    <w:rsid w:val="0080176B"/>
    <w:rsid w:val="008021B1"/>
    <w:rsid w:val="00805A6B"/>
    <w:rsid w:val="00806B37"/>
    <w:rsid w:val="00807BDD"/>
    <w:rsid w:val="00811EA4"/>
    <w:rsid w:val="00812CF9"/>
    <w:rsid w:val="00813130"/>
    <w:rsid w:val="0081691B"/>
    <w:rsid w:val="00816BB1"/>
    <w:rsid w:val="00820034"/>
    <w:rsid w:val="008204D8"/>
    <w:rsid w:val="00821788"/>
    <w:rsid w:val="00821F5A"/>
    <w:rsid w:val="00825081"/>
    <w:rsid w:val="00826AF8"/>
    <w:rsid w:val="008272C3"/>
    <w:rsid w:val="00831BF2"/>
    <w:rsid w:val="00833759"/>
    <w:rsid w:val="00833EE4"/>
    <w:rsid w:val="00836EE9"/>
    <w:rsid w:val="00842BEF"/>
    <w:rsid w:val="00844382"/>
    <w:rsid w:val="00847C43"/>
    <w:rsid w:val="008508A4"/>
    <w:rsid w:val="00850A7D"/>
    <w:rsid w:val="00852A01"/>
    <w:rsid w:val="00853F1C"/>
    <w:rsid w:val="00860FE2"/>
    <w:rsid w:val="00862BD0"/>
    <w:rsid w:val="00862D86"/>
    <w:rsid w:val="0086481A"/>
    <w:rsid w:val="00866078"/>
    <w:rsid w:val="00866493"/>
    <w:rsid w:val="00871077"/>
    <w:rsid w:val="00871D82"/>
    <w:rsid w:val="00871E2C"/>
    <w:rsid w:val="0087510A"/>
    <w:rsid w:val="00881A68"/>
    <w:rsid w:val="00884592"/>
    <w:rsid w:val="00885269"/>
    <w:rsid w:val="008853BD"/>
    <w:rsid w:val="00885851"/>
    <w:rsid w:val="00886728"/>
    <w:rsid w:val="00886881"/>
    <w:rsid w:val="00886B00"/>
    <w:rsid w:val="00890300"/>
    <w:rsid w:val="00893162"/>
    <w:rsid w:val="008949CF"/>
    <w:rsid w:val="008954C2"/>
    <w:rsid w:val="008961AE"/>
    <w:rsid w:val="008A54F5"/>
    <w:rsid w:val="008A61AA"/>
    <w:rsid w:val="008A6452"/>
    <w:rsid w:val="008A7AF1"/>
    <w:rsid w:val="008B12DA"/>
    <w:rsid w:val="008B4ADA"/>
    <w:rsid w:val="008C058D"/>
    <w:rsid w:val="008C0FDA"/>
    <w:rsid w:val="008C1517"/>
    <w:rsid w:val="008C25BB"/>
    <w:rsid w:val="008C4020"/>
    <w:rsid w:val="008C6F34"/>
    <w:rsid w:val="008D0D0C"/>
    <w:rsid w:val="008D1C59"/>
    <w:rsid w:val="008D1C9A"/>
    <w:rsid w:val="008D35D9"/>
    <w:rsid w:val="008D6D84"/>
    <w:rsid w:val="008D6F3D"/>
    <w:rsid w:val="008E005B"/>
    <w:rsid w:val="008E00FD"/>
    <w:rsid w:val="008E0912"/>
    <w:rsid w:val="008E26E8"/>
    <w:rsid w:val="008E412E"/>
    <w:rsid w:val="008E6351"/>
    <w:rsid w:val="008F06FB"/>
    <w:rsid w:val="008F1494"/>
    <w:rsid w:val="008F52E9"/>
    <w:rsid w:val="008F717E"/>
    <w:rsid w:val="008F7D7F"/>
    <w:rsid w:val="00900270"/>
    <w:rsid w:val="00900F86"/>
    <w:rsid w:val="00901D52"/>
    <w:rsid w:val="009043D2"/>
    <w:rsid w:val="00905613"/>
    <w:rsid w:val="00906E61"/>
    <w:rsid w:val="00910C09"/>
    <w:rsid w:val="00921623"/>
    <w:rsid w:val="0092194A"/>
    <w:rsid w:val="00922D2E"/>
    <w:rsid w:val="009231A3"/>
    <w:rsid w:val="00923A09"/>
    <w:rsid w:val="00924613"/>
    <w:rsid w:val="009253AC"/>
    <w:rsid w:val="0092676D"/>
    <w:rsid w:val="009278D4"/>
    <w:rsid w:val="00930BF1"/>
    <w:rsid w:val="00930E18"/>
    <w:rsid w:val="00933529"/>
    <w:rsid w:val="00935F77"/>
    <w:rsid w:val="009367A0"/>
    <w:rsid w:val="00937A42"/>
    <w:rsid w:val="0094207E"/>
    <w:rsid w:val="009433B8"/>
    <w:rsid w:val="00943425"/>
    <w:rsid w:val="00943509"/>
    <w:rsid w:val="00943F70"/>
    <w:rsid w:val="00945A8A"/>
    <w:rsid w:val="00946202"/>
    <w:rsid w:val="00950AE1"/>
    <w:rsid w:val="0095139C"/>
    <w:rsid w:val="00952C22"/>
    <w:rsid w:val="00953DCD"/>
    <w:rsid w:val="00954BA5"/>
    <w:rsid w:val="00955D15"/>
    <w:rsid w:val="00960753"/>
    <w:rsid w:val="00962B33"/>
    <w:rsid w:val="00962F5E"/>
    <w:rsid w:val="0096427A"/>
    <w:rsid w:val="00965D36"/>
    <w:rsid w:val="0096766F"/>
    <w:rsid w:val="00967DC9"/>
    <w:rsid w:val="00971400"/>
    <w:rsid w:val="009726EE"/>
    <w:rsid w:val="00972B60"/>
    <w:rsid w:val="00973324"/>
    <w:rsid w:val="00973613"/>
    <w:rsid w:val="00975D43"/>
    <w:rsid w:val="00976D2E"/>
    <w:rsid w:val="00982B8F"/>
    <w:rsid w:val="00986AB3"/>
    <w:rsid w:val="009878AE"/>
    <w:rsid w:val="009878C5"/>
    <w:rsid w:val="009909F4"/>
    <w:rsid w:val="009915FF"/>
    <w:rsid w:val="0099203E"/>
    <w:rsid w:val="00993A36"/>
    <w:rsid w:val="00993AFC"/>
    <w:rsid w:val="0099490A"/>
    <w:rsid w:val="00994BAF"/>
    <w:rsid w:val="00995999"/>
    <w:rsid w:val="00995E44"/>
    <w:rsid w:val="00997440"/>
    <w:rsid w:val="009A08ED"/>
    <w:rsid w:val="009A1146"/>
    <w:rsid w:val="009A1D01"/>
    <w:rsid w:val="009A2A99"/>
    <w:rsid w:val="009A450D"/>
    <w:rsid w:val="009A4850"/>
    <w:rsid w:val="009A5561"/>
    <w:rsid w:val="009A7E88"/>
    <w:rsid w:val="009B0CE5"/>
    <w:rsid w:val="009B36CE"/>
    <w:rsid w:val="009B3C0D"/>
    <w:rsid w:val="009B3D3E"/>
    <w:rsid w:val="009B4735"/>
    <w:rsid w:val="009B5AD7"/>
    <w:rsid w:val="009B606A"/>
    <w:rsid w:val="009B644D"/>
    <w:rsid w:val="009B6FB6"/>
    <w:rsid w:val="009B7692"/>
    <w:rsid w:val="009C0FC2"/>
    <w:rsid w:val="009C1306"/>
    <w:rsid w:val="009C1371"/>
    <w:rsid w:val="009C2581"/>
    <w:rsid w:val="009C3070"/>
    <w:rsid w:val="009C4F19"/>
    <w:rsid w:val="009C4F59"/>
    <w:rsid w:val="009C5B86"/>
    <w:rsid w:val="009D1675"/>
    <w:rsid w:val="009D2DAA"/>
    <w:rsid w:val="009D2F77"/>
    <w:rsid w:val="009D3B68"/>
    <w:rsid w:val="009D50EC"/>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79D"/>
    <w:rsid w:val="00A00A66"/>
    <w:rsid w:val="00A01272"/>
    <w:rsid w:val="00A01B02"/>
    <w:rsid w:val="00A01B94"/>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44C9"/>
    <w:rsid w:val="00A24774"/>
    <w:rsid w:val="00A24CE5"/>
    <w:rsid w:val="00A27B8F"/>
    <w:rsid w:val="00A30EC7"/>
    <w:rsid w:val="00A33634"/>
    <w:rsid w:val="00A354DC"/>
    <w:rsid w:val="00A367F3"/>
    <w:rsid w:val="00A371F3"/>
    <w:rsid w:val="00A37CA1"/>
    <w:rsid w:val="00A408B9"/>
    <w:rsid w:val="00A40EDF"/>
    <w:rsid w:val="00A4105F"/>
    <w:rsid w:val="00A4200D"/>
    <w:rsid w:val="00A45D55"/>
    <w:rsid w:val="00A46410"/>
    <w:rsid w:val="00A46573"/>
    <w:rsid w:val="00A47A49"/>
    <w:rsid w:val="00A5003D"/>
    <w:rsid w:val="00A51C67"/>
    <w:rsid w:val="00A51D25"/>
    <w:rsid w:val="00A523C2"/>
    <w:rsid w:val="00A54739"/>
    <w:rsid w:val="00A56D70"/>
    <w:rsid w:val="00A60879"/>
    <w:rsid w:val="00A60893"/>
    <w:rsid w:val="00A60D56"/>
    <w:rsid w:val="00A614FF"/>
    <w:rsid w:val="00A61A32"/>
    <w:rsid w:val="00A632CB"/>
    <w:rsid w:val="00A649A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2CA0"/>
    <w:rsid w:val="00AA50E1"/>
    <w:rsid w:val="00AA6C41"/>
    <w:rsid w:val="00AA731F"/>
    <w:rsid w:val="00AA7F64"/>
    <w:rsid w:val="00AB03C2"/>
    <w:rsid w:val="00AB26A2"/>
    <w:rsid w:val="00AB4284"/>
    <w:rsid w:val="00AB4300"/>
    <w:rsid w:val="00AB4A56"/>
    <w:rsid w:val="00AB792E"/>
    <w:rsid w:val="00AB7AC4"/>
    <w:rsid w:val="00AB7EB1"/>
    <w:rsid w:val="00AC0CC8"/>
    <w:rsid w:val="00AC1F4F"/>
    <w:rsid w:val="00AC26AB"/>
    <w:rsid w:val="00AC3FC4"/>
    <w:rsid w:val="00AC41C6"/>
    <w:rsid w:val="00AC4EFD"/>
    <w:rsid w:val="00AC5A94"/>
    <w:rsid w:val="00AC7F70"/>
    <w:rsid w:val="00AD02F5"/>
    <w:rsid w:val="00AD0D22"/>
    <w:rsid w:val="00AD152C"/>
    <w:rsid w:val="00AD3317"/>
    <w:rsid w:val="00AD417C"/>
    <w:rsid w:val="00AD4BED"/>
    <w:rsid w:val="00AD6CF5"/>
    <w:rsid w:val="00AD7182"/>
    <w:rsid w:val="00AE0468"/>
    <w:rsid w:val="00AE0A77"/>
    <w:rsid w:val="00AE0AB9"/>
    <w:rsid w:val="00AE1E31"/>
    <w:rsid w:val="00AE2A1F"/>
    <w:rsid w:val="00AE3463"/>
    <w:rsid w:val="00AE4A4A"/>
    <w:rsid w:val="00AE5FDA"/>
    <w:rsid w:val="00AE7482"/>
    <w:rsid w:val="00AE7E57"/>
    <w:rsid w:val="00AF0042"/>
    <w:rsid w:val="00AF0245"/>
    <w:rsid w:val="00AF2BC9"/>
    <w:rsid w:val="00AF3FF7"/>
    <w:rsid w:val="00AF55E7"/>
    <w:rsid w:val="00AF74C6"/>
    <w:rsid w:val="00AF7D6A"/>
    <w:rsid w:val="00B002A7"/>
    <w:rsid w:val="00B01870"/>
    <w:rsid w:val="00B01A0F"/>
    <w:rsid w:val="00B0387C"/>
    <w:rsid w:val="00B03F00"/>
    <w:rsid w:val="00B04710"/>
    <w:rsid w:val="00B05AE4"/>
    <w:rsid w:val="00B10336"/>
    <w:rsid w:val="00B10B15"/>
    <w:rsid w:val="00B12C4E"/>
    <w:rsid w:val="00B12C59"/>
    <w:rsid w:val="00B13800"/>
    <w:rsid w:val="00B14F38"/>
    <w:rsid w:val="00B15396"/>
    <w:rsid w:val="00B15E89"/>
    <w:rsid w:val="00B20682"/>
    <w:rsid w:val="00B21814"/>
    <w:rsid w:val="00B234DD"/>
    <w:rsid w:val="00B251AA"/>
    <w:rsid w:val="00B256BF"/>
    <w:rsid w:val="00B261F6"/>
    <w:rsid w:val="00B26316"/>
    <w:rsid w:val="00B26453"/>
    <w:rsid w:val="00B27113"/>
    <w:rsid w:val="00B27C7E"/>
    <w:rsid w:val="00B30B75"/>
    <w:rsid w:val="00B30CBD"/>
    <w:rsid w:val="00B30E1F"/>
    <w:rsid w:val="00B31731"/>
    <w:rsid w:val="00B3294C"/>
    <w:rsid w:val="00B34123"/>
    <w:rsid w:val="00B36F66"/>
    <w:rsid w:val="00B3797F"/>
    <w:rsid w:val="00B42E5A"/>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65793"/>
    <w:rsid w:val="00B66FA9"/>
    <w:rsid w:val="00B67261"/>
    <w:rsid w:val="00B7247E"/>
    <w:rsid w:val="00B73B3E"/>
    <w:rsid w:val="00B748AF"/>
    <w:rsid w:val="00B75E9A"/>
    <w:rsid w:val="00B77427"/>
    <w:rsid w:val="00B80746"/>
    <w:rsid w:val="00B80B83"/>
    <w:rsid w:val="00B828EE"/>
    <w:rsid w:val="00B866BF"/>
    <w:rsid w:val="00B90EEC"/>
    <w:rsid w:val="00B92A6D"/>
    <w:rsid w:val="00B9408F"/>
    <w:rsid w:val="00B94630"/>
    <w:rsid w:val="00B94719"/>
    <w:rsid w:val="00B94C81"/>
    <w:rsid w:val="00B9552F"/>
    <w:rsid w:val="00B97B1D"/>
    <w:rsid w:val="00BA25A7"/>
    <w:rsid w:val="00BA3649"/>
    <w:rsid w:val="00BA368A"/>
    <w:rsid w:val="00BA43AB"/>
    <w:rsid w:val="00BA5EB1"/>
    <w:rsid w:val="00BA64AD"/>
    <w:rsid w:val="00BA797D"/>
    <w:rsid w:val="00BB144F"/>
    <w:rsid w:val="00BB20F6"/>
    <w:rsid w:val="00BB4E13"/>
    <w:rsid w:val="00BB6333"/>
    <w:rsid w:val="00BB6623"/>
    <w:rsid w:val="00BB7304"/>
    <w:rsid w:val="00BB779B"/>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F2A"/>
    <w:rsid w:val="00BE61EE"/>
    <w:rsid w:val="00BF154B"/>
    <w:rsid w:val="00BF29EC"/>
    <w:rsid w:val="00BF3314"/>
    <w:rsid w:val="00BF3731"/>
    <w:rsid w:val="00BF3AC4"/>
    <w:rsid w:val="00BF4503"/>
    <w:rsid w:val="00BF46E7"/>
    <w:rsid w:val="00BF60CA"/>
    <w:rsid w:val="00BF773F"/>
    <w:rsid w:val="00C012F8"/>
    <w:rsid w:val="00C013CB"/>
    <w:rsid w:val="00C01B37"/>
    <w:rsid w:val="00C028F7"/>
    <w:rsid w:val="00C033CB"/>
    <w:rsid w:val="00C03C90"/>
    <w:rsid w:val="00C04852"/>
    <w:rsid w:val="00C04A28"/>
    <w:rsid w:val="00C05002"/>
    <w:rsid w:val="00C0539B"/>
    <w:rsid w:val="00C076B0"/>
    <w:rsid w:val="00C07948"/>
    <w:rsid w:val="00C07EEE"/>
    <w:rsid w:val="00C11913"/>
    <w:rsid w:val="00C15407"/>
    <w:rsid w:val="00C1648C"/>
    <w:rsid w:val="00C20699"/>
    <w:rsid w:val="00C20A95"/>
    <w:rsid w:val="00C217C1"/>
    <w:rsid w:val="00C2191B"/>
    <w:rsid w:val="00C23FF6"/>
    <w:rsid w:val="00C248F8"/>
    <w:rsid w:val="00C249CA"/>
    <w:rsid w:val="00C27330"/>
    <w:rsid w:val="00C27706"/>
    <w:rsid w:val="00C2796B"/>
    <w:rsid w:val="00C318D6"/>
    <w:rsid w:val="00C32D4E"/>
    <w:rsid w:val="00C34975"/>
    <w:rsid w:val="00C35664"/>
    <w:rsid w:val="00C41C82"/>
    <w:rsid w:val="00C42F15"/>
    <w:rsid w:val="00C435FF"/>
    <w:rsid w:val="00C46E51"/>
    <w:rsid w:val="00C47130"/>
    <w:rsid w:val="00C517E9"/>
    <w:rsid w:val="00C523EE"/>
    <w:rsid w:val="00C53DB2"/>
    <w:rsid w:val="00C556D2"/>
    <w:rsid w:val="00C557D3"/>
    <w:rsid w:val="00C60193"/>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452F"/>
    <w:rsid w:val="00C85352"/>
    <w:rsid w:val="00C8542F"/>
    <w:rsid w:val="00C85C13"/>
    <w:rsid w:val="00C90D51"/>
    <w:rsid w:val="00C9114D"/>
    <w:rsid w:val="00C93768"/>
    <w:rsid w:val="00C94B27"/>
    <w:rsid w:val="00C963F5"/>
    <w:rsid w:val="00C97171"/>
    <w:rsid w:val="00C9730F"/>
    <w:rsid w:val="00C97B13"/>
    <w:rsid w:val="00CA1E22"/>
    <w:rsid w:val="00CA29F5"/>
    <w:rsid w:val="00CA3409"/>
    <w:rsid w:val="00CA3699"/>
    <w:rsid w:val="00CA4ED6"/>
    <w:rsid w:val="00CA5152"/>
    <w:rsid w:val="00CA607A"/>
    <w:rsid w:val="00CA643D"/>
    <w:rsid w:val="00CA757A"/>
    <w:rsid w:val="00CA78E8"/>
    <w:rsid w:val="00CB11C9"/>
    <w:rsid w:val="00CB1EEF"/>
    <w:rsid w:val="00CB45EC"/>
    <w:rsid w:val="00CB7D2B"/>
    <w:rsid w:val="00CC03DF"/>
    <w:rsid w:val="00CC2C58"/>
    <w:rsid w:val="00CC397D"/>
    <w:rsid w:val="00CC798D"/>
    <w:rsid w:val="00CD082A"/>
    <w:rsid w:val="00CD0975"/>
    <w:rsid w:val="00CD17E7"/>
    <w:rsid w:val="00CD24EB"/>
    <w:rsid w:val="00CD2883"/>
    <w:rsid w:val="00CD4709"/>
    <w:rsid w:val="00CD4BF7"/>
    <w:rsid w:val="00CD4E51"/>
    <w:rsid w:val="00CD5247"/>
    <w:rsid w:val="00CD5726"/>
    <w:rsid w:val="00CD7235"/>
    <w:rsid w:val="00CE06A8"/>
    <w:rsid w:val="00CE1C10"/>
    <w:rsid w:val="00CE2A47"/>
    <w:rsid w:val="00CE3647"/>
    <w:rsid w:val="00CE4DDD"/>
    <w:rsid w:val="00CE6308"/>
    <w:rsid w:val="00CE7577"/>
    <w:rsid w:val="00CF177B"/>
    <w:rsid w:val="00CF181F"/>
    <w:rsid w:val="00CF21ED"/>
    <w:rsid w:val="00CF26BA"/>
    <w:rsid w:val="00CF4A90"/>
    <w:rsid w:val="00D00290"/>
    <w:rsid w:val="00D025B7"/>
    <w:rsid w:val="00D02730"/>
    <w:rsid w:val="00D030EC"/>
    <w:rsid w:val="00D0570D"/>
    <w:rsid w:val="00D06F63"/>
    <w:rsid w:val="00D073F7"/>
    <w:rsid w:val="00D07979"/>
    <w:rsid w:val="00D11EF7"/>
    <w:rsid w:val="00D132A2"/>
    <w:rsid w:val="00D134E0"/>
    <w:rsid w:val="00D139E3"/>
    <w:rsid w:val="00D14B05"/>
    <w:rsid w:val="00D14C6D"/>
    <w:rsid w:val="00D157CC"/>
    <w:rsid w:val="00D167A6"/>
    <w:rsid w:val="00D17239"/>
    <w:rsid w:val="00D2087B"/>
    <w:rsid w:val="00D21AF8"/>
    <w:rsid w:val="00D21E6D"/>
    <w:rsid w:val="00D27276"/>
    <w:rsid w:val="00D2728C"/>
    <w:rsid w:val="00D272E6"/>
    <w:rsid w:val="00D30EEA"/>
    <w:rsid w:val="00D3104C"/>
    <w:rsid w:val="00D31D9F"/>
    <w:rsid w:val="00D343AE"/>
    <w:rsid w:val="00D377B6"/>
    <w:rsid w:val="00D41F46"/>
    <w:rsid w:val="00D4375C"/>
    <w:rsid w:val="00D44F44"/>
    <w:rsid w:val="00D463BC"/>
    <w:rsid w:val="00D46F58"/>
    <w:rsid w:val="00D478B4"/>
    <w:rsid w:val="00D50280"/>
    <w:rsid w:val="00D53705"/>
    <w:rsid w:val="00D53C08"/>
    <w:rsid w:val="00D54B31"/>
    <w:rsid w:val="00D55C05"/>
    <w:rsid w:val="00D55F59"/>
    <w:rsid w:val="00D56072"/>
    <w:rsid w:val="00D57AC3"/>
    <w:rsid w:val="00D6030A"/>
    <w:rsid w:val="00D64B92"/>
    <w:rsid w:val="00D6675C"/>
    <w:rsid w:val="00D67B9E"/>
    <w:rsid w:val="00D7178C"/>
    <w:rsid w:val="00D71C75"/>
    <w:rsid w:val="00D71D30"/>
    <w:rsid w:val="00D72F6B"/>
    <w:rsid w:val="00D73B5E"/>
    <w:rsid w:val="00D73C25"/>
    <w:rsid w:val="00D74578"/>
    <w:rsid w:val="00D764E9"/>
    <w:rsid w:val="00D7742E"/>
    <w:rsid w:val="00D775CE"/>
    <w:rsid w:val="00D80B0E"/>
    <w:rsid w:val="00D80F4E"/>
    <w:rsid w:val="00D83AF2"/>
    <w:rsid w:val="00D841C5"/>
    <w:rsid w:val="00D85F24"/>
    <w:rsid w:val="00D879ED"/>
    <w:rsid w:val="00D908CB"/>
    <w:rsid w:val="00D91AD2"/>
    <w:rsid w:val="00D9322E"/>
    <w:rsid w:val="00D9340F"/>
    <w:rsid w:val="00D936AA"/>
    <w:rsid w:val="00D9371E"/>
    <w:rsid w:val="00D94836"/>
    <w:rsid w:val="00D97681"/>
    <w:rsid w:val="00DA1B88"/>
    <w:rsid w:val="00DA41AC"/>
    <w:rsid w:val="00DA45EF"/>
    <w:rsid w:val="00DA760C"/>
    <w:rsid w:val="00DB53DB"/>
    <w:rsid w:val="00DB5456"/>
    <w:rsid w:val="00DB59C3"/>
    <w:rsid w:val="00DB6275"/>
    <w:rsid w:val="00DB6514"/>
    <w:rsid w:val="00DB6563"/>
    <w:rsid w:val="00DB7E99"/>
    <w:rsid w:val="00DC0346"/>
    <w:rsid w:val="00DC07DB"/>
    <w:rsid w:val="00DC1102"/>
    <w:rsid w:val="00DC1103"/>
    <w:rsid w:val="00DC4B9C"/>
    <w:rsid w:val="00DC4D67"/>
    <w:rsid w:val="00DC61D3"/>
    <w:rsid w:val="00DC711B"/>
    <w:rsid w:val="00DC71FB"/>
    <w:rsid w:val="00DD0209"/>
    <w:rsid w:val="00DD15F5"/>
    <w:rsid w:val="00DD204B"/>
    <w:rsid w:val="00DD3B74"/>
    <w:rsid w:val="00DD5C6D"/>
    <w:rsid w:val="00DD73B8"/>
    <w:rsid w:val="00DD7E55"/>
    <w:rsid w:val="00DE1942"/>
    <w:rsid w:val="00DE29C8"/>
    <w:rsid w:val="00DE357F"/>
    <w:rsid w:val="00DE49A9"/>
    <w:rsid w:val="00DE4C60"/>
    <w:rsid w:val="00DE5104"/>
    <w:rsid w:val="00DE51BC"/>
    <w:rsid w:val="00DF0150"/>
    <w:rsid w:val="00DF117C"/>
    <w:rsid w:val="00DF2B4F"/>
    <w:rsid w:val="00DF2BBC"/>
    <w:rsid w:val="00DF5339"/>
    <w:rsid w:val="00DF5581"/>
    <w:rsid w:val="00DF6437"/>
    <w:rsid w:val="00DF784B"/>
    <w:rsid w:val="00E007A6"/>
    <w:rsid w:val="00E01587"/>
    <w:rsid w:val="00E019C9"/>
    <w:rsid w:val="00E03F38"/>
    <w:rsid w:val="00E048B2"/>
    <w:rsid w:val="00E07E50"/>
    <w:rsid w:val="00E110C2"/>
    <w:rsid w:val="00E117F2"/>
    <w:rsid w:val="00E126C1"/>
    <w:rsid w:val="00E12AA3"/>
    <w:rsid w:val="00E14002"/>
    <w:rsid w:val="00E14EC5"/>
    <w:rsid w:val="00E167E5"/>
    <w:rsid w:val="00E1771F"/>
    <w:rsid w:val="00E17A25"/>
    <w:rsid w:val="00E205BA"/>
    <w:rsid w:val="00E21A8F"/>
    <w:rsid w:val="00E227A1"/>
    <w:rsid w:val="00E23F43"/>
    <w:rsid w:val="00E249FF"/>
    <w:rsid w:val="00E26956"/>
    <w:rsid w:val="00E26F84"/>
    <w:rsid w:val="00E26FE4"/>
    <w:rsid w:val="00E31B4D"/>
    <w:rsid w:val="00E32A9C"/>
    <w:rsid w:val="00E34CD2"/>
    <w:rsid w:val="00E40A73"/>
    <w:rsid w:val="00E4142F"/>
    <w:rsid w:val="00E42BFF"/>
    <w:rsid w:val="00E4483B"/>
    <w:rsid w:val="00E45A33"/>
    <w:rsid w:val="00E460D6"/>
    <w:rsid w:val="00E4651E"/>
    <w:rsid w:val="00E46F3E"/>
    <w:rsid w:val="00E50B94"/>
    <w:rsid w:val="00E518F5"/>
    <w:rsid w:val="00E540BD"/>
    <w:rsid w:val="00E54CF9"/>
    <w:rsid w:val="00E552F3"/>
    <w:rsid w:val="00E55D2D"/>
    <w:rsid w:val="00E573CA"/>
    <w:rsid w:val="00E60155"/>
    <w:rsid w:val="00E6163B"/>
    <w:rsid w:val="00E61BA6"/>
    <w:rsid w:val="00E61E59"/>
    <w:rsid w:val="00E622AD"/>
    <w:rsid w:val="00E62853"/>
    <w:rsid w:val="00E63D9D"/>
    <w:rsid w:val="00E64B84"/>
    <w:rsid w:val="00E67DE9"/>
    <w:rsid w:val="00E70A11"/>
    <w:rsid w:val="00E71383"/>
    <w:rsid w:val="00E74FBA"/>
    <w:rsid w:val="00E7526C"/>
    <w:rsid w:val="00E75287"/>
    <w:rsid w:val="00E77FE6"/>
    <w:rsid w:val="00E8182D"/>
    <w:rsid w:val="00E82E86"/>
    <w:rsid w:val="00E82EC9"/>
    <w:rsid w:val="00E83772"/>
    <w:rsid w:val="00E84FFA"/>
    <w:rsid w:val="00E8518E"/>
    <w:rsid w:val="00E86A1D"/>
    <w:rsid w:val="00E8782E"/>
    <w:rsid w:val="00E907F7"/>
    <w:rsid w:val="00E91044"/>
    <w:rsid w:val="00E92510"/>
    <w:rsid w:val="00E93396"/>
    <w:rsid w:val="00E949B2"/>
    <w:rsid w:val="00E94BBA"/>
    <w:rsid w:val="00E95305"/>
    <w:rsid w:val="00E97817"/>
    <w:rsid w:val="00E978F0"/>
    <w:rsid w:val="00EA225D"/>
    <w:rsid w:val="00EA23ED"/>
    <w:rsid w:val="00EA3464"/>
    <w:rsid w:val="00EA51D3"/>
    <w:rsid w:val="00EA5236"/>
    <w:rsid w:val="00EA5B97"/>
    <w:rsid w:val="00EA5F98"/>
    <w:rsid w:val="00EB0AAB"/>
    <w:rsid w:val="00EB2B06"/>
    <w:rsid w:val="00EB56F3"/>
    <w:rsid w:val="00EB57A2"/>
    <w:rsid w:val="00EB6D61"/>
    <w:rsid w:val="00EC163D"/>
    <w:rsid w:val="00EC1D8E"/>
    <w:rsid w:val="00EC47F0"/>
    <w:rsid w:val="00EC5394"/>
    <w:rsid w:val="00EC5AB5"/>
    <w:rsid w:val="00EC607D"/>
    <w:rsid w:val="00EC7BC4"/>
    <w:rsid w:val="00ED0F0D"/>
    <w:rsid w:val="00ED17AC"/>
    <w:rsid w:val="00ED22EF"/>
    <w:rsid w:val="00ED2F19"/>
    <w:rsid w:val="00ED3BFF"/>
    <w:rsid w:val="00ED46CC"/>
    <w:rsid w:val="00ED4A83"/>
    <w:rsid w:val="00ED540F"/>
    <w:rsid w:val="00EE492E"/>
    <w:rsid w:val="00EE4E3C"/>
    <w:rsid w:val="00EE6164"/>
    <w:rsid w:val="00EE6A36"/>
    <w:rsid w:val="00EF1DBB"/>
    <w:rsid w:val="00EF231D"/>
    <w:rsid w:val="00EF46A9"/>
    <w:rsid w:val="00EF6EEF"/>
    <w:rsid w:val="00F008E6"/>
    <w:rsid w:val="00F00D86"/>
    <w:rsid w:val="00F00ED3"/>
    <w:rsid w:val="00F0348F"/>
    <w:rsid w:val="00F074C8"/>
    <w:rsid w:val="00F12216"/>
    <w:rsid w:val="00F14CB9"/>
    <w:rsid w:val="00F15507"/>
    <w:rsid w:val="00F175CC"/>
    <w:rsid w:val="00F2109F"/>
    <w:rsid w:val="00F21F05"/>
    <w:rsid w:val="00F224DE"/>
    <w:rsid w:val="00F24FC8"/>
    <w:rsid w:val="00F250FC"/>
    <w:rsid w:val="00F26E27"/>
    <w:rsid w:val="00F3060F"/>
    <w:rsid w:val="00F32A60"/>
    <w:rsid w:val="00F35DED"/>
    <w:rsid w:val="00F4005B"/>
    <w:rsid w:val="00F40C55"/>
    <w:rsid w:val="00F42322"/>
    <w:rsid w:val="00F43DB2"/>
    <w:rsid w:val="00F4452D"/>
    <w:rsid w:val="00F50BD8"/>
    <w:rsid w:val="00F52DCE"/>
    <w:rsid w:val="00F53404"/>
    <w:rsid w:val="00F54FEB"/>
    <w:rsid w:val="00F550C4"/>
    <w:rsid w:val="00F558CC"/>
    <w:rsid w:val="00F56D71"/>
    <w:rsid w:val="00F56D85"/>
    <w:rsid w:val="00F57094"/>
    <w:rsid w:val="00F609F6"/>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72C"/>
    <w:rsid w:val="00F82976"/>
    <w:rsid w:val="00F83C5E"/>
    <w:rsid w:val="00F84BEE"/>
    <w:rsid w:val="00F84E97"/>
    <w:rsid w:val="00F8505D"/>
    <w:rsid w:val="00F85677"/>
    <w:rsid w:val="00F87A96"/>
    <w:rsid w:val="00F87CE7"/>
    <w:rsid w:val="00F902F7"/>
    <w:rsid w:val="00F90838"/>
    <w:rsid w:val="00F91CD0"/>
    <w:rsid w:val="00F9341C"/>
    <w:rsid w:val="00F939A8"/>
    <w:rsid w:val="00F949E4"/>
    <w:rsid w:val="00F968C8"/>
    <w:rsid w:val="00F97D43"/>
    <w:rsid w:val="00FA03CD"/>
    <w:rsid w:val="00FA11FB"/>
    <w:rsid w:val="00FA1E37"/>
    <w:rsid w:val="00FA1F00"/>
    <w:rsid w:val="00FA39E1"/>
    <w:rsid w:val="00FA40FA"/>
    <w:rsid w:val="00FA66A8"/>
    <w:rsid w:val="00FA6A8C"/>
    <w:rsid w:val="00FA7B94"/>
    <w:rsid w:val="00FA7DBB"/>
    <w:rsid w:val="00FA7F34"/>
    <w:rsid w:val="00FB15C9"/>
    <w:rsid w:val="00FB1CDA"/>
    <w:rsid w:val="00FB1E3A"/>
    <w:rsid w:val="00FB3160"/>
    <w:rsid w:val="00FB3700"/>
    <w:rsid w:val="00FB4577"/>
    <w:rsid w:val="00FB56B5"/>
    <w:rsid w:val="00FB6A13"/>
    <w:rsid w:val="00FC37FD"/>
    <w:rsid w:val="00FC518C"/>
    <w:rsid w:val="00FC5211"/>
    <w:rsid w:val="00FC6596"/>
    <w:rsid w:val="00FC748F"/>
    <w:rsid w:val="00FD2A91"/>
    <w:rsid w:val="00FD3D88"/>
    <w:rsid w:val="00FD3F7E"/>
    <w:rsid w:val="00FD6ECA"/>
    <w:rsid w:val="00FD7AD5"/>
    <w:rsid w:val="00FD7D9C"/>
    <w:rsid w:val="00FE2C34"/>
    <w:rsid w:val="00FE59E3"/>
    <w:rsid w:val="00FF3104"/>
    <w:rsid w:val="00FF3914"/>
    <w:rsid w:val="00FF3CEA"/>
    <w:rsid w:val="00FF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deded,#e7e7e7"/>
    </o:shapedefaults>
    <o:shapelayout v:ext="edit">
      <o:idmap v:ext="edit" data="1"/>
    </o:shapelayout>
  </w:shapeDefaults>
  <w:decimalSymbol w:val="."/>
  <w:listSeparator w:val=","/>
  <w14:docId w14:val="64288904"/>
  <w15:docId w15:val="{393B5C1E-0C2F-462D-A5D6-5C43CCC7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ind w:left="720" w:hanging="72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5D73DB"/>
    <w:pPr>
      <w:keepNext/>
      <w:numPr>
        <w:ilvl w:val="1"/>
        <w:numId w:val="6"/>
      </w:numPr>
      <w:spacing w:before="60" w:after="120"/>
      <w:ind w:left="431" w:hanging="431"/>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1A59BE"/>
    <w:pPr>
      <w:numPr>
        <w:ilvl w:val="0"/>
        <w:numId w:val="0"/>
      </w:numPr>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ind w:left="960" w:hanging="96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1A59BE"/>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uiPriority w:val="99"/>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uiPriority w:val="34"/>
    <w:qFormat/>
    <w:rsid w:val="00BA25A7"/>
    <w:pPr>
      <w:ind w:left="720"/>
      <w:contextualSpacing/>
    </w:pPr>
  </w:style>
  <w:style w:type="character" w:customStyle="1" w:styleId="Heading2Char">
    <w:name w:val="Heading 2 Char"/>
    <w:basedOn w:val="DefaultParagraphFont"/>
    <w:link w:val="Heading2"/>
    <w:rsid w:val="005D73DB"/>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uiPriority w:val="22"/>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paragraph" w:styleId="NoSpacing">
    <w:name w:val="No Spacing"/>
    <w:uiPriority w:val="1"/>
    <w:qFormat/>
    <w:rsid w:val="00C53DB2"/>
    <w:pPr>
      <w:pBdr>
        <w:top w:val="nil"/>
        <w:left w:val="nil"/>
        <w:bottom w:val="nil"/>
        <w:right w:val="nil"/>
        <w:between w:val="nil"/>
      </w:pBdr>
    </w:pPr>
    <w:rPr>
      <w:rFonts w:ascii="Arial" w:eastAsia="Arial" w:hAnsi="Arial" w:cs="Arial"/>
      <w:color w:val="000000"/>
      <w:sz w:val="22"/>
      <w:szCs w:val="22"/>
    </w:rPr>
  </w:style>
  <w:style w:type="character" w:customStyle="1" w:styleId="CommentTextChar">
    <w:name w:val="Comment Text Char"/>
    <w:basedOn w:val="DefaultParagraphFont"/>
    <w:link w:val="CommentText"/>
    <w:uiPriority w:val="99"/>
    <w:semiHidden/>
    <w:rsid w:val="00C53DB2"/>
    <w:rPr>
      <w:rFonts w:ascii="Arial" w:hAnsi="Arial"/>
      <w:color w:val="0F0F0F" w:themeColor="text1"/>
      <w:szCs w:val="24"/>
      <w:lang w:eastAsia="en-US"/>
    </w:rPr>
  </w:style>
  <w:style w:type="paragraph" w:styleId="NormalWeb">
    <w:name w:val="Normal (Web)"/>
    <w:basedOn w:val="Normal"/>
    <w:uiPriority w:val="99"/>
    <w:unhideWhenUsed/>
    <w:rsid w:val="00C53DB2"/>
    <w:pPr>
      <w:spacing w:before="100" w:beforeAutospacing="1" w:after="100" w:afterAutospacing="1"/>
      <w:textboxTightWrap w:val="none"/>
    </w:pPr>
    <w:rPr>
      <w:rFonts w:ascii="Times New Roman" w:hAnsi="Times New Roman"/>
      <w:color w:val="auto"/>
      <w:lang w:eastAsia="en-GB"/>
    </w:rPr>
  </w:style>
  <w:style w:type="character" w:customStyle="1" w:styleId="date-display-single">
    <w:name w:val="date-display-single"/>
    <w:basedOn w:val="DefaultParagraphFont"/>
    <w:rsid w:val="00C53DB2"/>
  </w:style>
  <w:style w:type="character" w:styleId="Emphasis">
    <w:name w:val="Emphasis"/>
    <w:basedOn w:val="DefaultParagraphFont"/>
    <w:uiPriority w:val="20"/>
    <w:qFormat/>
    <w:rsid w:val="00C53DB2"/>
    <w:rPr>
      <w:i/>
      <w:iCs/>
    </w:rPr>
  </w:style>
  <w:style w:type="character" w:styleId="UnresolvedMention">
    <w:name w:val="Unresolved Mention"/>
    <w:basedOn w:val="DefaultParagraphFont"/>
    <w:uiPriority w:val="99"/>
    <w:semiHidden/>
    <w:unhideWhenUsed/>
    <w:rsid w:val="005419C1"/>
    <w:rPr>
      <w:color w:val="808080"/>
      <w:shd w:val="clear" w:color="auto" w:fill="E6E6E6"/>
    </w:rPr>
  </w:style>
  <w:style w:type="paragraph" w:customStyle="1" w:styleId="Default">
    <w:name w:val="Default"/>
    <w:rsid w:val="00973613"/>
    <w:pPr>
      <w:autoSpaceDE w:val="0"/>
      <w:autoSpaceDN w:val="0"/>
      <w:adjustRightInd w:val="0"/>
    </w:pPr>
    <w:rPr>
      <w:rFonts w:ascii="Arial" w:hAnsi="Arial" w:cs="Arial"/>
      <w:color w:val="000000"/>
      <w:sz w:val="24"/>
      <w:szCs w:val="24"/>
    </w:rPr>
  </w:style>
  <w:style w:type="table" w:styleId="ListTable3-Accent4">
    <w:name w:val="List Table 3 Accent 4"/>
    <w:basedOn w:val="TableNormal"/>
    <w:uiPriority w:val="48"/>
    <w:rsid w:val="00962F5E"/>
    <w:tblPr>
      <w:tblStyleRowBandSize w:val="1"/>
      <w:tblStyleColBandSize w:val="1"/>
      <w:tblBorders>
        <w:top w:val="single" w:sz="4" w:space="0" w:color="71CCEF" w:themeColor="accent4"/>
        <w:left w:val="single" w:sz="4" w:space="0" w:color="71CCEF" w:themeColor="accent4"/>
        <w:bottom w:val="single" w:sz="4" w:space="0" w:color="71CCEF" w:themeColor="accent4"/>
        <w:right w:val="single" w:sz="4" w:space="0" w:color="71CCEF" w:themeColor="accent4"/>
      </w:tblBorders>
    </w:tblPr>
    <w:tblStylePr w:type="firstRow">
      <w:rPr>
        <w:b/>
        <w:bCs/>
        <w:color w:val="FFFFFF" w:themeColor="background1"/>
      </w:rPr>
      <w:tblPr/>
      <w:tcPr>
        <w:shd w:val="clear" w:color="auto" w:fill="71CCEF" w:themeFill="accent4"/>
      </w:tcPr>
    </w:tblStylePr>
    <w:tblStylePr w:type="lastRow">
      <w:rPr>
        <w:b/>
        <w:bCs/>
      </w:rPr>
      <w:tblPr/>
      <w:tcPr>
        <w:tcBorders>
          <w:top w:val="double" w:sz="4" w:space="0" w:color="71CCE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CCEF" w:themeColor="accent4"/>
          <w:right w:val="single" w:sz="4" w:space="0" w:color="71CCEF" w:themeColor="accent4"/>
        </w:tcBorders>
      </w:tcPr>
    </w:tblStylePr>
    <w:tblStylePr w:type="band1Horz">
      <w:tblPr/>
      <w:tcPr>
        <w:tcBorders>
          <w:top w:val="single" w:sz="4" w:space="0" w:color="71CCEF" w:themeColor="accent4"/>
          <w:bottom w:val="single" w:sz="4" w:space="0" w:color="71CCE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CCEF" w:themeColor="accent4"/>
          <w:left w:val="nil"/>
        </w:tcBorders>
      </w:tcPr>
    </w:tblStylePr>
    <w:tblStylePr w:type="swCell">
      <w:tblPr/>
      <w:tcPr>
        <w:tcBorders>
          <w:top w:val="double" w:sz="4" w:space="0" w:color="71CCEF"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21783059">
      <w:bodyDiv w:val="1"/>
      <w:marLeft w:val="0"/>
      <w:marRight w:val="0"/>
      <w:marTop w:val="0"/>
      <w:marBottom w:val="0"/>
      <w:divBdr>
        <w:top w:val="none" w:sz="0" w:space="0" w:color="auto"/>
        <w:left w:val="none" w:sz="0" w:space="0" w:color="auto"/>
        <w:bottom w:val="none" w:sz="0" w:space="0" w:color="auto"/>
        <w:right w:val="none" w:sz="0" w:space="0" w:color="auto"/>
      </w:divBdr>
      <w:divsChild>
        <w:div w:id="1230459456">
          <w:marLeft w:val="0"/>
          <w:marRight w:val="0"/>
          <w:marTop w:val="0"/>
          <w:marBottom w:val="0"/>
          <w:divBdr>
            <w:top w:val="none" w:sz="0" w:space="0" w:color="auto"/>
            <w:left w:val="none" w:sz="0" w:space="0" w:color="auto"/>
            <w:bottom w:val="none" w:sz="0" w:space="0" w:color="auto"/>
            <w:right w:val="none" w:sz="0" w:space="0" w:color="auto"/>
          </w:divBdr>
          <w:divsChild>
            <w:div w:id="667489440">
              <w:marLeft w:val="0"/>
              <w:marRight w:val="0"/>
              <w:marTop w:val="0"/>
              <w:marBottom w:val="0"/>
              <w:divBdr>
                <w:top w:val="none" w:sz="0" w:space="0" w:color="auto"/>
                <w:left w:val="none" w:sz="0" w:space="0" w:color="auto"/>
                <w:bottom w:val="none" w:sz="0" w:space="0" w:color="auto"/>
                <w:right w:val="none" w:sz="0" w:space="0" w:color="auto"/>
              </w:divBdr>
              <w:divsChild>
                <w:div w:id="12128835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28644548">
      <w:bodyDiv w:val="1"/>
      <w:marLeft w:val="0"/>
      <w:marRight w:val="0"/>
      <w:marTop w:val="0"/>
      <w:marBottom w:val="0"/>
      <w:divBdr>
        <w:top w:val="none" w:sz="0" w:space="0" w:color="auto"/>
        <w:left w:val="none" w:sz="0" w:space="0" w:color="auto"/>
        <w:bottom w:val="none" w:sz="0" w:space="0" w:color="auto"/>
        <w:right w:val="none" w:sz="0" w:space="0" w:color="auto"/>
      </w:divBdr>
      <w:divsChild>
        <w:div w:id="2128504683">
          <w:marLeft w:val="0"/>
          <w:marRight w:val="0"/>
          <w:marTop w:val="0"/>
          <w:marBottom w:val="0"/>
          <w:divBdr>
            <w:top w:val="none" w:sz="0" w:space="0" w:color="auto"/>
            <w:left w:val="none" w:sz="0" w:space="0" w:color="auto"/>
            <w:bottom w:val="none" w:sz="0" w:space="0" w:color="auto"/>
            <w:right w:val="none" w:sz="0" w:space="0" w:color="auto"/>
          </w:divBdr>
          <w:divsChild>
            <w:div w:id="268896363">
              <w:marLeft w:val="0"/>
              <w:marRight w:val="0"/>
              <w:marTop w:val="0"/>
              <w:marBottom w:val="0"/>
              <w:divBdr>
                <w:top w:val="none" w:sz="0" w:space="0" w:color="auto"/>
                <w:left w:val="none" w:sz="0" w:space="0" w:color="auto"/>
                <w:bottom w:val="none" w:sz="0" w:space="0" w:color="auto"/>
                <w:right w:val="none" w:sz="0" w:space="0" w:color="auto"/>
              </w:divBdr>
              <w:divsChild>
                <w:div w:id="2106459607">
                  <w:marLeft w:val="0"/>
                  <w:marRight w:val="0"/>
                  <w:marTop w:val="0"/>
                  <w:marBottom w:val="0"/>
                  <w:divBdr>
                    <w:top w:val="none" w:sz="0" w:space="0" w:color="auto"/>
                    <w:left w:val="none" w:sz="0" w:space="0" w:color="auto"/>
                    <w:bottom w:val="none" w:sz="0" w:space="0" w:color="auto"/>
                    <w:right w:val="none" w:sz="0" w:space="0" w:color="auto"/>
                  </w:divBdr>
                  <w:divsChild>
                    <w:div w:id="1435706397">
                      <w:marLeft w:val="0"/>
                      <w:marRight w:val="0"/>
                      <w:marTop w:val="0"/>
                      <w:marBottom w:val="0"/>
                      <w:divBdr>
                        <w:top w:val="none" w:sz="0" w:space="0" w:color="auto"/>
                        <w:left w:val="none" w:sz="0" w:space="0" w:color="auto"/>
                        <w:bottom w:val="none" w:sz="0" w:space="0" w:color="auto"/>
                        <w:right w:val="none" w:sz="0" w:space="0" w:color="auto"/>
                      </w:divBdr>
                      <w:divsChild>
                        <w:div w:id="471991956">
                          <w:marLeft w:val="0"/>
                          <w:marRight w:val="0"/>
                          <w:marTop w:val="0"/>
                          <w:marBottom w:val="0"/>
                          <w:divBdr>
                            <w:top w:val="none" w:sz="0" w:space="0" w:color="auto"/>
                            <w:left w:val="none" w:sz="0" w:space="0" w:color="auto"/>
                            <w:bottom w:val="none" w:sz="0" w:space="0" w:color="auto"/>
                            <w:right w:val="none" w:sz="0" w:space="0" w:color="auto"/>
                          </w:divBdr>
                          <w:divsChild>
                            <w:div w:id="5101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578247027">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25476622">
      <w:bodyDiv w:val="1"/>
      <w:marLeft w:val="0"/>
      <w:marRight w:val="0"/>
      <w:marTop w:val="0"/>
      <w:marBottom w:val="0"/>
      <w:divBdr>
        <w:top w:val="none" w:sz="0" w:space="0" w:color="auto"/>
        <w:left w:val="none" w:sz="0" w:space="0" w:color="auto"/>
        <w:bottom w:val="none" w:sz="0" w:space="0" w:color="auto"/>
        <w:right w:val="none" w:sz="0" w:space="0" w:color="auto"/>
      </w:divBdr>
    </w:div>
    <w:div w:id="626203315">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11757147">
      <w:bodyDiv w:val="1"/>
      <w:marLeft w:val="0"/>
      <w:marRight w:val="0"/>
      <w:marTop w:val="0"/>
      <w:marBottom w:val="0"/>
      <w:divBdr>
        <w:top w:val="none" w:sz="0" w:space="0" w:color="auto"/>
        <w:left w:val="none" w:sz="0" w:space="0" w:color="auto"/>
        <w:bottom w:val="none" w:sz="0" w:space="0" w:color="auto"/>
        <w:right w:val="none" w:sz="0" w:space="0" w:color="auto"/>
      </w:divBdr>
      <w:divsChild>
        <w:div w:id="914781740">
          <w:marLeft w:val="0"/>
          <w:marRight w:val="0"/>
          <w:marTop w:val="0"/>
          <w:marBottom w:val="0"/>
          <w:divBdr>
            <w:top w:val="none" w:sz="0" w:space="0" w:color="auto"/>
            <w:left w:val="none" w:sz="0" w:space="0" w:color="auto"/>
            <w:bottom w:val="none" w:sz="0" w:space="0" w:color="auto"/>
            <w:right w:val="none" w:sz="0" w:space="0" w:color="auto"/>
          </w:divBdr>
          <w:divsChild>
            <w:div w:id="2018579439">
              <w:marLeft w:val="0"/>
              <w:marRight w:val="0"/>
              <w:marTop w:val="0"/>
              <w:marBottom w:val="0"/>
              <w:divBdr>
                <w:top w:val="none" w:sz="0" w:space="0" w:color="auto"/>
                <w:left w:val="none" w:sz="0" w:space="0" w:color="auto"/>
                <w:bottom w:val="none" w:sz="0" w:space="0" w:color="auto"/>
                <w:right w:val="none" w:sz="0" w:space="0" w:color="auto"/>
              </w:divBdr>
              <w:divsChild>
                <w:div w:id="1186672636">
                  <w:marLeft w:val="0"/>
                  <w:marRight w:val="0"/>
                  <w:marTop w:val="0"/>
                  <w:marBottom w:val="0"/>
                  <w:divBdr>
                    <w:top w:val="none" w:sz="0" w:space="0" w:color="auto"/>
                    <w:left w:val="none" w:sz="0" w:space="0" w:color="auto"/>
                    <w:bottom w:val="none" w:sz="0" w:space="0" w:color="auto"/>
                    <w:right w:val="none" w:sz="0" w:space="0" w:color="auto"/>
                  </w:divBdr>
                  <w:divsChild>
                    <w:div w:id="1135564941">
                      <w:marLeft w:val="0"/>
                      <w:marRight w:val="0"/>
                      <w:marTop w:val="0"/>
                      <w:marBottom w:val="0"/>
                      <w:divBdr>
                        <w:top w:val="none" w:sz="0" w:space="0" w:color="auto"/>
                        <w:left w:val="none" w:sz="0" w:space="0" w:color="auto"/>
                        <w:bottom w:val="none" w:sz="0" w:space="0" w:color="auto"/>
                        <w:right w:val="none" w:sz="0" w:space="0" w:color="auto"/>
                      </w:divBdr>
                      <w:divsChild>
                        <w:div w:id="1572041344">
                          <w:marLeft w:val="0"/>
                          <w:marRight w:val="0"/>
                          <w:marTop w:val="0"/>
                          <w:marBottom w:val="0"/>
                          <w:divBdr>
                            <w:top w:val="none" w:sz="0" w:space="0" w:color="auto"/>
                            <w:left w:val="none" w:sz="0" w:space="0" w:color="auto"/>
                            <w:bottom w:val="none" w:sz="0" w:space="0" w:color="auto"/>
                            <w:right w:val="none" w:sz="0" w:space="0" w:color="auto"/>
                          </w:divBdr>
                          <w:divsChild>
                            <w:div w:id="17810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870729870">
      <w:bodyDiv w:val="1"/>
      <w:marLeft w:val="0"/>
      <w:marRight w:val="0"/>
      <w:marTop w:val="0"/>
      <w:marBottom w:val="0"/>
      <w:divBdr>
        <w:top w:val="none" w:sz="0" w:space="0" w:color="auto"/>
        <w:left w:val="none" w:sz="0" w:space="0" w:color="auto"/>
        <w:bottom w:val="none" w:sz="0" w:space="0" w:color="auto"/>
        <w:right w:val="none" w:sz="0" w:space="0" w:color="auto"/>
      </w:divBdr>
      <w:divsChild>
        <w:div w:id="1489982985">
          <w:marLeft w:val="0"/>
          <w:marRight w:val="0"/>
          <w:marTop w:val="0"/>
          <w:marBottom w:val="0"/>
          <w:divBdr>
            <w:top w:val="none" w:sz="0" w:space="0" w:color="auto"/>
            <w:left w:val="none" w:sz="0" w:space="0" w:color="auto"/>
            <w:bottom w:val="none" w:sz="0" w:space="0" w:color="auto"/>
            <w:right w:val="none" w:sz="0" w:space="0" w:color="auto"/>
          </w:divBdr>
          <w:divsChild>
            <w:div w:id="9992983">
              <w:marLeft w:val="0"/>
              <w:marRight w:val="0"/>
              <w:marTop w:val="0"/>
              <w:marBottom w:val="0"/>
              <w:divBdr>
                <w:top w:val="none" w:sz="0" w:space="0" w:color="auto"/>
                <w:left w:val="none" w:sz="0" w:space="0" w:color="auto"/>
                <w:bottom w:val="none" w:sz="0" w:space="0" w:color="auto"/>
                <w:right w:val="none" w:sz="0" w:space="0" w:color="auto"/>
              </w:divBdr>
              <w:divsChild>
                <w:div w:id="529686228">
                  <w:marLeft w:val="0"/>
                  <w:marRight w:val="0"/>
                  <w:marTop w:val="0"/>
                  <w:marBottom w:val="0"/>
                  <w:divBdr>
                    <w:top w:val="none" w:sz="0" w:space="0" w:color="auto"/>
                    <w:left w:val="none" w:sz="0" w:space="0" w:color="auto"/>
                    <w:bottom w:val="none" w:sz="0" w:space="0" w:color="auto"/>
                    <w:right w:val="none" w:sz="0" w:space="0" w:color="auto"/>
                  </w:divBdr>
                  <w:divsChild>
                    <w:div w:id="818573300">
                      <w:marLeft w:val="0"/>
                      <w:marRight w:val="0"/>
                      <w:marTop w:val="0"/>
                      <w:marBottom w:val="0"/>
                      <w:divBdr>
                        <w:top w:val="none" w:sz="0" w:space="0" w:color="auto"/>
                        <w:left w:val="none" w:sz="0" w:space="0" w:color="auto"/>
                        <w:bottom w:val="none" w:sz="0" w:space="0" w:color="auto"/>
                        <w:right w:val="none" w:sz="0" w:space="0" w:color="auto"/>
                      </w:divBdr>
                      <w:divsChild>
                        <w:div w:id="281420316">
                          <w:marLeft w:val="0"/>
                          <w:marRight w:val="0"/>
                          <w:marTop w:val="0"/>
                          <w:marBottom w:val="0"/>
                          <w:divBdr>
                            <w:top w:val="none" w:sz="0" w:space="0" w:color="auto"/>
                            <w:left w:val="none" w:sz="0" w:space="0" w:color="auto"/>
                            <w:bottom w:val="none" w:sz="0" w:space="0" w:color="auto"/>
                            <w:right w:val="none" w:sz="0" w:space="0" w:color="auto"/>
                          </w:divBdr>
                          <w:divsChild>
                            <w:div w:id="16729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983657928">
      <w:bodyDiv w:val="1"/>
      <w:marLeft w:val="0"/>
      <w:marRight w:val="0"/>
      <w:marTop w:val="0"/>
      <w:marBottom w:val="0"/>
      <w:divBdr>
        <w:top w:val="none" w:sz="0" w:space="0" w:color="auto"/>
        <w:left w:val="none" w:sz="0" w:space="0" w:color="auto"/>
        <w:bottom w:val="none" w:sz="0" w:space="0" w:color="auto"/>
        <w:right w:val="none" w:sz="0" w:space="0" w:color="auto"/>
      </w:divBdr>
      <w:divsChild>
        <w:div w:id="1660383738">
          <w:marLeft w:val="0"/>
          <w:marRight w:val="0"/>
          <w:marTop w:val="0"/>
          <w:marBottom w:val="0"/>
          <w:divBdr>
            <w:top w:val="none" w:sz="0" w:space="0" w:color="auto"/>
            <w:left w:val="none" w:sz="0" w:space="0" w:color="auto"/>
            <w:bottom w:val="none" w:sz="0" w:space="0" w:color="auto"/>
            <w:right w:val="none" w:sz="0" w:space="0" w:color="auto"/>
          </w:divBdr>
          <w:divsChild>
            <w:div w:id="1443646385">
              <w:marLeft w:val="0"/>
              <w:marRight w:val="0"/>
              <w:marTop w:val="0"/>
              <w:marBottom w:val="0"/>
              <w:divBdr>
                <w:top w:val="none" w:sz="0" w:space="0" w:color="auto"/>
                <w:left w:val="none" w:sz="0" w:space="0" w:color="auto"/>
                <w:bottom w:val="none" w:sz="0" w:space="0" w:color="auto"/>
                <w:right w:val="none" w:sz="0" w:space="0" w:color="auto"/>
              </w:divBdr>
              <w:divsChild>
                <w:div w:id="1303845602">
                  <w:marLeft w:val="0"/>
                  <w:marRight w:val="0"/>
                  <w:marTop w:val="0"/>
                  <w:marBottom w:val="0"/>
                  <w:divBdr>
                    <w:top w:val="none" w:sz="0" w:space="0" w:color="auto"/>
                    <w:left w:val="none" w:sz="0" w:space="0" w:color="auto"/>
                    <w:bottom w:val="none" w:sz="0" w:space="0" w:color="auto"/>
                    <w:right w:val="none" w:sz="0" w:space="0" w:color="auto"/>
                  </w:divBdr>
                  <w:divsChild>
                    <w:div w:id="515658319">
                      <w:marLeft w:val="0"/>
                      <w:marRight w:val="0"/>
                      <w:marTop w:val="0"/>
                      <w:marBottom w:val="0"/>
                      <w:divBdr>
                        <w:top w:val="none" w:sz="0" w:space="0" w:color="auto"/>
                        <w:left w:val="none" w:sz="0" w:space="0" w:color="auto"/>
                        <w:bottom w:val="none" w:sz="0" w:space="0" w:color="auto"/>
                        <w:right w:val="none" w:sz="0" w:space="0" w:color="auto"/>
                      </w:divBdr>
                      <w:divsChild>
                        <w:div w:id="1689912214">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8886739">
      <w:bodyDiv w:val="1"/>
      <w:marLeft w:val="0"/>
      <w:marRight w:val="0"/>
      <w:marTop w:val="0"/>
      <w:marBottom w:val="0"/>
      <w:divBdr>
        <w:top w:val="none" w:sz="0" w:space="0" w:color="auto"/>
        <w:left w:val="none" w:sz="0" w:space="0" w:color="auto"/>
        <w:bottom w:val="none" w:sz="0" w:space="0" w:color="auto"/>
        <w:right w:val="none" w:sz="0" w:space="0" w:color="auto"/>
      </w:divBdr>
      <w:divsChild>
        <w:div w:id="1805926796">
          <w:marLeft w:val="0"/>
          <w:marRight w:val="0"/>
          <w:marTop w:val="0"/>
          <w:marBottom w:val="0"/>
          <w:divBdr>
            <w:top w:val="none" w:sz="0" w:space="0" w:color="auto"/>
            <w:left w:val="none" w:sz="0" w:space="0" w:color="auto"/>
            <w:bottom w:val="none" w:sz="0" w:space="0" w:color="auto"/>
            <w:right w:val="none" w:sz="0" w:space="0" w:color="auto"/>
          </w:divBdr>
          <w:divsChild>
            <w:div w:id="43800451">
              <w:marLeft w:val="0"/>
              <w:marRight w:val="0"/>
              <w:marTop w:val="0"/>
              <w:marBottom w:val="0"/>
              <w:divBdr>
                <w:top w:val="none" w:sz="0" w:space="0" w:color="auto"/>
                <w:left w:val="none" w:sz="0" w:space="0" w:color="auto"/>
                <w:bottom w:val="none" w:sz="0" w:space="0" w:color="auto"/>
                <w:right w:val="none" w:sz="0" w:space="0" w:color="auto"/>
              </w:divBdr>
              <w:divsChild>
                <w:div w:id="1776708419">
                  <w:marLeft w:val="0"/>
                  <w:marRight w:val="0"/>
                  <w:marTop w:val="0"/>
                  <w:marBottom w:val="0"/>
                  <w:divBdr>
                    <w:top w:val="none" w:sz="0" w:space="0" w:color="auto"/>
                    <w:left w:val="none" w:sz="0" w:space="0" w:color="auto"/>
                    <w:bottom w:val="none" w:sz="0" w:space="0" w:color="auto"/>
                    <w:right w:val="none" w:sz="0" w:space="0" w:color="auto"/>
                  </w:divBdr>
                  <w:divsChild>
                    <w:div w:id="418068013">
                      <w:marLeft w:val="0"/>
                      <w:marRight w:val="0"/>
                      <w:marTop w:val="0"/>
                      <w:marBottom w:val="0"/>
                      <w:divBdr>
                        <w:top w:val="none" w:sz="0" w:space="0" w:color="auto"/>
                        <w:left w:val="none" w:sz="0" w:space="0" w:color="auto"/>
                        <w:bottom w:val="none" w:sz="0" w:space="0" w:color="auto"/>
                        <w:right w:val="none" w:sz="0" w:space="0" w:color="auto"/>
                      </w:divBdr>
                      <w:divsChild>
                        <w:div w:id="222566062">
                          <w:marLeft w:val="0"/>
                          <w:marRight w:val="0"/>
                          <w:marTop w:val="0"/>
                          <w:marBottom w:val="0"/>
                          <w:divBdr>
                            <w:top w:val="none" w:sz="0" w:space="0" w:color="auto"/>
                            <w:left w:val="none" w:sz="0" w:space="0" w:color="auto"/>
                            <w:bottom w:val="none" w:sz="0" w:space="0" w:color="auto"/>
                            <w:right w:val="none" w:sz="0" w:space="0" w:color="auto"/>
                          </w:divBdr>
                          <w:divsChild>
                            <w:div w:id="1387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35029039">
      <w:bodyDiv w:val="1"/>
      <w:marLeft w:val="0"/>
      <w:marRight w:val="0"/>
      <w:marTop w:val="0"/>
      <w:marBottom w:val="0"/>
      <w:divBdr>
        <w:top w:val="none" w:sz="0" w:space="0" w:color="auto"/>
        <w:left w:val="none" w:sz="0" w:space="0" w:color="auto"/>
        <w:bottom w:val="none" w:sz="0" w:space="0" w:color="auto"/>
        <w:right w:val="none" w:sz="0" w:space="0" w:color="auto"/>
      </w:divBdr>
    </w:div>
    <w:div w:id="1139614469">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3593000">
      <w:bodyDiv w:val="1"/>
      <w:marLeft w:val="0"/>
      <w:marRight w:val="0"/>
      <w:marTop w:val="0"/>
      <w:marBottom w:val="0"/>
      <w:divBdr>
        <w:top w:val="none" w:sz="0" w:space="0" w:color="auto"/>
        <w:left w:val="none" w:sz="0" w:space="0" w:color="auto"/>
        <w:bottom w:val="none" w:sz="0" w:space="0" w:color="auto"/>
        <w:right w:val="none" w:sz="0" w:space="0" w:color="auto"/>
      </w:divBdr>
      <w:divsChild>
        <w:div w:id="416098278">
          <w:marLeft w:val="0"/>
          <w:marRight w:val="0"/>
          <w:marTop w:val="0"/>
          <w:marBottom w:val="0"/>
          <w:divBdr>
            <w:top w:val="none" w:sz="0" w:space="0" w:color="auto"/>
            <w:left w:val="none" w:sz="0" w:space="0" w:color="auto"/>
            <w:bottom w:val="none" w:sz="0" w:space="0" w:color="auto"/>
            <w:right w:val="none" w:sz="0" w:space="0" w:color="auto"/>
          </w:divBdr>
          <w:divsChild>
            <w:div w:id="1734742672">
              <w:marLeft w:val="0"/>
              <w:marRight w:val="0"/>
              <w:marTop w:val="0"/>
              <w:marBottom w:val="0"/>
              <w:divBdr>
                <w:top w:val="none" w:sz="0" w:space="0" w:color="auto"/>
                <w:left w:val="none" w:sz="0" w:space="0" w:color="auto"/>
                <w:bottom w:val="none" w:sz="0" w:space="0" w:color="auto"/>
                <w:right w:val="none" w:sz="0" w:space="0" w:color="auto"/>
              </w:divBdr>
              <w:divsChild>
                <w:div w:id="774515824">
                  <w:marLeft w:val="150"/>
                  <w:marRight w:val="150"/>
                  <w:marTop w:val="0"/>
                  <w:marBottom w:val="0"/>
                  <w:divBdr>
                    <w:top w:val="none" w:sz="0" w:space="0" w:color="auto"/>
                    <w:left w:val="none" w:sz="0" w:space="0" w:color="auto"/>
                    <w:bottom w:val="none" w:sz="0" w:space="0" w:color="auto"/>
                    <w:right w:val="none" w:sz="0" w:space="0" w:color="auto"/>
                  </w:divBdr>
                  <w:divsChild>
                    <w:div w:id="252976381">
                      <w:marLeft w:val="0"/>
                      <w:marRight w:val="0"/>
                      <w:marTop w:val="0"/>
                      <w:marBottom w:val="0"/>
                      <w:divBdr>
                        <w:top w:val="none" w:sz="0" w:space="0" w:color="auto"/>
                        <w:left w:val="none" w:sz="0" w:space="0" w:color="auto"/>
                        <w:bottom w:val="none" w:sz="0" w:space="0" w:color="auto"/>
                        <w:right w:val="none" w:sz="0" w:space="0" w:color="auto"/>
                      </w:divBdr>
                      <w:divsChild>
                        <w:div w:id="1084837240">
                          <w:marLeft w:val="0"/>
                          <w:marRight w:val="0"/>
                          <w:marTop w:val="0"/>
                          <w:marBottom w:val="0"/>
                          <w:divBdr>
                            <w:top w:val="none" w:sz="0" w:space="0" w:color="auto"/>
                            <w:left w:val="none" w:sz="0" w:space="0" w:color="auto"/>
                            <w:bottom w:val="none" w:sz="0" w:space="0" w:color="auto"/>
                            <w:right w:val="none" w:sz="0" w:space="0" w:color="auto"/>
                          </w:divBdr>
                          <w:divsChild>
                            <w:div w:id="1438521394">
                              <w:marLeft w:val="0"/>
                              <w:marRight w:val="0"/>
                              <w:marTop w:val="0"/>
                              <w:marBottom w:val="0"/>
                              <w:divBdr>
                                <w:top w:val="none" w:sz="0" w:space="0" w:color="auto"/>
                                <w:left w:val="none" w:sz="0" w:space="0" w:color="auto"/>
                                <w:bottom w:val="none" w:sz="0" w:space="0" w:color="auto"/>
                                <w:right w:val="none" w:sz="0" w:space="0" w:color="auto"/>
                              </w:divBdr>
                              <w:divsChild>
                                <w:div w:id="2036425046">
                                  <w:marLeft w:val="0"/>
                                  <w:marRight w:val="0"/>
                                  <w:marTop w:val="0"/>
                                  <w:marBottom w:val="0"/>
                                  <w:divBdr>
                                    <w:top w:val="none" w:sz="0" w:space="0" w:color="auto"/>
                                    <w:left w:val="none" w:sz="0" w:space="0" w:color="auto"/>
                                    <w:bottom w:val="none" w:sz="0" w:space="0" w:color="auto"/>
                                    <w:right w:val="none" w:sz="0" w:space="0" w:color="auto"/>
                                  </w:divBdr>
                                  <w:divsChild>
                                    <w:div w:id="1670138768">
                                      <w:marLeft w:val="0"/>
                                      <w:marRight w:val="0"/>
                                      <w:marTop w:val="0"/>
                                      <w:marBottom w:val="0"/>
                                      <w:divBdr>
                                        <w:top w:val="none" w:sz="0" w:space="0" w:color="auto"/>
                                        <w:left w:val="none" w:sz="0" w:space="0" w:color="auto"/>
                                        <w:bottom w:val="none" w:sz="0" w:space="0" w:color="auto"/>
                                        <w:right w:val="none" w:sz="0" w:space="0" w:color="auto"/>
                                      </w:divBdr>
                                      <w:divsChild>
                                        <w:div w:id="672103268">
                                          <w:marLeft w:val="0"/>
                                          <w:marRight w:val="0"/>
                                          <w:marTop w:val="0"/>
                                          <w:marBottom w:val="0"/>
                                          <w:divBdr>
                                            <w:top w:val="none" w:sz="0" w:space="0" w:color="auto"/>
                                            <w:left w:val="none" w:sz="0" w:space="0" w:color="auto"/>
                                            <w:bottom w:val="none" w:sz="0" w:space="0" w:color="auto"/>
                                            <w:right w:val="none" w:sz="0" w:space="0" w:color="auto"/>
                                          </w:divBdr>
                                          <w:divsChild>
                                            <w:div w:id="1758667366">
                                              <w:marLeft w:val="0"/>
                                              <w:marRight w:val="0"/>
                                              <w:marTop w:val="0"/>
                                              <w:marBottom w:val="0"/>
                                              <w:divBdr>
                                                <w:top w:val="none" w:sz="0" w:space="0" w:color="auto"/>
                                                <w:left w:val="none" w:sz="0" w:space="0" w:color="auto"/>
                                                <w:bottom w:val="none" w:sz="0" w:space="0" w:color="auto"/>
                                                <w:right w:val="none" w:sz="0" w:space="0" w:color="auto"/>
                                              </w:divBdr>
                                              <w:divsChild>
                                                <w:div w:id="853499446">
                                                  <w:marLeft w:val="0"/>
                                                  <w:marRight w:val="0"/>
                                                  <w:marTop w:val="0"/>
                                                  <w:marBottom w:val="0"/>
                                                  <w:divBdr>
                                                    <w:top w:val="none" w:sz="0" w:space="0" w:color="auto"/>
                                                    <w:left w:val="none" w:sz="0" w:space="0" w:color="auto"/>
                                                    <w:bottom w:val="none" w:sz="0" w:space="0" w:color="auto"/>
                                                    <w:right w:val="none" w:sz="0" w:space="0" w:color="auto"/>
                                                  </w:divBdr>
                                                  <w:divsChild>
                                                    <w:div w:id="245504034">
                                                      <w:marLeft w:val="0"/>
                                                      <w:marRight w:val="0"/>
                                                      <w:marTop w:val="0"/>
                                                      <w:marBottom w:val="0"/>
                                                      <w:divBdr>
                                                        <w:top w:val="none" w:sz="0" w:space="0" w:color="auto"/>
                                                        <w:left w:val="none" w:sz="0" w:space="0" w:color="auto"/>
                                                        <w:bottom w:val="none" w:sz="0" w:space="0" w:color="auto"/>
                                                        <w:right w:val="none" w:sz="0" w:space="0" w:color="auto"/>
                                                      </w:divBdr>
                                                    </w:div>
                                                    <w:div w:id="367414493">
                                                      <w:marLeft w:val="0"/>
                                                      <w:marRight w:val="0"/>
                                                      <w:marTop w:val="0"/>
                                                      <w:marBottom w:val="0"/>
                                                      <w:divBdr>
                                                        <w:top w:val="none" w:sz="0" w:space="0" w:color="auto"/>
                                                        <w:left w:val="none" w:sz="0" w:space="0" w:color="auto"/>
                                                        <w:bottom w:val="none" w:sz="0" w:space="0" w:color="auto"/>
                                                        <w:right w:val="none" w:sz="0" w:space="0" w:color="auto"/>
                                                      </w:divBdr>
                                                    </w:div>
                                                    <w:div w:id="626545875">
                                                      <w:marLeft w:val="0"/>
                                                      <w:marRight w:val="0"/>
                                                      <w:marTop w:val="0"/>
                                                      <w:marBottom w:val="0"/>
                                                      <w:divBdr>
                                                        <w:top w:val="none" w:sz="0" w:space="0" w:color="auto"/>
                                                        <w:left w:val="none" w:sz="0" w:space="0" w:color="auto"/>
                                                        <w:bottom w:val="none" w:sz="0" w:space="0" w:color="auto"/>
                                                        <w:right w:val="none" w:sz="0" w:space="0" w:color="auto"/>
                                                      </w:divBdr>
                                                    </w:div>
                                                    <w:div w:id="944075237">
                                                      <w:marLeft w:val="0"/>
                                                      <w:marRight w:val="0"/>
                                                      <w:marTop w:val="0"/>
                                                      <w:marBottom w:val="0"/>
                                                      <w:divBdr>
                                                        <w:top w:val="none" w:sz="0" w:space="0" w:color="auto"/>
                                                        <w:left w:val="none" w:sz="0" w:space="0" w:color="auto"/>
                                                        <w:bottom w:val="none" w:sz="0" w:space="0" w:color="auto"/>
                                                        <w:right w:val="none" w:sz="0" w:space="0" w:color="auto"/>
                                                      </w:divBdr>
                                                    </w:div>
                                                    <w:div w:id="958490982">
                                                      <w:marLeft w:val="0"/>
                                                      <w:marRight w:val="0"/>
                                                      <w:marTop w:val="0"/>
                                                      <w:marBottom w:val="0"/>
                                                      <w:divBdr>
                                                        <w:top w:val="none" w:sz="0" w:space="0" w:color="auto"/>
                                                        <w:left w:val="none" w:sz="0" w:space="0" w:color="auto"/>
                                                        <w:bottom w:val="none" w:sz="0" w:space="0" w:color="auto"/>
                                                        <w:right w:val="none" w:sz="0" w:space="0" w:color="auto"/>
                                                      </w:divBdr>
                                                    </w:div>
                                                    <w:div w:id="1270699724">
                                                      <w:marLeft w:val="0"/>
                                                      <w:marRight w:val="0"/>
                                                      <w:marTop w:val="0"/>
                                                      <w:marBottom w:val="0"/>
                                                      <w:divBdr>
                                                        <w:top w:val="none" w:sz="0" w:space="0" w:color="auto"/>
                                                        <w:left w:val="none" w:sz="0" w:space="0" w:color="auto"/>
                                                        <w:bottom w:val="none" w:sz="0" w:space="0" w:color="auto"/>
                                                        <w:right w:val="none" w:sz="0" w:space="0" w:color="auto"/>
                                                      </w:divBdr>
                                                    </w:div>
                                                    <w:div w:id="1311520927">
                                                      <w:marLeft w:val="0"/>
                                                      <w:marRight w:val="0"/>
                                                      <w:marTop w:val="0"/>
                                                      <w:marBottom w:val="0"/>
                                                      <w:divBdr>
                                                        <w:top w:val="none" w:sz="0" w:space="0" w:color="auto"/>
                                                        <w:left w:val="none" w:sz="0" w:space="0" w:color="auto"/>
                                                        <w:bottom w:val="none" w:sz="0" w:space="0" w:color="auto"/>
                                                        <w:right w:val="none" w:sz="0" w:space="0" w:color="auto"/>
                                                      </w:divBdr>
                                                    </w:div>
                                                    <w:div w:id="1329483419">
                                                      <w:marLeft w:val="0"/>
                                                      <w:marRight w:val="0"/>
                                                      <w:marTop w:val="0"/>
                                                      <w:marBottom w:val="0"/>
                                                      <w:divBdr>
                                                        <w:top w:val="none" w:sz="0" w:space="0" w:color="auto"/>
                                                        <w:left w:val="none" w:sz="0" w:space="0" w:color="auto"/>
                                                        <w:bottom w:val="none" w:sz="0" w:space="0" w:color="auto"/>
                                                        <w:right w:val="none" w:sz="0" w:space="0" w:color="auto"/>
                                                      </w:divBdr>
                                                    </w:div>
                                                    <w:div w:id="1571191832">
                                                      <w:marLeft w:val="0"/>
                                                      <w:marRight w:val="0"/>
                                                      <w:marTop w:val="0"/>
                                                      <w:marBottom w:val="0"/>
                                                      <w:divBdr>
                                                        <w:top w:val="none" w:sz="0" w:space="0" w:color="auto"/>
                                                        <w:left w:val="none" w:sz="0" w:space="0" w:color="auto"/>
                                                        <w:bottom w:val="none" w:sz="0" w:space="0" w:color="auto"/>
                                                        <w:right w:val="none" w:sz="0" w:space="0" w:color="auto"/>
                                                      </w:divBdr>
                                                    </w:div>
                                                    <w:div w:id="18909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13883584">
      <w:bodyDiv w:val="1"/>
      <w:marLeft w:val="0"/>
      <w:marRight w:val="0"/>
      <w:marTop w:val="0"/>
      <w:marBottom w:val="0"/>
      <w:divBdr>
        <w:top w:val="none" w:sz="0" w:space="0" w:color="auto"/>
        <w:left w:val="none" w:sz="0" w:space="0" w:color="auto"/>
        <w:bottom w:val="none" w:sz="0" w:space="0" w:color="auto"/>
        <w:right w:val="none" w:sz="0" w:space="0" w:color="auto"/>
      </w:divBdr>
    </w:div>
    <w:div w:id="1239444771">
      <w:bodyDiv w:val="1"/>
      <w:marLeft w:val="0"/>
      <w:marRight w:val="0"/>
      <w:marTop w:val="0"/>
      <w:marBottom w:val="0"/>
      <w:divBdr>
        <w:top w:val="none" w:sz="0" w:space="0" w:color="auto"/>
        <w:left w:val="none" w:sz="0" w:space="0" w:color="auto"/>
        <w:bottom w:val="none" w:sz="0" w:space="0" w:color="auto"/>
        <w:right w:val="none" w:sz="0" w:space="0" w:color="auto"/>
      </w:divBdr>
      <w:divsChild>
        <w:div w:id="1676762591">
          <w:marLeft w:val="0"/>
          <w:marRight w:val="0"/>
          <w:marTop w:val="0"/>
          <w:marBottom w:val="0"/>
          <w:divBdr>
            <w:top w:val="none" w:sz="0" w:space="0" w:color="auto"/>
            <w:left w:val="none" w:sz="0" w:space="0" w:color="auto"/>
            <w:bottom w:val="none" w:sz="0" w:space="0" w:color="auto"/>
            <w:right w:val="none" w:sz="0" w:space="0" w:color="auto"/>
          </w:divBdr>
          <w:divsChild>
            <w:div w:id="772824847">
              <w:marLeft w:val="0"/>
              <w:marRight w:val="0"/>
              <w:marTop w:val="0"/>
              <w:marBottom w:val="0"/>
              <w:divBdr>
                <w:top w:val="none" w:sz="0" w:space="0" w:color="auto"/>
                <w:left w:val="none" w:sz="0" w:space="0" w:color="auto"/>
                <w:bottom w:val="none" w:sz="0" w:space="0" w:color="auto"/>
                <w:right w:val="none" w:sz="0" w:space="0" w:color="auto"/>
              </w:divBdr>
              <w:divsChild>
                <w:div w:id="1021708623">
                  <w:marLeft w:val="0"/>
                  <w:marRight w:val="0"/>
                  <w:marTop w:val="0"/>
                  <w:marBottom w:val="0"/>
                  <w:divBdr>
                    <w:top w:val="none" w:sz="0" w:space="0" w:color="auto"/>
                    <w:left w:val="none" w:sz="0" w:space="0" w:color="auto"/>
                    <w:bottom w:val="none" w:sz="0" w:space="0" w:color="auto"/>
                    <w:right w:val="none" w:sz="0" w:space="0" w:color="auto"/>
                  </w:divBdr>
                  <w:divsChild>
                    <w:div w:id="2139252531">
                      <w:marLeft w:val="0"/>
                      <w:marRight w:val="0"/>
                      <w:marTop w:val="0"/>
                      <w:marBottom w:val="0"/>
                      <w:divBdr>
                        <w:top w:val="none" w:sz="0" w:space="0" w:color="auto"/>
                        <w:left w:val="none" w:sz="0" w:space="0" w:color="auto"/>
                        <w:bottom w:val="none" w:sz="0" w:space="0" w:color="auto"/>
                        <w:right w:val="none" w:sz="0" w:space="0" w:color="auto"/>
                      </w:divBdr>
                      <w:divsChild>
                        <w:div w:id="652299009">
                          <w:marLeft w:val="0"/>
                          <w:marRight w:val="0"/>
                          <w:marTop w:val="0"/>
                          <w:marBottom w:val="0"/>
                          <w:divBdr>
                            <w:top w:val="none" w:sz="0" w:space="0" w:color="auto"/>
                            <w:left w:val="none" w:sz="0" w:space="0" w:color="auto"/>
                            <w:bottom w:val="none" w:sz="0" w:space="0" w:color="auto"/>
                            <w:right w:val="none" w:sz="0" w:space="0" w:color="auto"/>
                          </w:divBdr>
                          <w:divsChild>
                            <w:div w:id="1060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910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79333981">
      <w:bodyDiv w:val="1"/>
      <w:marLeft w:val="0"/>
      <w:marRight w:val="0"/>
      <w:marTop w:val="0"/>
      <w:marBottom w:val="0"/>
      <w:divBdr>
        <w:top w:val="none" w:sz="0" w:space="0" w:color="auto"/>
        <w:left w:val="none" w:sz="0" w:space="0" w:color="auto"/>
        <w:bottom w:val="none" w:sz="0" w:space="0" w:color="auto"/>
        <w:right w:val="none" w:sz="0" w:space="0" w:color="auto"/>
      </w:divBdr>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289623142">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05610591">
      <w:bodyDiv w:val="1"/>
      <w:marLeft w:val="0"/>
      <w:marRight w:val="0"/>
      <w:marTop w:val="0"/>
      <w:marBottom w:val="0"/>
      <w:divBdr>
        <w:top w:val="none" w:sz="0" w:space="0" w:color="auto"/>
        <w:left w:val="none" w:sz="0" w:space="0" w:color="auto"/>
        <w:bottom w:val="none" w:sz="0" w:space="0" w:color="auto"/>
        <w:right w:val="none" w:sz="0" w:space="0" w:color="auto"/>
      </w:divBdr>
      <w:divsChild>
        <w:div w:id="224948114">
          <w:marLeft w:val="1166"/>
          <w:marRight w:val="0"/>
          <w:marTop w:val="86"/>
          <w:marBottom w:val="0"/>
          <w:divBdr>
            <w:top w:val="none" w:sz="0" w:space="0" w:color="auto"/>
            <w:left w:val="none" w:sz="0" w:space="0" w:color="auto"/>
            <w:bottom w:val="none" w:sz="0" w:space="0" w:color="auto"/>
            <w:right w:val="none" w:sz="0" w:space="0" w:color="auto"/>
          </w:divBdr>
        </w:div>
        <w:div w:id="231964310">
          <w:marLeft w:val="1166"/>
          <w:marRight w:val="0"/>
          <w:marTop w:val="86"/>
          <w:marBottom w:val="0"/>
          <w:divBdr>
            <w:top w:val="none" w:sz="0" w:space="0" w:color="auto"/>
            <w:left w:val="none" w:sz="0" w:space="0" w:color="auto"/>
            <w:bottom w:val="none" w:sz="0" w:space="0" w:color="auto"/>
            <w:right w:val="none" w:sz="0" w:space="0" w:color="auto"/>
          </w:divBdr>
        </w:div>
        <w:div w:id="541554324">
          <w:marLeft w:val="547"/>
          <w:marRight w:val="0"/>
          <w:marTop w:val="96"/>
          <w:marBottom w:val="0"/>
          <w:divBdr>
            <w:top w:val="none" w:sz="0" w:space="0" w:color="auto"/>
            <w:left w:val="none" w:sz="0" w:space="0" w:color="auto"/>
            <w:bottom w:val="none" w:sz="0" w:space="0" w:color="auto"/>
            <w:right w:val="none" w:sz="0" w:space="0" w:color="auto"/>
          </w:divBdr>
        </w:div>
        <w:div w:id="1122573798">
          <w:marLeft w:val="547"/>
          <w:marRight w:val="0"/>
          <w:marTop w:val="96"/>
          <w:marBottom w:val="0"/>
          <w:divBdr>
            <w:top w:val="none" w:sz="0" w:space="0" w:color="auto"/>
            <w:left w:val="none" w:sz="0" w:space="0" w:color="auto"/>
            <w:bottom w:val="none" w:sz="0" w:space="0" w:color="auto"/>
            <w:right w:val="none" w:sz="0" w:space="0" w:color="auto"/>
          </w:divBdr>
        </w:div>
        <w:div w:id="1410930277">
          <w:marLeft w:val="1166"/>
          <w:marRight w:val="0"/>
          <w:marTop w:val="86"/>
          <w:marBottom w:val="0"/>
          <w:divBdr>
            <w:top w:val="none" w:sz="0" w:space="0" w:color="auto"/>
            <w:left w:val="none" w:sz="0" w:space="0" w:color="auto"/>
            <w:bottom w:val="none" w:sz="0" w:space="0" w:color="auto"/>
            <w:right w:val="none" w:sz="0" w:space="0" w:color="auto"/>
          </w:divBdr>
        </w:div>
        <w:div w:id="1430662113">
          <w:marLeft w:val="1166"/>
          <w:marRight w:val="0"/>
          <w:marTop w:val="86"/>
          <w:marBottom w:val="0"/>
          <w:divBdr>
            <w:top w:val="none" w:sz="0" w:space="0" w:color="auto"/>
            <w:left w:val="none" w:sz="0" w:space="0" w:color="auto"/>
            <w:bottom w:val="none" w:sz="0" w:space="0" w:color="auto"/>
            <w:right w:val="none" w:sz="0" w:space="0" w:color="auto"/>
          </w:divBdr>
        </w:div>
      </w:divsChild>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17E217B97041F0907A4E0B293F18A6"/>
        <w:category>
          <w:name w:val="General"/>
          <w:gallery w:val="placeholder"/>
        </w:category>
        <w:types>
          <w:type w:val="bbPlcHdr"/>
        </w:types>
        <w:behaviors>
          <w:behavior w:val="content"/>
        </w:behaviors>
        <w:guid w:val="{34CE00E9-6BFC-4D37-97FD-50CD9629816D}"/>
      </w:docPartPr>
      <w:docPartBody>
        <w:p w:rsidR="0009468E" w:rsidRDefault="000770C3">
          <w:pPr>
            <w:pStyle w:val="AD17E217B97041F0907A4E0B293F18A6"/>
          </w:pPr>
          <w:r w:rsidRPr="00157361">
            <w:rPr>
              <w:rStyle w:val="PlaceholderText"/>
            </w:rPr>
            <w:t>[Title]</w:t>
          </w:r>
        </w:p>
      </w:docPartBody>
    </w:docPart>
    <w:docPart>
      <w:docPartPr>
        <w:name w:val="446D3EA0F19A4808BB4F7D757826E9C2"/>
        <w:category>
          <w:name w:val="General"/>
          <w:gallery w:val="placeholder"/>
        </w:category>
        <w:types>
          <w:type w:val="bbPlcHdr"/>
        </w:types>
        <w:behaviors>
          <w:behavior w:val="content"/>
        </w:behaviors>
        <w:guid w:val="{8AE4CAFD-96B3-4D9E-9F05-01DA74A34A4D}"/>
      </w:docPartPr>
      <w:docPartBody>
        <w:p w:rsidR="0009468E" w:rsidRDefault="000770C3" w:rsidP="000770C3">
          <w:pPr>
            <w:pStyle w:val="446D3EA0F19A4808BB4F7D757826E9C2"/>
          </w:pPr>
          <w:r w:rsidRPr="00320C3F">
            <w:rPr>
              <w:rStyle w:val="PlaceholderText"/>
              <w:b/>
              <w:color w:val="auto"/>
              <w:sz w:val="20"/>
            </w:rPr>
            <w:t>[Status]</w:t>
          </w:r>
        </w:p>
      </w:docPartBody>
    </w:docPart>
    <w:docPart>
      <w:docPartPr>
        <w:name w:val="824F50F797D9456F80CD3C2847232EE8"/>
        <w:category>
          <w:name w:val="General"/>
          <w:gallery w:val="placeholder"/>
        </w:category>
        <w:types>
          <w:type w:val="bbPlcHdr"/>
        </w:types>
        <w:behaviors>
          <w:behavior w:val="content"/>
        </w:behaviors>
        <w:guid w:val="{B51BC729-FE6C-4FCD-95E0-966097E4F2EC}"/>
      </w:docPartPr>
      <w:docPartBody>
        <w:p w:rsidR="0009468E" w:rsidRDefault="000770C3" w:rsidP="000770C3">
          <w:pPr>
            <w:pStyle w:val="824F50F797D9456F80CD3C2847232EE8"/>
          </w:pPr>
          <w:r w:rsidRPr="009A450D">
            <w:rPr>
              <w:rStyle w:val="PlaceholderText"/>
              <w:b/>
              <w:color w:val="44546A" w:themeColor="text2"/>
              <w:sz w:val="20"/>
              <w:szCs w:val="20"/>
            </w:rPr>
            <w:t>0.1</w:t>
          </w:r>
        </w:p>
      </w:docPartBody>
    </w:docPart>
    <w:docPart>
      <w:docPartPr>
        <w:name w:val="18DA92EF914C46A886824E89422D1026"/>
        <w:category>
          <w:name w:val="General"/>
          <w:gallery w:val="placeholder"/>
        </w:category>
        <w:types>
          <w:type w:val="bbPlcHdr"/>
        </w:types>
        <w:behaviors>
          <w:behavior w:val="content"/>
        </w:behaviors>
        <w:guid w:val="{51B300A6-1805-4699-B5C3-7583DB23C95C}"/>
      </w:docPartPr>
      <w:docPartBody>
        <w:p w:rsidR="0009468E" w:rsidRDefault="000770C3" w:rsidP="000770C3">
          <w:pPr>
            <w:pStyle w:val="18DA92EF914C46A886824E89422D1026"/>
          </w:pPr>
          <w:r w:rsidRPr="00320C3F">
            <w:rPr>
              <w:rStyle w:val="PlaceholderText"/>
              <w:b/>
              <w:color w:val="auto"/>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C3"/>
    <w:rsid w:val="000203BA"/>
    <w:rsid w:val="000770C3"/>
    <w:rsid w:val="0009468E"/>
    <w:rsid w:val="0030147E"/>
    <w:rsid w:val="00307223"/>
    <w:rsid w:val="003250C8"/>
    <w:rsid w:val="00382030"/>
    <w:rsid w:val="00414B0D"/>
    <w:rsid w:val="00450E62"/>
    <w:rsid w:val="004548E9"/>
    <w:rsid w:val="004C1AD6"/>
    <w:rsid w:val="00611BD5"/>
    <w:rsid w:val="006D3D97"/>
    <w:rsid w:val="0072057B"/>
    <w:rsid w:val="00730D0F"/>
    <w:rsid w:val="00780AE6"/>
    <w:rsid w:val="00A54ADA"/>
    <w:rsid w:val="00CC578F"/>
    <w:rsid w:val="00D979C5"/>
    <w:rsid w:val="00E268B6"/>
    <w:rsid w:val="00EB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0C3"/>
    <w:rPr>
      <w:color w:val="808080"/>
    </w:rPr>
  </w:style>
  <w:style w:type="paragraph" w:customStyle="1" w:styleId="CB02F6F66A2B4DF19036A6ABB43D683A">
    <w:name w:val="CB02F6F66A2B4DF19036A6ABB43D683A"/>
  </w:style>
  <w:style w:type="paragraph" w:customStyle="1" w:styleId="10D6200E5CEC4ED9A914EB5E07BCD2FE">
    <w:name w:val="10D6200E5CEC4ED9A914EB5E07BCD2FE"/>
  </w:style>
  <w:style w:type="paragraph" w:customStyle="1" w:styleId="6CAF9B6D8DB3471B99E00A10EE4C7AF4">
    <w:name w:val="6CAF9B6D8DB3471B99E00A10EE4C7AF4"/>
  </w:style>
  <w:style w:type="paragraph" w:customStyle="1" w:styleId="AD17E217B97041F0907A4E0B293F18A6">
    <w:name w:val="AD17E217B97041F0907A4E0B293F18A6"/>
  </w:style>
  <w:style w:type="paragraph" w:customStyle="1" w:styleId="446D3EA0F19A4808BB4F7D757826E9C2">
    <w:name w:val="446D3EA0F19A4808BB4F7D757826E9C2"/>
    <w:rsid w:val="000770C3"/>
  </w:style>
  <w:style w:type="paragraph" w:customStyle="1" w:styleId="824F50F797D9456F80CD3C2847232EE8">
    <w:name w:val="824F50F797D9456F80CD3C2847232EE8"/>
    <w:rsid w:val="000770C3"/>
  </w:style>
  <w:style w:type="paragraph" w:customStyle="1" w:styleId="18DA92EF914C46A886824E89422D1026">
    <w:name w:val="18DA92EF914C46A886824E89422D1026"/>
    <w:rsid w:val="00077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BDD9731A04694DA4FA76C904772A64" ma:contentTypeVersion="0" ma:contentTypeDescription="Create a new document." ma:contentTypeScope="" ma:versionID="6651ee6e6d5e3cd19108c7596e7eff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8E9D72-95E6-4614-8399-05ED1F476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FAF388-1C71-437C-AFED-987CB2A12033}">
  <ds:schemaRef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6CEEAA12-1AAA-4978-9160-D036D47A41B9}">
  <ds:schemaRefs>
    <ds:schemaRef ds:uri="http://schemas.microsoft.com/sharepoint/v3/contenttype/forms"/>
  </ds:schemaRefs>
</ds:datastoreItem>
</file>

<file path=customXml/itemProps5.xml><?xml version="1.0" encoding="utf-8"?>
<ds:datastoreItem xmlns:ds="http://schemas.openxmlformats.org/officeDocument/2006/customXml" ds:itemID="{C47F0945-C7AE-48E5-B3AE-314591F8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1449</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Internet First Policy</vt:lpstr>
    </vt:vector>
  </TitlesOfParts>
  <Company>Health &amp; Social Care Information Centre</Company>
  <LinksUpToDate>false</LinksUpToDate>
  <CharactersWithSpaces>10298</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First Policy</dc:title>
  <dc:subject/>
  <dc:creator>Oxley Julian</dc:creator>
  <cp:keywords/>
  <dc:description/>
  <cp:lastModifiedBy>Chris Cheadle</cp:lastModifiedBy>
  <cp:revision>2</cp:revision>
  <cp:lastPrinted>2016-07-20T12:09:00Z</cp:lastPrinted>
  <dcterms:created xsi:type="dcterms:W3CDTF">2018-02-12T11:36:00Z</dcterms:created>
  <dcterms:modified xsi:type="dcterms:W3CDTF">2018-02-12T11:36:00Z</dcterms:modified>
  <cp:category>1</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0x010100F8BDD9731A04694DA4FA76C904772A64</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