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A41AC" w:rsidRPr="00B476EC" w:rsidRDefault="00DA41AC"/>
    <w:tbl>
      <w:tblPr>
        <w:tblStyle w:val="TableGrid"/>
        <w:tblW w:w="0" w:type="auto"/>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4027DD" w:rsidRPr="004027DD" w:rsidTr="00284979">
        <w:tc>
          <w:tcPr>
            <w:tcW w:w="2660" w:type="dxa"/>
            <w:vAlign w:val="center"/>
          </w:tcPr>
          <w:p w:rsidR="004027DD" w:rsidRPr="004027DD" w:rsidRDefault="004027DD" w:rsidP="004027DD">
            <w:pPr>
              <w:rPr>
                <w:sz w:val="20"/>
                <w:szCs w:val="20"/>
              </w:rPr>
            </w:pPr>
            <w:r w:rsidRPr="004027DD">
              <w:rPr>
                <w:sz w:val="20"/>
                <w:szCs w:val="20"/>
              </w:rPr>
              <w:t>Document filename:</w:t>
            </w:r>
          </w:p>
        </w:tc>
        <w:tc>
          <w:tcPr>
            <w:tcW w:w="7420" w:type="dxa"/>
            <w:gridSpan w:val="3"/>
            <w:vAlign w:val="center"/>
          </w:tcPr>
          <w:p w:rsidR="004027DD" w:rsidRPr="004027DD" w:rsidRDefault="00B67113" w:rsidP="003C7005">
            <w:pPr>
              <w:rPr>
                <w:b/>
                <w:sz w:val="20"/>
                <w:szCs w:val="20"/>
              </w:rPr>
            </w:pPr>
            <w:r>
              <w:rPr>
                <w:b/>
                <w:sz w:val="20"/>
                <w:szCs w:val="20"/>
              </w:rPr>
              <w:t>GP</w:t>
            </w:r>
            <w:r w:rsidR="004B6472">
              <w:rPr>
                <w:b/>
                <w:sz w:val="20"/>
                <w:szCs w:val="20"/>
              </w:rPr>
              <w:t xml:space="preserve">DfSU GP </w:t>
            </w:r>
            <w:r>
              <w:rPr>
                <w:b/>
                <w:sz w:val="20"/>
                <w:szCs w:val="20"/>
              </w:rPr>
              <w:t xml:space="preserve">Data </w:t>
            </w:r>
            <w:r w:rsidR="00C806C3">
              <w:rPr>
                <w:b/>
                <w:sz w:val="20"/>
                <w:szCs w:val="20"/>
              </w:rPr>
              <w:t>Interface</w:t>
            </w:r>
            <w:r>
              <w:rPr>
                <w:b/>
                <w:sz w:val="20"/>
                <w:szCs w:val="20"/>
              </w:rPr>
              <w:t xml:space="preserve"> Specification</w:t>
            </w:r>
          </w:p>
        </w:tc>
      </w:tr>
      <w:tr w:rsidR="00AA76EC" w:rsidRPr="004027DD" w:rsidTr="00134787">
        <w:trPr>
          <w:gridAfter w:val="2"/>
          <w:wAfter w:w="3876" w:type="dxa"/>
        </w:trPr>
        <w:tc>
          <w:tcPr>
            <w:tcW w:w="2660" w:type="dxa"/>
            <w:vAlign w:val="center"/>
          </w:tcPr>
          <w:p w:rsidR="00AA76EC" w:rsidRPr="004027DD" w:rsidRDefault="00AA76EC" w:rsidP="004027DD">
            <w:pPr>
              <w:rPr>
                <w:sz w:val="20"/>
                <w:szCs w:val="20"/>
              </w:rPr>
            </w:pPr>
            <w:r>
              <w:rPr>
                <w:sz w:val="20"/>
                <w:szCs w:val="20"/>
              </w:rPr>
              <w:t>Project</w:t>
            </w:r>
            <w:r w:rsidRPr="004027DD">
              <w:rPr>
                <w:sz w:val="20"/>
                <w:szCs w:val="20"/>
              </w:rPr>
              <w:t xml:space="preserve"> / Programme</w:t>
            </w:r>
          </w:p>
        </w:tc>
        <w:tc>
          <w:tcPr>
            <w:tcW w:w="3544" w:type="dxa"/>
            <w:tcBorders>
              <w:right w:val="single" w:sz="4" w:space="0" w:color="8494A3" w:themeColor="accent6" w:themeTint="99"/>
            </w:tcBorders>
            <w:vAlign w:val="center"/>
          </w:tcPr>
          <w:p w:rsidR="00AA76EC" w:rsidRPr="004027DD" w:rsidRDefault="009C3782" w:rsidP="004027DD">
            <w:pPr>
              <w:rPr>
                <w:b/>
                <w:sz w:val="20"/>
                <w:szCs w:val="20"/>
              </w:rPr>
            </w:pPr>
            <w:r>
              <w:rPr>
                <w:b/>
                <w:sz w:val="20"/>
                <w:szCs w:val="20"/>
              </w:rPr>
              <w:t>GPDfSU</w:t>
            </w:r>
          </w:p>
        </w:tc>
      </w:tr>
      <w:tr w:rsidR="004027DD" w:rsidRPr="004027DD" w:rsidTr="00284979">
        <w:tc>
          <w:tcPr>
            <w:tcW w:w="2660" w:type="dxa"/>
            <w:vAlign w:val="center"/>
          </w:tcPr>
          <w:p w:rsidR="004027DD" w:rsidRPr="004027DD" w:rsidRDefault="004027DD" w:rsidP="004027DD">
            <w:pPr>
              <w:rPr>
                <w:sz w:val="20"/>
                <w:szCs w:val="20"/>
              </w:rPr>
            </w:pPr>
            <w:r w:rsidRPr="004027DD">
              <w:rPr>
                <w:sz w:val="20"/>
                <w:szCs w:val="20"/>
              </w:rPr>
              <w:t>Document Reference</w:t>
            </w:r>
          </w:p>
        </w:tc>
        <w:tc>
          <w:tcPr>
            <w:tcW w:w="7420" w:type="dxa"/>
            <w:gridSpan w:val="3"/>
            <w:vAlign w:val="center"/>
          </w:tcPr>
          <w:p w:rsidR="004027DD" w:rsidRPr="004027DD" w:rsidRDefault="006F32A4" w:rsidP="004027DD">
            <w:pPr>
              <w:rPr>
                <w:b/>
                <w:sz w:val="20"/>
                <w:szCs w:val="20"/>
              </w:rPr>
            </w:pPr>
            <w:r>
              <w:rPr>
                <w:b/>
                <w:sz w:val="20"/>
                <w:szCs w:val="20"/>
              </w:rPr>
              <w:t>GPDFSU-GPDATA-E</w:t>
            </w:r>
            <w:r w:rsidR="000F1A5C">
              <w:rPr>
                <w:b/>
                <w:sz w:val="20"/>
                <w:szCs w:val="20"/>
              </w:rPr>
              <w:t>I</w:t>
            </w:r>
            <w:r>
              <w:rPr>
                <w:b/>
                <w:sz w:val="20"/>
                <w:szCs w:val="20"/>
              </w:rPr>
              <w:t>S-1</w:t>
            </w:r>
          </w:p>
        </w:tc>
      </w:tr>
      <w:tr w:rsidR="00284979" w:rsidRPr="004027DD" w:rsidTr="00134787">
        <w:tc>
          <w:tcPr>
            <w:tcW w:w="2660" w:type="dxa"/>
            <w:vAlign w:val="center"/>
          </w:tcPr>
          <w:p w:rsidR="004027DD" w:rsidRPr="004027DD" w:rsidRDefault="004027DD" w:rsidP="004027DD">
            <w:pPr>
              <w:rPr>
                <w:sz w:val="20"/>
                <w:szCs w:val="20"/>
              </w:rPr>
            </w:pPr>
            <w:r w:rsidRPr="004027DD">
              <w:rPr>
                <w:sz w:val="20"/>
                <w:szCs w:val="20"/>
              </w:rPr>
              <w:t>Project Manager</w:t>
            </w:r>
          </w:p>
        </w:tc>
        <w:tc>
          <w:tcPr>
            <w:tcW w:w="3544" w:type="dxa"/>
            <w:tcBorders>
              <w:right w:val="single" w:sz="4" w:space="0" w:color="8494A3" w:themeColor="accent6" w:themeTint="99"/>
            </w:tcBorders>
            <w:vAlign w:val="center"/>
          </w:tcPr>
          <w:p w:rsidR="004027DD" w:rsidRPr="004027DD" w:rsidRDefault="009C3782" w:rsidP="004027DD">
            <w:pPr>
              <w:rPr>
                <w:b/>
                <w:sz w:val="20"/>
                <w:szCs w:val="20"/>
              </w:rPr>
            </w:pPr>
            <w:r>
              <w:rPr>
                <w:b/>
                <w:sz w:val="20"/>
                <w:szCs w:val="20"/>
              </w:rPr>
              <w:t>Andrew Thorne Marsh</w:t>
            </w:r>
          </w:p>
        </w:tc>
        <w:tc>
          <w:tcPr>
            <w:tcW w:w="1984" w:type="dxa"/>
            <w:tcBorders>
              <w:left w:val="single" w:sz="4" w:space="0" w:color="8494A3" w:themeColor="accent6" w:themeTint="99"/>
            </w:tcBorders>
            <w:vAlign w:val="center"/>
          </w:tcPr>
          <w:p w:rsidR="004027DD" w:rsidRPr="004027DD" w:rsidRDefault="004027DD" w:rsidP="004027DD">
            <w:pPr>
              <w:rPr>
                <w:sz w:val="20"/>
                <w:szCs w:val="20"/>
              </w:rPr>
            </w:pPr>
            <w:r>
              <w:rPr>
                <w:sz w:val="20"/>
                <w:szCs w:val="20"/>
              </w:rPr>
              <w:t>Status</w:t>
            </w:r>
          </w:p>
        </w:tc>
        <w:tc>
          <w:tcPr>
            <w:tcW w:w="1892" w:type="dxa"/>
            <w:vAlign w:val="center"/>
          </w:tcPr>
          <w:p w:rsidR="004027DD" w:rsidRPr="00320C3F" w:rsidRDefault="00387A2A" w:rsidP="00AA76EC">
            <w:pPr>
              <w:rPr>
                <w:b/>
                <w:sz w:val="20"/>
                <w:szCs w:val="20"/>
              </w:rPr>
            </w:pPr>
            <w:r>
              <w:rPr>
                <w:b/>
                <w:sz w:val="20"/>
                <w:szCs w:val="20"/>
              </w:rPr>
              <w:t>Published</w:t>
            </w:r>
          </w:p>
        </w:tc>
      </w:tr>
      <w:tr w:rsidR="004027DD" w:rsidRPr="004027DD" w:rsidTr="00134787">
        <w:tc>
          <w:tcPr>
            <w:tcW w:w="2660" w:type="dxa"/>
            <w:vAlign w:val="center"/>
          </w:tcPr>
          <w:p w:rsidR="004027DD" w:rsidRPr="004027DD" w:rsidRDefault="004027DD" w:rsidP="004027DD">
            <w:pPr>
              <w:rPr>
                <w:sz w:val="20"/>
                <w:szCs w:val="20"/>
              </w:rPr>
            </w:pPr>
            <w:r>
              <w:rPr>
                <w:sz w:val="20"/>
                <w:szCs w:val="20"/>
              </w:rPr>
              <w:t>Owner</w:t>
            </w:r>
          </w:p>
        </w:tc>
        <w:tc>
          <w:tcPr>
            <w:tcW w:w="3544" w:type="dxa"/>
            <w:tcBorders>
              <w:right w:val="single" w:sz="4" w:space="0" w:color="8494A3" w:themeColor="accent6" w:themeTint="99"/>
            </w:tcBorders>
            <w:vAlign w:val="center"/>
          </w:tcPr>
          <w:p w:rsidR="004027DD" w:rsidRPr="004027DD" w:rsidRDefault="006F32A4" w:rsidP="004027DD">
            <w:pPr>
              <w:rPr>
                <w:sz w:val="20"/>
                <w:szCs w:val="20"/>
              </w:rPr>
            </w:pPr>
            <w:r>
              <w:rPr>
                <w:sz w:val="20"/>
                <w:szCs w:val="20"/>
              </w:rPr>
              <w:t>Andre</w:t>
            </w:r>
            <w:r w:rsidR="005D7FBA">
              <w:rPr>
                <w:sz w:val="20"/>
                <w:szCs w:val="20"/>
              </w:rPr>
              <w:t>w</w:t>
            </w:r>
            <w:r>
              <w:rPr>
                <w:sz w:val="20"/>
                <w:szCs w:val="20"/>
              </w:rPr>
              <w:t xml:space="preserve"> Thorne Marsh</w:t>
            </w:r>
          </w:p>
        </w:tc>
        <w:tc>
          <w:tcPr>
            <w:tcW w:w="1984" w:type="dxa"/>
            <w:tcBorders>
              <w:left w:val="single" w:sz="4" w:space="0" w:color="8494A3" w:themeColor="accent6" w:themeTint="99"/>
            </w:tcBorders>
            <w:vAlign w:val="center"/>
          </w:tcPr>
          <w:p w:rsidR="004027DD" w:rsidRPr="004027DD" w:rsidRDefault="004027DD" w:rsidP="004027DD">
            <w:pPr>
              <w:rPr>
                <w:sz w:val="20"/>
                <w:szCs w:val="20"/>
              </w:rPr>
            </w:pPr>
            <w:r>
              <w:rPr>
                <w:sz w:val="20"/>
                <w:szCs w:val="20"/>
              </w:rPr>
              <w:t>Version</w:t>
            </w:r>
          </w:p>
        </w:tc>
        <w:tc>
          <w:tcPr>
            <w:tcW w:w="1892" w:type="dxa"/>
            <w:vAlign w:val="center"/>
          </w:tcPr>
          <w:p w:rsidR="004027DD" w:rsidRPr="009A450D" w:rsidRDefault="00FD3255" w:rsidP="006F608D">
            <w:pPr>
              <w:rPr>
                <w:b/>
                <w:sz w:val="20"/>
                <w:szCs w:val="20"/>
              </w:rPr>
            </w:pPr>
            <w:r>
              <w:rPr>
                <w:b/>
                <w:sz w:val="20"/>
                <w:szCs w:val="20"/>
              </w:rPr>
              <w:t>1.</w:t>
            </w:r>
            <w:r w:rsidR="00387A2A">
              <w:rPr>
                <w:b/>
                <w:sz w:val="20"/>
                <w:szCs w:val="20"/>
              </w:rPr>
              <w:t>1</w:t>
            </w:r>
          </w:p>
        </w:tc>
      </w:tr>
      <w:tr w:rsidR="00284979" w:rsidRPr="004027DD" w:rsidTr="00134787">
        <w:tc>
          <w:tcPr>
            <w:tcW w:w="2660" w:type="dxa"/>
            <w:vAlign w:val="center"/>
          </w:tcPr>
          <w:p w:rsidR="004027DD" w:rsidRPr="004027DD" w:rsidRDefault="004027DD" w:rsidP="004027DD">
            <w:pPr>
              <w:rPr>
                <w:sz w:val="20"/>
                <w:szCs w:val="20"/>
              </w:rPr>
            </w:pPr>
            <w:r>
              <w:rPr>
                <w:sz w:val="20"/>
                <w:szCs w:val="20"/>
              </w:rPr>
              <w:t>Author</w:t>
            </w:r>
          </w:p>
        </w:tc>
        <w:tc>
          <w:tcPr>
            <w:tcW w:w="3544" w:type="dxa"/>
            <w:tcBorders>
              <w:right w:val="single" w:sz="4" w:space="0" w:color="8494A3" w:themeColor="accent6" w:themeTint="99"/>
            </w:tcBorders>
            <w:vAlign w:val="center"/>
          </w:tcPr>
          <w:p w:rsidR="004027DD" w:rsidRPr="004027DD" w:rsidRDefault="009C3782" w:rsidP="004027DD">
            <w:pPr>
              <w:rPr>
                <w:sz w:val="20"/>
                <w:szCs w:val="20"/>
              </w:rPr>
            </w:pPr>
            <w:r>
              <w:rPr>
                <w:b/>
                <w:sz w:val="20"/>
                <w:szCs w:val="20"/>
              </w:rPr>
              <w:t>David McAvenue</w:t>
            </w:r>
          </w:p>
        </w:tc>
        <w:tc>
          <w:tcPr>
            <w:tcW w:w="1984" w:type="dxa"/>
            <w:tcBorders>
              <w:left w:val="single" w:sz="4" w:space="0" w:color="8494A3" w:themeColor="accent6" w:themeTint="99"/>
            </w:tcBorders>
            <w:vAlign w:val="center"/>
          </w:tcPr>
          <w:p w:rsidR="004027DD" w:rsidRPr="004027DD" w:rsidRDefault="004027DD" w:rsidP="004027DD">
            <w:pPr>
              <w:rPr>
                <w:sz w:val="20"/>
                <w:szCs w:val="20"/>
              </w:rPr>
            </w:pPr>
            <w:r>
              <w:rPr>
                <w:sz w:val="20"/>
                <w:szCs w:val="20"/>
              </w:rPr>
              <w:t>Version issue date</w:t>
            </w:r>
          </w:p>
        </w:tc>
        <w:tc>
          <w:tcPr>
            <w:tcW w:w="1892" w:type="dxa"/>
            <w:vAlign w:val="center"/>
          </w:tcPr>
          <w:p w:rsidR="004027DD" w:rsidRPr="00320C3F" w:rsidRDefault="00387A2A" w:rsidP="00443342">
            <w:pPr>
              <w:rPr>
                <w:b/>
                <w:sz w:val="20"/>
                <w:szCs w:val="20"/>
              </w:rPr>
            </w:pPr>
            <w:r>
              <w:rPr>
                <w:b/>
                <w:sz w:val="20"/>
                <w:szCs w:val="20"/>
              </w:rPr>
              <w:t>17</w:t>
            </w:r>
            <w:r w:rsidR="00DB6926">
              <w:rPr>
                <w:b/>
                <w:sz w:val="20"/>
                <w:szCs w:val="20"/>
              </w:rPr>
              <w:t>/</w:t>
            </w:r>
            <w:r w:rsidR="004145D6">
              <w:rPr>
                <w:b/>
                <w:sz w:val="20"/>
                <w:szCs w:val="20"/>
              </w:rPr>
              <w:t>0</w:t>
            </w:r>
            <w:r>
              <w:rPr>
                <w:b/>
                <w:sz w:val="20"/>
                <w:szCs w:val="20"/>
              </w:rPr>
              <w:t>8</w:t>
            </w:r>
            <w:r w:rsidR="00C441F5">
              <w:rPr>
                <w:b/>
                <w:sz w:val="20"/>
                <w:szCs w:val="20"/>
              </w:rPr>
              <w:t>/20</w:t>
            </w:r>
            <w:r w:rsidR="004145D6">
              <w:rPr>
                <w:b/>
                <w:sz w:val="20"/>
                <w:szCs w:val="20"/>
              </w:rPr>
              <w:t>20</w:t>
            </w:r>
          </w:p>
        </w:tc>
      </w:tr>
    </w:tbl>
    <w:p w:rsidR="00E14002" w:rsidRPr="00B476EC" w:rsidRDefault="00E14002" w:rsidP="00E14002"/>
    <w:p w:rsidR="00E14002" w:rsidRPr="00B476EC" w:rsidRDefault="00E14002" w:rsidP="00E14002"/>
    <w:p w:rsidR="00E14002" w:rsidRPr="00B476EC" w:rsidRDefault="00E14002" w:rsidP="00F53404"/>
    <w:p w:rsidR="00E14002" w:rsidRPr="00B476EC" w:rsidRDefault="00E14002" w:rsidP="00F53404"/>
    <w:p w:rsidR="00E14002" w:rsidRPr="00B476EC" w:rsidRDefault="00F721C2" w:rsidP="00F53404">
      <w:r>
        <w:rPr>
          <w:noProof/>
          <w:lang w:eastAsia="en-GB"/>
        </w:rPr>
        <mc:AlternateContent>
          <mc:Choice Requires="wps">
            <w:drawing>
              <wp:anchor distT="0" distB="0" distL="114300" distR="114300" simplePos="0" relativeHeight="251658240" behindDoc="1" locked="0" layoutInCell="1" allowOverlap="1" wp14:anchorId="5D2BD3D8" wp14:editId="756AE2FA">
                <wp:simplePos x="0" y="0"/>
                <wp:positionH relativeFrom="page">
                  <wp:posOffset>647700</wp:posOffset>
                </wp:positionH>
                <wp:positionV relativeFrom="page">
                  <wp:posOffset>4438650</wp:posOffset>
                </wp:positionV>
                <wp:extent cx="6361430" cy="1666875"/>
                <wp:effectExtent l="0" t="0" r="0" b="0"/>
                <wp:wrapTight wrapText="bothSides">
                  <wp:wrapPolygon edited="0">
                    <wp:start x="194" y="0"/>
                    <wp:lineTo x="194" y="21230"/>
                    <wp:lineTo x="21346" y="21230"/>
                    <wp:lineTo x="21346" y="0"/>
                    <wp:lineTo x="194"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0D33" w:rsidRPr="006F32A4" w:rsidRDefault="00460D33" w:rsidP="006F608D">
                            <w:pPr>
                              <w:spacing w:after="0"/>
                              <w:rPr>
                                <w:b/>
                                <w:color w:val="005EB8" w:themeColor="accent1"/>
                                <w:sz w:val="70"/>
                                <w:szCs w:val="70"/>
                              </w:rPr>
                            </w:pPr>
                            <w:r>
                              <w:rPr>
                                <w:b/>
                                <w:color w:val="005EB8" w:themeColor="accent1"/>
                                <w:sz w:val="70"/>
                                <w:szCs w:val="70"/>
                              </w:rPr>
                              <w:t>GPDfSU GP Data Interface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BD3D8" id="_x0000_t202" coordsize="21600,21600" o:spt="202" path="m,l,21600r21600,l21600,xe">
                <v:stroke joinstyle="miter"/>
                <v:path gradientshapeok="t" o:connecttype="rect"/>
              </v:shapetype>
              <v:shape id="Text Box 2" o:spid="_x0000_s1026" type="#_x0000_t202" style="position:absolute;margin-left:51pt;margin-top:349.5pt;width:500.9pt;height:13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" filled="f" stroked="f" strokeweight=".5pt">
                <v:textbox>
                  <w:txbxContent>
                    <w:p w:rsidR="00460D33" w:rsidRPr="006F32A4" w:rsidRDefault="00460D33" w:rsidP="006F608D">
                      <w:pPr>
                        <w:spacing w:after="0"/>
                        <w:rPr>
                          <w:b/>
                          <w:color w:val="005EB8" w:themeColor="accent1"/>
                          <w:sz w:val="70"/>
                          <w:szCs w:val="70"/>
                        </w:rPr>
                      </w:pPr>
                      <w:r>
                        <w:rPr>
                          <w:b/>
                          <w:color w:val="005EB8" w:themeColor="accent1"/>
                          <w:sz w:val="70"/>
                          <w:szCs w:val="70"/>
                        </w:rPr>
                        <w:t>GPDfSU GP Data Interface Specification</w:t>
                      </w:r>
                    </w:p>
                  </w:txbxContent>
                </v:textbox>
                <w10:wrap type="tight" anchorx="page" anchory="page"/>
              </v:shape>
            </w:pict>
          </mc:Fallback>
        </mc:AlternateContent>
      </w:r>
    </w:p>
    <w:p w:rsidR="00E14002" w:rsidRPr="00B476EC" w:rsidRDefault="00E14002" w:rsidP="00F53404"/>
    <w:p w:rsidR="00E14002" w:rsidRPr="00B476EC" w:rsidRDefault="00E14002" w:rsidP="00F53404"/>
    <w:p w:rsidR="00E14002" w:rsidRPr="00B476EC" w:rsidRDefault="00E14002" w:rsidP="00F53404">
      <w:pPr>
        <w:tabs>
          <w:tab w:val="left" w:pos="2000"/>
        </w:tabs>
      </w:pPr>
    </w:p>
    <w:p w:rsidR="006F32A4" w:rsidRDefault="006F608D" w:rsidP="006F608D">
      <w:pPr>
        <w:pStyle w:val="Frontpagesubhead"/>
      </w:pPr>
      <w:r>
        <w:t xml:space="preserve"> </w:t>
      </w:r>
    </w:p>
    <w:p w:rsidR="004B6725" w:rsidRDefault="004B6725" w:rsidP="006F608D">
      <w:pPr>
        <w:pStyle w:val="Frontpagesubhead"/>
      </w:pPr>
    </w:p>
    <w:p w:rsidR="007E0BD3" w:rsidRPr="00B476EC" w:rsidRDefault="007E0BD3" w:rsidP="00DB6514">
      <w:pPr>
        <w:pStyle w:val="NOTESpurple"/>
      </w:pPr>
    </w:p>
    <w:p w:rsidR="007E0BD3" w:rsidRPr="00B476EC" w:rsidRDefault="007E0BD3">
      <w:pPr>
        <w:sectPr w:rsidR="007E0BD3" w:rsidRPr="00B476EC" w:rsidSect="00575BA0">
          <w:headerReference w:type="default" r:id="rId12"/>
          <w:footerReference w:type="default" r:id="rId13"/>
          <w:headerReference w:type="first" r:id="rId14"/>
          <w:footerReference w:type="first" r:id="rId15"/>
          <w:pgSz w:w="11906" w:h="16838"/>
          <w:pgMar w:top="1021" w:right="1021" w:bottom="1021" w:left="1021" w:header="561" w:footer="561" w:gutter="0"/>
          <w:pgNumType w:fmt="lowerRoman" w:start="1"/>
          <w:cols w:space="720"/>
          <w:titlePg/>
          <w:docGrid w:linePitch="360"/>
        </w:sectPr>
      </w:pPr>
    </w:p>
    <w:p w:rsidR="00183E37" w:rsidRPr="00792C12" w:rsidRDefault="00C318D6" w:rsidP="00792C12">
      <w:pPr>
        <w:pStyle w:val="Docmgmtheading"/>
      </w:pPr>
      <w:r>
        <w:t>Document m</w:t>
      </w:r>
      <w:r w:rsidR="00183E37" w:rsidRPr="00792C12">
        <w:t>anagement</w:t>
      </w:r>
    </w:p>
    <w:p w:rsidR="006F6FD7" w:rsidRPr="0032477B" w:rsidRDefault="006F6FD7" w:rsidP="0032477B">
      <w:pPr>
        <w:pStyle w:val="DocMgmtSubhead"/>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5"/>
      </w:tblGrid>
      <w:tr w:rsidR="006F6FD7" w:rsidRPr="00B476EC" w:rsidTr="00CC7F38">
        <w:trPr>
          <w:trHeight w:val="290"/>
        </w:trPr>
        <w:tc>
          <w:tcPr>
            <w:tcW w:w="616" w:type="pct"/>
            <w:tcBorders>
              <w:top w:val="single" w:sz="2" w:space="0" w:color="000000"/>
              <w:bottom w:val="single" w:sz="2" w:space="0" w:color="000000"/>
              <w:right w:val="nil"/>
            </w:tcBorders>
          </w:tcPr>
          <w:p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rsidR="006F6FD7" w:rsidRPr="00B476EC" w:rsidRDefault="006F6FD7" w:rsidP="001D13B8">
            <w:pPr>
              <w:pStyle w:val="TableHeader"/>
              <w:rPr>
                <w:lang w:val="en-GB"/>
              </w:rPr>
            </w:pPr>
            <w:r w:rsidRPr="00B476EC">
              <w:rPr>
                <w:lang w:val="en-GB"/>
              </w:rPr>
              <w:t>Summary of Changes</w:t>
            </w:r>
          </w:p>
        </w:tc>
      </w:tr>
      <w:tr w:rsidR="006F6FD7" w:rsidRPr="00B476EC" w:rsidTr="00E76D29">
        <w:trPr>
          <w:trHeight w:val="290"/>
        </w:trPr>
        <w:tc>
          <w:tcPr>
            <w:tcW w:w="616" w:type="pct"/>
            <w:tcBorders>
              <w:top w:val="single" w:sz="2" w:space="0" w:color="000000"/>
              <w:bottom w:val="single" w:sz="2" w:space="0" w:color="000000"/>
              <w:right w:val="nil"/>
            </w:tcBorders>
            <w:vAlign w:val="center"/>
          </w:tcPr>
          <w:p w:rsidR="006F6FD7" w:rsidRPr="00B476EC" w:rsidRDefault="00654940" w:rsidP="00190190">
            <w:pPr>
              <w:pStyle w:val="TableText"/>
            </w:pPr>
            <w:r>
              <w:t>0.1</w:t>
            </w:r>
          </w:p>
        </w:tc>
        <w:tc>
          <w:tcPr>
            <w:tcW w:w="747" w:type="pct"/>
            <w:tcBorders>
              <w:top w:val="single" w:sz="2" w:space="0" w:color="000000"/>
              <w:left w:val="nil"/>
              <w:bottom w:val="single" w:sz="2" w:space="0" w:color="000000"/>
              <w:right w:val="nil"/>
            </w:tcBorders>
            <w:shd w:val="clear" w:color="auto" w:fill="auto"/>
            <w:vAlign w:val="center"/>
          </w:tcPr>
          <w:p w:rsidR="006F6FD7" w:rsidRPr="00B476EC" w:rsidRDefault="00CC7F38" w:rsidP="00190190">
            <w:pPr>
              <w:pStyle w:val="TableText"/>
            </w:pPr>
            <w:r>
              <w:t>20/04/18</w:t>
            </w:r>
          </w:p>
        </w:tc>
        <w:tc>
          <w:tcPr>
            <w:tcW w:w="3637" w:type="pct"/>
            <w:tcBorders>
              <w:top w:val="single" w:sz="2" w:space="0" w:color="000000"/>
              <w:left w:val="nil"/>
              <w:bottom w:val="single" w:sz="2" w:space="0" w:color="000000"/>
            </w:tcBorders>
            <w:vAlign w:val="center"/>
          </w:tcPr>
          <w:p w:rsidR="006F6FD7" w:rsidRPr="00B476EC" w:rsidRDefault="00EB1049" w:rsidP="00190190">
            <w:pPr>
              <w:pStyle w:val="TableText"/>
            </w:pPr>
            <w:r>
              <w:t>First draft</w:t>
            </w:r>
          </w:p>
        </w:tc>
      </w:tr>
      <w:tr w:rsidR="00E76D29" w:rsidRPr="00B476EC" w:rsidTr="003700EF">
        <w:trPr>
          <w:trHeight w:val="290"/>
        </w:trPr>
        <w:tc>
          <w:tcPr>
            <w:tcW w:w="616" w:type="pct"/>
            <w:tcBorders>
              <w:top w:val="single" w:sz="2" w:space="0" w:color="000000"/>
              <w:bottom w:val="single" w:sz="2" w:space="0" w:color="000000"/>
              <w:right w:val="nil"/>
            </w:tcBorders>
            <w:vAlign w:val="center"/>
          </w:tcPr>
          <w:p w:rsidR="00E76D29" w:rsidRDefault="00E76D29" w:rsidP="00190190">
            <w:pPr>
              <w:pStyle w:val="TableText"/>
            </w:pPr>
            <w:r>
              <w:t>0.94</w:t>
            </w:r>
          </w:p>
        </w:tc>
        <w:tc>
          <w:tcPr>
            <w:tcW w:w="747" w:type="pct"/>
            <w:tcBorders>
              <w:top w:val="single" w:sz="2" w:space="0" w:color="000000"/>
              <w:left w:val="nil"/>
              <w:bottom w:val="single" w:sz="2" w:space="0" w:color="000000"/>
              <w:right w:val="nil"/>
            </w:tcBorders>
            <w:shd w:val="clear" w:color="auto" w:fill="auto"/>
            <w:vAlign w:val="center"/>
          </w:tcPr>
          <w:p w:rsidR="00E76D29" w:rsidRDefault="003D5CAD" w:rsidP="00190190">
            <w:pPr>
              <w:pStyle w:val="TableText"/>
            </w:pPr>
            <w:r>
              <w:t>16/10/18</w:t>
            </w:r>
          </w:p>
        </w:tc>
        <w:tc>
          <w:tcPr>
            <w:tcW w:w="3637" w:type="pct"/>
            <w:tcBorders>
              <w:top w:val="single" w:sz="2" w:space="0" w:color="000000"/>
              <w:left w:val="nil"/>
              <w:bottom w:val="single" w:sz="2" w:space="0" w:color="000000"/>
            </w:tcBorders>
            <w:vAlign w:val="center"/>
          </w:tcPr>
          <w:p w:rsidR="00E76D29" w:rsidRDefault="00C15D62" w:rsidP="00190190">
            <w:pPr>
              <w:pStyle w:val="TableText"/>
            </w:pPr>
            <w:r>
              <w:t>Updated for snapshot only appr</w:t>
            </w:r>
            <w:r w:rsidR="00E96AC1">
              <w:t>o</w:t>
            </w:r>
            <w:r>
              <w:t>ach</w:t>
            </w:r>
          </w:p>
        </w:tc>
      </w:tr>
      <w:tr w:rsidR="003700EF" w:rsidRPr="00B476EC" w:rsidTr="0095699E">
        <w:trPr>
          <w:trHeight w:val="290"/>
        </w:trPr>
        <w:tc>
          <w:tcPr>
            <w:tcW w:w="616" w:type="pct"/>
            <w:tcBorders>
              <w:top w:val="single" w:sz="2" w:space="0" w:color="000000"/>
              <w:bottom w:val="single" w:sz="2" w:space="0" w:color="000000"/>
              <w:right w:val="nil"/>
            </w:tcBorders>
            <w:vAlign w:val="center"/>
          </w:tcPr>
          <w:p w:rsidR="003700EF" w:rsidRDefault="003700EF" w:rsidP="00190190">
            <w:pPr>
              <w:pStyle w:val="TableText"/>
            </w:pPr>
            <w:r>
              <w:t>0.95</w:t>
            </w:r>
          </w:p>
        </w:tc>
        <w:tc>
          <w:tcPr>
            <w:tcW w:w="747" w:type="pct"/>
            <w:tcBorders>
              <w:top w:val="single" w:sz="2" w:space="0" w:color="000000"/>
              <w:left w:val="nil"/>
              <w:bottom w:val="single" w:sz="2" w:space="0" w:color="000000"/>
              <w:right w:val="nil"/>
            </w:tcBorders>
            <w:shd w:val="clear" w:color="auto" w:fill="auto"/>
            <w:vAlign w:val="center"/>
          </w:tcPr>
          <w:p w:rsidR="003700EF" w:rsidRDefault="003700EF" w:rsidP="00190190">
            <w:pPr>
              <w:pStyle w:val="TableText"/>
            </w:pPr>
            <w:r>
              <w:t>2</w:t>
            </w:r>
            <w:r w:rsidR="0095699E">
              <w:t>1</w:t>
            </w:r>
            <w:r>
              <w:t>/11/18</w:t>
            </w:r>
          </w:p>
        </w:tc>
        <w:tc>
          <w:tcPr>
            <w:tcW w:w="3637" w:type="pct"/>
            <w:tcBorders>
              <w:top w:val="single" w:sz="2" w:space="0" w:color="000000"/>
              <w:left w:val="nil"/>
              <w:bottom w:val="single" w:sz="2" w:space="0" w:color="000000"/>
            </w:tcBorders>
            <w:vAlign w:val="center"/>
          </w:tcPr>
          <w:p w:rsidR="003700EF" w:rsidRDefault="003700EF" w:rsidP="00190190">
            <w:pPr>
              <w:pStyle w:val="TableText"/>
            </w:pPr>
            <w:r>
              <w:t xml:space="preserve">Updated </w:t>
            </w:r>
            <w:r w:rsidR="00195F05">
              <w:t>to remove MPS match for MPS</w:t>
            </w:r>
          </w:p>
        </w:tc>
      </w:tr>
      <w:tr w:rsidR="0095699E" w:rsidRPr="00B476EC" w:rsidTr="009B07A6">
        <w:trPr>
          <w:trHeight w:val="290"/>
        </w:trPr>
        <w:tc>
          <w:tcPr>
            <w:tcW w:w="616" w:type="pct"/>
            <w:tcBorders>
              <w:top w:val="single" w:sz="2" w:space="0" w:color="000000"/>
              <w:bottom w:val="single" w:sz="2" w:space="0" w:color="000000"/>
              <w:right w:val="nil"/>
            </w:tcBorders>
            <w:vAlign w:val="center"/>
          </w:tcPr>
          <w:p w:rsidR="0095699E" w:rsidRDefault="0095699E" w:rsidP="00190190">
            <w:pPr>
              <w:pStyle w:val="TableText"/>
            </w:pPr>
            <w:r>
              <w:t>0.96</w:t>
            </w:r>
          </w:p>
        </w:tc>
        <w:tc>
          <w:tcPr>
            <w:tcW w:w="747" w:type="pct"/>
            <w:tcBorders>
              <w:top w:val="single" w:sz="2" w:space="0" w:color="000000"/>
              <w:left w:val="nil"/>
              <w:bottom w:val="single" w:sz="2" w:space="0" w:color="000000"/>
              <w:right w:val="nil"/>
            </w:tcBorders>
            <w:shd w:val="clear" w:color="auto" w:fill="auto"/>
            <w:vAlign w:val="center"/>
          </w:tcPr>
          <w:p w:rsidR="0095699E" w:rsidRDefault="0095699E" w:rsidP="00190190">
            <w:pPr>
              <w:pStyle w:val="TableText"/>
            </w:pPr>
            <w:r>
              <w:t>21/01/19</w:t>
            </w:r>
          </w:p>
        </w:tc>
        <w:tc>
          <w:tcPr>
            <w:tcW w:w="3637" w:type="pct"/>
            <w:tcBorders>
              <w:top w:val="single" w:sz="2" w:space="0" w:color="000000"/>
              <w:left w:val="nil"/>
              <w:bottom w:val="single" w:sz="2" w:space="0" w:color="000000"/>
            </w:tcBorders>
            <w:vAlign w:val="center"/>
          </w:tcPr>
          <w:p w:rsidR="0095699E" w:rsidRDefault="0036387D" w:rsidP="00190190">
            <w:pPr>
              <w:pStyle w:val="TableText"/>
            </w:pPr>
            <w:r>
              <w:t xml:space="preserve">Renamed </w:t>
            </w:r>
            <w:r w:rsidR="000856E7">
              <w:t>DPS</w:t>
            </w:r>
          </w:p>
        </w:tc>
      </w:tr>
      <w:tr w:rsidR="00DB6926" w:rsidRPr="00B476EC" w:rsidTr="00460D33">
        <w:trPr>
          <w:trHeight w:val="290"/>
        </w:trPr>
        <w:tc>
          <w:tcPr>
            <w:tcW w:w="616" w:type="pct"/>
            <w:tcBorders>
              <w:top w:val="single" w:sz="2" w:space="0" w:color="000000"/>
              <w:right w:val="nil"/>
            </w:tcBorders>
            <w:vAlign w:val="center"/>
          </w:tcPr>
          <w:p w:rsidR="00DB6926" w:rsidRDefault="00DB6926" w:rsidP="00460D33">
            <w:pPr>
              <w:pStyle w:val="TableText"/>
            </w:pPr>
            <w:r>
              <w:t>0.97</w:t>
            </w:r>
          </w:p>
        </w:tc>
        <w:tc>
          <w:tcPr>
            <w:tcW w:w="747" w:type="pct"/>
            <w:tcBorders>
              <w:top w:val="single" w:sz="2" w:space="0" w:color="000000"/>
              <w:left w:val="nil"/>
              <w:right w:val="nil"/>
            </w:tcBorders>
            <w:shd w:val="clear" w:color="auto" w:fill="auto"/>
            <w:vAlign w:val="center"/>
          </w:tcPr>
          <w:p w:rsidR="00DB6926" w:rsidRDefault="00DB6926" w:rsidP="00460D33">
            <w:pPr>
              <w:pStyle w:val="TableText"/>
            </w:pPr>
            <w:r>
              <w:t>08/03/19</w:t>
            </w:r>
          </w:p>
        </w:tc>
        <w:tc>
          <w:tcPr>
            <w:tcW w:w="3637" w:type="pct"/>
            <w:tcBorders>
              <w:top w:val="single" w:sz="2" w:space="0" w:color="000000"/>
              <w:left w:val="nil"/>
            </w:tcBorders>
            <w:vAlign w:val="center"/>
          </w:tcPr>
          <w:p w:rsidR="00DB6926" w:rsidRDefault="00DB6926" w:rsidP="00460D33">
            <w:pPr>
              <w:pStyle w:val="TableText"/>
            </w:pPr>
            <w:r>
              <w:t>Added outbound validation pipeline</w:t>
            </w:r>
          </w:p>
        </w:tc>
      </w:tr>
      <w:tr w:rsidR="009B07A6" w:rsidRPr="00B476EC" w:rsidTr="00D13B43">
        <w:trPr>
          <w:trHeight w:val="290"/>
        </w:trPr>
        <w:tc>
          <w:tcPr>
            <w:tcW w:w="616" w:type="pct"/>
            <w:tcBorders>
              <w:top w:val="single" w:sz="2" w:space="0" w:color="000000"/>
              <w:bottom w:val="single" w:sz="2" w:space="0" w:color="000000"/>
              <w:right w:val="nil"/>
            </w:tcBorders>
            <w:vAlign w:val="center"/>
          </w:tcPr>
          <w:p w:rsidR="009B07A6" w:rsidRDefault="009B07A6" w:rsidP="00190190">
            <w:pPr>
              <w:pStyle w:val="TableText"/>
            </w:pPr>
            <w:r>
              <w:t>0.9</w:t>
            </w:r>
            <w:r w:rsidR="00DB6926">
              <w:t>8</w:t>
            </w:r>
          </w:p>
        </w:tc>
        <w:tc>
          <w:tcPr>
            <w:tcW w:w="747" w:type="pct"/>
            <w:tcBorders>
              <w:top w:val="single" w:sz="2" w:space="0" w:color="000000"/>
              <w:left w:val="nil"/>
              <w:bottom w:val="single" w:sz="2" w:space="0" w:color="000000"/>
              <w:right w:val="nil"/>
            </w:tcBorders>
            <w:shd w:val="clear" w:color="auto" w:fill="auto"/>
            <w:vAlign w:val="center"/>
          </w:tcPr>
          <w:p w:rsidR="009B07A6" w:rsidRDefault="00DB6926" w:rsidP="00190190">
            <w:pPr>
              <w:pStyle w:val="TableText"/>
            </w:pPr>
            <w:r>
              <w:t>14</w:t>
            </w:r>
            <w:r w:rsidR="00B402B9">
              <w:t>/</w:t>
            </w:r>
            <w:r>
              <w:t>05</w:t>
            </w:r>
            <w:r w:rsidR="009B07A6">
              <w:t>/19</w:t>
            </w:r>
          </w:p>
        </w:tc>
        <w:tc>
          <w:tcPr>
            <w:tcW w:w="3637" w:type="pct"/>
            <w:tcBorders>
              <w:top w:val="single" w:sz="2" w:space="0" w:color="000000"/>
              <w:left w:val="nil"/>
              <w:bottom w:val="single" w:sz="2" w:space="0" w:color="000000"/>
            </w:tcBorders>
            <w:vAlign w:val="center"/>
          </w:tcPr>
          <w:p w:rsidR="009B07A6" w:rsidRDefault="00DB6926" w:rsidP="00190190">
            <w:pPr>
              <w:pStyle w:val="TableText"/>
            </w:pPr>
            <w:r>
              <w:t>Minor updates</w:t>
            </w:r>
          </w:p>
        </w:tc>
      </w:tr>
      <w:tr w:rsidR="00D13B43" w:rsidRPr="00B476EC" w:rsidTr="00387A2A">
        <w:trPr>
          <w:trHeight w:val="290"/>
        </w:trPr>
        <w:tc>
          <w:tcPr>
            <w:tcW w:w="616" w:type="pct"/>
            <w:tcBorders>
              <w:top w:val="single" w:sz="2" w:space="0" w:color="000000"/>
              <w:bottom w:val="single" w:sz="2" w:space="0" w:color="000000"/>
              <w:right w:val="nil"/>
            </w:tcBorders>
            <w:vAlign w:val="center"/>
          </w:tcPr>
          <w:p w:rsidR="00D13B43" w:rsidRDefault="004E1CD1" w:rsidP="00190190">
            <w:pPr>
              <w:pStyle w:val="TableText"/>
            </w:pPr>
            <w:r>
              <w:t>1.0</w:t>
            </w:r>
          </w:p>
        </w:tc>
        <w:tc>
          <w:tcPr>
            <w:tcW w:w="747" w:type="pct"/>
            <w:tcBorders>
              <w:top w:val="single" w:sz="2" w:space="0" w:color="000000"/>
              <w:left w:val="nil"/>
              <w:bottom w:val="single" w:sz="2" w:space="0" w:color="000000"/>
              <w:right w:val="nil"/>
            </w:tcBorders>
            <w:shd w:val="clear" w:color="auto" w:fill="auto"/>
            <w:vAlign w:val="center"/>
          </w:tcPr>
          <w:p w:rsidR="00D13B43" w:rsidRDefault="00D13B43" w:rsidP="00190190">
            <w:pPr>
              <w:pStyle w:val="TableText"/>
            </w:pPr>
            <w:r>
              <w:t>0</w:t>
            </w:r>
            <w:r w:rsidR="0052346A">
              <w:t>5</w:t>
            </w:r>
            <w:r>
              <w:t>/</w:t>
            </w:r>
            <w:r w:rsidR="004145D6">
              <w:t>02</w:t>
            </w:r>
            <w:r>
              <w:t>/</w:t>
            </w:r>
            <w:r w:rsidR="004145D6">
              <w:t>20</w:t>
            </w:r>
          </w:p>
        </w:tc>
        <w:tc>
          <w:tcPr>
            <w:tcW w:w="3637" w:type="pct"/>
            <w:tcBorders>
              <w:top w:val="single" w:sz="2" w:space="0" w:color="000000"/>
              <w:left w:val="nil"/>
              <w:bottom w:val="single" w:sz="2" w:space="0" w:color="000000"/>
            </w:tcBorders>
            <w:vAlign w:val="center"/>
          </w:tcPr>
          <w:p w:rsidR="00D13B43" w:rsidRDefault="0014430A" w:rsidP="00190190">
            <w:pPr>
              <w:pStyle w:val="TableText"/>
            </w:pPr>
            <w:r>
              <w:t>Updated references</w:t>
            </w:r>
          </w:p>
          <w:p w:rsidR="00560AF5" w:rsidRDefault="001B05B3" w:rsidP="00190190">
            <w:pPr>
              <w:pStyle w:val="TableText"/>
            </w:pPr>
            <w:r>
              <w:t>Added S3 transport</w:t>
            </w:r>
          </w:p>
          <w:p w:rsidR="001B05B3" w:rsidRDefault="001B05B3" w:rsidP="00190190">
            <w:pPr>
              <w:pStyle w:val="TableText"/>
            </w:pPr>
            <w:r>
              <w:t xml:space="preserve">Updated </w:t>
            </w:r>
            <w:r w:rsidR="00422478">
              <w:t>a</w:t>
            </w:r>
            <w:r>
              <w:t>ckno</w:t>
            </w:r>
            <w:r w:rsidR="002D2AE0">
              <w:t xml:space="preserve">wledgement </w:t>
            </w:r>
            <w:r w:rsidR="00422478">
              <w:t>example XML</w:t>
            </w:r>
            <w:r w:rsidR="0014430A">
              <w:t xml:space="preserve"> to include schema</w:t>
            </w:r>
          </w:p>
          <w:p w:rsidR="00422478" w:rsidRDefault="00422478" w:rsidP="00190190">
            <w:pPr>
              <w:pStyle w:val="TableText"/>
            </w:pPr>
            <w:r>
              <w:t>Removed MESH application level retry behaviour</w:t>
            </w:r>
          </w:p>
          <w:p w:rsidR="00422478" w:rsidRDefault="00422478" w:rsidP="00190190">
            <w:pPr>
              <w:pStyle w:val="TableText"/>
            </w:pPr>
            <w:r>
              <w:t xml:space="preserve">Removed </w:t>
            </w:r>
            <w:r w:rsidR="00895CC4">
              <w:t xml:space="preserve">transmission </w:t>
            </w:r>
            <w:r>
              <w:t>checksum</w:t>
            </w:r>
          </w:p>
          <w:p w:rsidR="00895CC4" w:rsidRDefault="008D198F" w:rsidP="00190190">
            <w:pPr>
              <w:pStyle w:val="TableText"/>
            </w:pPr>
            <w:r>
              <w:t xml:space="preserve">MESH Metadata (Subject) changed to </w:t>
            </w:r>
            <w:r w:rsidR="00A71CA0">
              <w:t>included effective date</w:t>
            </w:r>
          </w:p>
          <w:p w:rsidR="00422478" w:rsidRDefault="007F548B" w:rsidP="00190190">
            <w:pPr>
              <w:pStyle w:val="TableText"/>
            </w:pPr>
            <w:r>
              <w:t xml:space="preserve">Updated reliability </w:t>
            </w:r>
            <w:r w:rsidR="002D5C69">
              <w:t>and recovery approaches</w:t>
            </w:r>
          </w:p>
          <w:p w:rsidR="002D2AE0" w:rsidRDefault="00147253" w:rsidP="00190190">
            <w:pPr>
              <w:pStyle w:val="TableText"/>
            </w:pPr>
            <w:r>
              <w:t>Added potential approach to delta registration type checking</w:t>
            </w:r>
          </w:p>
          <w:p w:rsidR="001001B0" w:rsidRDefault="002F60D2" w:rsidP="00190190">
            <w:pPr>
              <w:pStyle w:val="TableText"/>
            </w:pPr>
            <w:r>
              <w:t>Added Extract Report</w:t>
            </w:r>
          </w:p>
          <w:p w:rsidR="004E1CD1" w:rsidRDefault="004E1CD1" w:rsidP="00190190">
            <w:pPr>
              <w:pStyle w:val="TableText"/>
            </w:pPr>
            <w:r>
              <w:t>Update sequence validation</w:t>
            </w:r>
            <w:r w:rsidR="00FD3255">
              <w:t xml:space="preserve"> to monitoring </w:t>
            </w:r>
          </w:p>
          <w:p w:rsidR="00FD3255" w:rsidRDefault="00FD3255" w:rsidP="00190190">
            <w:pPr>
              <w:pStyle w:val="TableText"/>
            </w:pPr>
            <w:r>
              <w:t>Removed patient extract sequencing</w:t>
            </w:r>
          </w:p>
        </w:tc>
      </w:tr>
      <w:tr w:rsidR="00387A2A" w:rsidRPr="00B476EC" w:rsidTr="00CC7F38">
        <w:trPr>
          <w:trHeight w:val="290"/>
        </w:trPr>
        <w:tc>
          <w:tcPr>
            <w:tcW w:w="616" w:type="pct"/>
            <w:tcBorders>
              <w:top w:val="single" w:sz="2" w:space="0" w:color="000000"/>
              <w:right w:val="nil"/>
            </w:tcBorders>
            <w:vAlign w:val="center"/>
          </w:tcPr>
          <w:p w:rsidR="00387A2A" w:rsidRDefault="00387A2A" w:rsidP="00190190">
            <w:pPr>
              <w:pStyle w:val="TableText"/>
            </w:pPr>
            <w:r>
              <w:t>1.1</w:t>
            </w:r>
          </w:p>
        </w:tc>
        <w:tc>
          <w:tcPr>
            <w:tcW w:w="747" w:type="pct"/>
            <w:tcBorders>
              <w:top w:val="single" w:sz="2" w:space="0" w:color="000000"/>
              <w:left w:val="nil"/>
              <w:right w:val="nil"/>
            </w:tcBorders>
            <w:shd w:val="clear" w:color="auto" w:fill="auto"/>
            <w:vAlign w:val="center"/>
          </w:tcPr>
          <w:p w:rsidR="00387A2A" w:rsidRDefault="00387A2A" w:rsidP="00190190">
            <w:pPr>
              <w:pStyle w:val="TableText"/>
            </w:pPr>
            <w:r>
              <w:t>17/08/20</w:t>
            </w:r>
          </w:p>
        </w:tc>
        <w:tc>
          <w:tcPr>
            <w:tcW w:w="3637" w:type="pct"/>
            <w:tcBorders>
              <w:top w:val="single" w:sz="2" w:space="0" w:color="000000"/>
              <w:left w:val="nil"/>
            </w:tcBorders>
            <w:vAlign w:val="center"/>
          </w:tcPr>
          <w:p w:rsidR="00387A2A" w:rsidRDefault="005C133A" w:rsidP="00190190">
            <w:pPr>
              <w:pStyle w:val="TableText"/>
            </w:pPr>
            <w:r>
              <w:t>Text updates</w:t>
            </w:r>
            <w:r w:rsidR="00387A2A">
              <w:t xml:space="preserve"> to </w:t>
            </w:r>
            <w:r>
              <w:t>p</w:t>
            </w:r>
            <w:r w:rsidR="00387A2A">
              <w:t xml:space="preserve">ublished </w:t>
            </w:r>
            <w:r>
              <w:t>s</w:t>
            </w:r>
            <w:r w:rsidR="00387A2A">
              <w:t>tatus</w:t>
            </w:r>
            <w:r>
              <w:t xml:space="preserve"> – no content changes</w:t>
            </w:r>
          </w:p>
        </w:tc>
      </w:tr>
    </w:tbl>
    <w:p w:rsidR="006F6FD7" w:rsidRPr="00B476EC" w:rsidRDefault="006F6FD7" w:rsidP="00BC33FE"/>
    <w:p w:rsidR="00DB6514" w:rsidRPr="0032477B" w:rsidRDefault="00DB6514" w:rsidP="0032477B">
      <w:pPr>
        <w:pStyle w:val="DocMgmtSubhead"/>
      </w:pPr>
      <w:bookmarkStart w:id="2" w:name="_Toc350847281"/>
      <w:bookmarkStart w:id="3" w:name="_Toc350847325"/>
      <w:r w:rsidRPr="0032477B">
        <w:t>Reviewers</w:t>
      </w:r>
      <w:bookmarkEnd w:id="2"/>
      <w:bookmarkEnd w:id="3"/>
    </w:p>
    <w:p w:rsidR="00DB6514" w:rsidRPr="00C318D6" w:rsidRDefault="00DB6514" w:rsidP="00DB6514">
      <w:pPr>
        <w:rPr>
          <w:color w:val="C00000"/>
        </w:rPr>
      </w:pPr>
      <w:r w:rsidRPr="00B476EC">
        <w:t xml:space="preserve">This document must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669"/>
        <w:gridCol w:w="2444"/>
        <w:gridCol w:w="1849"/>
        <w:gridCol w:w="1902"/>
      </w:tblGrid>
      <w:tr w:rsidR="00DB6514" w:rsidRPr="00B476EC" w:rsidTr="001001B0">
        <w:tc>
          <w:tcPr>
            <w:tcW w:w="1860" w:type="pct"/>
            <w:tcBorders>
              <w:top w:val="single" w:sz="2" w:space="0" w:color="000000"/>
              <w:bottom w:val="single" w:sz="2" w:space="0" w:color="000000"/>
              <w:right w:val="nil"/>
            </w:tcBorders>
          </w:tcPr>
          <w:p w:rsidR="00DB6514" w:rsidRPr="00B476EC" w:rsidRDefault="00DB6514" w:rsidP="00593F35">
            <w:pPr>
              <w:pStyle w:val="TableHeader"/>
              <w:rPr>
                <w:lang w:val="en-GB"/>
              </w:rPr>
            </w:pPr>
            <w:r w:rsidRPr="00B476EC">
              <w:rPr>
                <w:lang w:val="en-GB"/>
              </w:rPr>
              <w:t>Reviewer name</w:t>
            </w:r>
          </w:p>
        </w:tc>
        <w:tc>
          <w:tcPr>
            <w:tcW w:w="1239" w:type="pct"/>
            <w:tcBorders>
              <w:top w:val="single" w:sz="2" w:space="0" w:color="000000"/>
              <w:left w:val="nil"/>
              <w:bottom w:val="single" w:sz="2" w:space="0" w:color="000000"/>
              <w:right w:val="nil"/>
            </w:tcBorders>
            <w:shd w:val="clear" w:color="auto" w:fill="auto"/>
          </w:tcPr>
          <w:p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rsidR="00DB6514" w:rsidRPr="00B476EC" w:rsidRDefault="00DB6514" w:rsidP="00593F35">
            <w:pPr>
              <w:pStyle w:val="TableHeader"/>
              <w:rPr>
                <w:lang w:val="en-GB"/>
              </w:rPr>
            </w:pPr>
            <w:r w:rsidRPr="00B476EC">
              <w:rPr>
                <w:lang w:val="en-GB"/>
              </w:rPr>
              <w:t>Version</w:t>
            </w:r>
          </w:p>
        </w:tc>
      </w:tr>
      <w:tr w:rsidR="00233E34" w:rsidRPr="00B476EC" w:rsidTr="001001B0">
        <w:tc>
          <w:tcPr>
            <w:tcW w:w="1860" w:type="pct"/>
            <w:tcBorders>
              <w:top w:val="single" w:sz="2" w:space="0" w:color="000000"/>
              <w:right w:val="nil"/>
            </w:tcBorders>
            <w:vAlign w:val="center"/>
          </w:tcPr>
          <w:p w:rsidR="00233E34" w:rsidRPr="00B476EC" w:rsidRDefault="00233E34" w:rsidP="00233E34">
            <w:pPr>
              <w:pStyle w:val="TableText"/>
            </w:pPr>
            <w:r>
              <w:t>Andrew Thorne-Marsh</w:t>
            </w:r>
          </w:p>
        </w:tc>
        <w:tc>
          <w:tcPr>
            <w:tcW w:w="1239" w:type="pct"/>
            <w:tcBorders>
              <w:top w:val="single" w:sz="2" w:space="0" w:color="000000"/>
              <w:left w:val="nil"/>
              <w:right w:val="nil"/>
            </w:tcBorders>
            <w:shd w:val="clear" w:color="auto" w:fill="auto"/>
            <w:vAlign w:val="center"/>
          </w:tcPr>
          <w:p w:rsidR="00233E34" w:rsidRPr="00B476EC" w:rsidRDefault="00233E34" w:rsidP="00233E34">
            <w:pPr>
              <w:pStyle w:val="TableText"/>
            </w:pPr>
            <w:r>
              <w:t>GPDfSU Programme Manager</w:t>
            </w:r>
          </w:p>
        </w:tc>
        <w:tc>
          <w:tcPr>
            <w:tcW w:w="937" w:type="pct"/>
            <w:tcBorders>
              <w:top w:val="single" w:sz="2" w:space="0" w:color="000000"/>
              <w:left w:val="nil"/>
              <w:right w:val="nil"/>
            </w:tcBorders>
            <w:vAlign w:val="center"/>
          </w:tcPr>
          <w:p w:rsidR="00233E34" w:rsidRPr="00B476EC" w:rsidRDefault="00285564" w:rsidP="00233E34">
            <w:pPr>
              <w:pStyle w:val="TableText"/>
            </w:pPr>
            <w:r>
              <w:t>05/</w:t>
            </w:r>
            <w:r w:rsidR="00AC2604">
              <w:t>02</w:t>
            </w:r>
            <w:r>
              <w:t>/20</w:t>
            </w:r>
          </w:p>
        </w:tc>
        <w:tc>
          <w:tcPr>
            <w:tcW w:w="964" w:type="pct"/>
            <w:tcBorders>
              <w:top w:val="single" w:sz="2" w:space="0" w:color="000000"/>
              <w:left w:val="nil"/>
            </w:tcBorders>
            <w:shd w:val="clear" w:color="auto" w:fill="auto"/>
            <w:vAlign w:val="center"/>
          </w:tcPr>
          <w:p w:rsidR="00233E34" w:rsidRPr="00B476EC" w:rsidRDefault="00285564" w:rsidP="00233E34">
            <w:pPr>
              <w:pStyle w:val="TableText"/>
            </w:pPr>
            <w:r>
              <w:t>1.0</w:t>
            </w:r>
          </w:p>
        </w:tc>
      </w:tr>
      <w:tr w:rsidR="00233E34" w:rsidRPr="00B476EC" w:rsidTr="001001B0">
        <w:tc>
          <w:tcPr>
            <w:tcW w:w="1860" w:type="pct"/>
            <w:tcBorders>
              <w:right w:val="nil"/>
            </w:tcBorders>
            <w:vAlign w:val="center"/>
          </w:tcPr>
          <w:p w:rsidR="00233E34" w:rsidRPr="00B476EC" w:rsidRDefault="00233E34" w:rsidP="00233E34">
            <w:pPr>
              <w:pStyle w:val="TableText"/>
            </w:pPr>
            <w:r>
              <w:t>Philip Gaertner</w:t>
            </w:r>
          </w:p>
        </w:tc>
        <w:tc>
          <w:tcPr>
            <w:tcW w:w="1239" w:type="pct"/>
            <w:tcBorders>
              <w:left w:val="nil"/>
              <w:right w:val="nil"/>
            </w:tcBorders>
            <w:shd w:val="clear" w:color="auto" w:fill="auto"/>
            <w:vAlign w:val="center"/>
          </w:tcPr>
          <w:p w:rsidR="00233E34" w:rsidRPr="00B476EC" w:rsidRDefault="00233E34" w:rsidP="00233E34">
            <w:pPr>
              <w:pStyle w:val="TableText"/>
            </w:pPr>
            <w:r>
              <w:t>GPDfSU Technical Architect</w:t>
            </w:r>
          </w:p>
        </w:tc>
        <w:tc>
          <w:tcPr>
            <w:tcW w:w="937" w:type="pct"/>
            <w:tcBorders>
              <w:left w:val="nil"/>
              <w:right w:val="nil"/>
            </w:tcBorders>
            <w:vAlign w:val="center"/>
          </w:tcPr>
          <w:p w:rsidR="00233E34" w:rsidRPr="00B476EC" w:rsidRDefault="00285564" w:rsidP="00233E34">
            <w:pPr>
              <w:pStyle w:val="TableText"/>
            </w:pPr>
            <w:r>
              <w:t>05/</w:t>
            </w:r>
            <w:r w:rsidR="00AC2604">
              <w:t>02</w:t>
            </w:r>
            <w:r>
              <w:t>/20</w:t>
            </w:r>
            <w:r w:rsidR="00233E34">
              <w:tab/>
            </w:r>
          </w:p>
        </w:tc>
        <w:tc>
          <w:tcPr>
            <w:tcW w:w="964" w:type="pct"/>
            <w:tcBorders>
              <w:left w:val="nil"/>
            </w:tcBorders>
            <w:shd w:val="clear" w:color="auto" w:fill="auto"/>
            <w:vAlign w:val="center"/>
          </w:tcPr>
          <w:p w:rsidR="00233E34" w:rsidRPr="00B476EC" w:rsidRDefault="00F0511F" w:rsidP="00233E34">
            <w:pPr>
              <w:pStyle w:val="TableText"/>
            </w:pPr>
            <w:r>
              <w:t>1.0</w:t>
            </w:r>
          </w:p>
        </w:tc>
      </w:tr>
      <w:tr w:rsidR="00233E34" w:rsidRPr="00B476EC" w:rsidTr="001001B0">
        <w:tc>
          <w:tcPr>
            <w:tcW w:w="1860" w:type="pct"/>
            <w:tcBorders>
              <w:right w:val="nil"/>
            </w:tcBorders>
            <w:vAlign w:val="center"/>
          </w:tcPr>
          <w:p w:rsidR="00233E34" w:rsidRDefault="00233E34" w:rsidP="00233E34">
            <w:pPr>
              <w:pStyle w:val="TableText"/>
            </w:pPr>
            <w:r>
              <w:t>Jon Smith</w:t>
            </w:r>
          </w:p>
        </w:tc>
        <w:tc>
          <w:tcPr>
            <w:tcW w:w="1239" w:type="pct"/>
            <w:tcBorders>
              <w:left w:val="nil"/>
              <w:right w:val="nil"/>
            </w:tcBorders>
            <w:shd w:val="clear" w:color="auto" w:fill="auto"/>
            <w:vAlign w:val="center"/>
          </w:tcPr>
          <w:p w:rsidR="00233E34" w:rsidRDefault="00233E34" w:rsidP="00233E34">
            <w:pPr>
              <w:autoSpaceDE w:val="0"/>
              <w:autoSpaceDN w:val="0"/>
              <w:rPr>
                <w:sz w:val="21"/>
              </w:rPr>
            </w:pPr>
            <w:r>
              <w:rPr>
                <w:sz w:val="21"/>
              </w:rPr>
              <w:t>DPS Technical Architect</w:t>
            </w:r>
          </w:p>
        </w:tc>
        <w:tc>
          <w:tcPr>
            <w:tcW w:w="937" w:type="pct"/>
            <w:tcBorders>
              <w:left w:val="nil"/>
              <w:right w:val="nil"/>
            </w:tcBorders>
            <w:vAlign w:val="center"/>
          </w:tcPr>
          <w:p w:rsidR="00233E34" w:rsidRPr="00B476EC" w:rsidRDefault="00285564" w:rsidP="00233E34">
            <w:pPr>
              <w:pStyle w:val="TableText"/>
            </w:pPr>
            <w:r>
              <w:t>05/</w:t>
            </w:r>
            <w:r w:rsidR="00AC2604">
              <w:t>02</w:t>
            </w:r>
            <w:r>
              <w:t>/20</w:t>
            </w:r>
          </w:p>
        </w:tc>
        <w:tc>
          <w:tcPr>
            <w:tcW w:w="964" w:type="pct"/>
            <w:tcBorders>
              <w:left w:val="nil"/>
            </w:tcBorders>
            <w:shd w:val="clear" w:color="auto" w:fill="auto"/>
            <w:vAlign w:val="center"/>
          </w:tcPr>
          <w:p w:rsidR="00233E34" w:rsidRPr="00B476EC" w:rsidRDefault="00F0511F" w:rsidP="00233E34">
            <w:pPr>
              <w:pStyle w:val="TableText"/>
            </w:pPr>
            <w:r>
              <w:t>1.0</w:t>
            </w:r>
          </w:p>
        </w:tc>
      </w:tr>
      <w:tr w:rsidR="00233E34" w:rsidRPr="00B476EC" w:rsidTr="001001B0">
        <w:tc>
          <w:tcPr>
            <w:tcW w:w="1860" w:type="pct"/>
            <w:tcBorders>
              <w:right w:val="nil"/>
            </w:tcBorders>
            <w:vAlign w:val="center"/>
          </w:tcPr>
          <w:p w:rsidR="00233E34" w:rsidRDefault="00233E34" w:rsidP="00233E34">
            <w:pPr>
              <w:pStyle w:val="TableText"/>
            </w:pPr>
            <w:r>
              <w:t>John MacDonald</w:t>
            </w:r>
          </w:p>
        </w:tc>
        <w:tc>
          <w:tcPr>
            <w:tcW w:w="1239" w:type="pct"/>
            <w:tcBorders>
              <w:left w:val="nil"/>
              <w:right w:val="nil"/>
            </w:tcBorders>
            <w:shd w:val="clear" w:color="auto" w:fill="auto"/>
            <w:vAlign w:val="center"/>
          </w:tcPr>
          <w:p w:rsidR="00233E34" w:rsidRDefault="00233E34" w:rsidP="00233E34">
            <w:pPr>
              <w:autoSpaceDE w:val="0"/>
              <w:autoSpaceDN w:val="0"/>
              <w:rPr>
                <w:sz w:val="21"/>
              </w:rPr>
            </w:pPr>
            <w:r>
              <w:rPr>
                <w:sz w:val="21"/>
              </w:rPr>
              <w:t>GPDfSU Business Analyst</w:t>
            </w:r>
          </w:p>
        </w:tc>
        <w:tc>
          <w:tcPr>
            <w:tcW w:w="937" w:type="pct"/>
            <w:tcBorders>
              <w:left w:val="nil"/>
              <w:right w:val="nil"/>
            </w:tcBorders>
            <w:vAlign w:val="center"/>
          </w:tcPr>
          <w:p w:rsidR="00233E34" w:rsidRPr="00B476EC" w:rsidRDefault="00285564" w:rsidP="00233E34">
            <w:pPr>
              <w:pStyle w:val="TableText"/>
            </w:pPr>
            <w:r>
              <w:t>05/</w:t>
            </w:r>
            <w:r w:rsidR="00AC2604">
              <w:t>02</w:t>
            </w:r>
            <w:r>
              <w:t>/20</w:t>
            </w:r>
          </w:p>
        </w:tc>
        <w:tc>
          <w:tcPr>
            <w:tcW w:w="964" w:type="pct"/>
            <w:tcBorders>
              <w:left w:val="nil"/>
            </w:tcBorders>
            <w:shd w:val="clear" w:color="auto" w:fill="auto"/>
            <w:vAlign w:val="center"/>
          </w:tcPr>
          <w:p w:rsidR="00233E34" w:rsidRPr="00B476EC" w:rsidRDefault="00F0511F" w:rsidP="00233E34">
            <w:pPr>
              <w:pStyle w:val="TableText"/>
            </w:pPr>
            <w:r>
              <w:t>1.0</w:t>
            </w:r>
          </w:p>
        </w:tc>
      </w:tr>
      <w:tr w:rsidR="00233E34" w:rsidRPr="00B476EC" w:rsidTr="001001B0">
        <w:tc>
          <w:tcPr>
            <w:tcW w:w="1860" w:type="pct"/>
            <w:tcBorders>
              <w:right w:val="nil"/>
            </w:tcBorders>
            <w:vAlign w:val="center"/>
          </w:tcPr>
          <w:p w:rsidR="00233E34" w:rsidRDefault="00233E34" w:rsidP="00233E34">
            <w:pPr>
              <w:pStyle w:val="TableText"/>
            </w:pPr>
            <w:r>
              <w:t xml:space="preserve">Richard McEwan </w:t>
            </w:r>
          </w:p>
        </w:tc>
        <w:tc>
          <w:tcPr>
            <w:tcW w:w="1239" w:type="pct"/>
            <w:tcBorders>
              <w:left w:val="nil"/>
              <w:right w:val="nil"/>
            </w:tcBorders>
            <w:shd w:val="clear" w:color="auto" w:fill="auto"/>
            <w:vAlign w:val="center"/>
          </w:tcPr>
          <w:p w:rsidR="00233E34" w:rsidRDefault="00233E34" w:rsidP="00233E34">
            <w:pPr>
              <w:autoSpaceDE w:val="0"/>
              <w:autoSpaceDN w:val="0"/>
              <w:rPr>
                <w:sz w:val="21"/>
              </w:rPr>
            </w:pPr>
            <w:r>
              <w:rPr>
                <w:sz w:val="21"/>
              </w:rPr>
              <w:t>GP IT Futures Lead Architect</w:t>
            </w:r>
          </w:p>
        </w:tc>
        <w:tc>
          <w:tcPr>
            <w:tcW w:w="937" w:type="pct"/>
            <w:tcBorders>
              <w:left w:val="nil"/>
              <w:right w:val="nil"/>
            </w:tcBorders>
            <w:vAlign w:val="center"/>
          </w:tcPr>
          <w:p w:rsidR="00233E34" w:rsidRPr="00B476EC" w:rsidRDefault="00285564" w:rsidP="00233E34">
            <w:pPr>
              <w:pStyle w:val="TableText"/>
            </w:pPr>
            <w:r>
              <w:t>05/</w:t>
            </w:r>
            <w:r w:rsidR="00AC2604">
              <w:t>02</w:t>
            </w:r>
            <w:r>
              <w:t>/20</w:t>
            </w:r>
          </w:p>
        </w:tc>
        <w:tc>
          <w:tcPr>
            <w:tcW w:w="964" w:type="pct"/>
            <w:tcBorders>
              <w:left w:val="nil"/>
            </w:tcBorders>
            <w:shd w:val="clear" w:color="auto" w:fill="auto"/>
            <w:vAlign w:val="center"/>
          </w:tcPr>
          <w:p w:rsidR="00233E34" w:rsidRPr="00B476EC" w:rsidRDefault="00F0511F" w:rsidP="00233E34">
            <w:pPr>
              <w:pStyle w:val="TableText"/>
            </w:pPr>
            <w:r>
              <w:t>1.0</w:t>
            </w:r>
          </w:p>
        </w:tc>
      </w:tr>
    </w:tbl>
    <w:p w:rsidR="00DB6514" w:rsidRPr="00B476EC" w:rsidRDefault="00DB6514" w:rsidP="00BC33FE"/>
    <w:p w:rsidR="009C1371" w:rsidRPr="0032477B" w:rsidRDefault="009C1371" w:rsidP="0032477B">
      <w:pPr>
        <w:pStyle w:val="DocMgmtSubhead"/>
      </w:pPr>
      <w:bookmarkStart w:id="4" w:name="_Toc350847282"/>
      <w:bookmarkStart w:id="5" w:name="_Toc350847326"/>
      <w:r w:rsidRPr="0032477B">
        <w:t>Approved by</w:t>
      </w:r>
      <w:bookmarkEnd w:id="4"/>
      <w:bookmarkEnd w:id="5"/>
    </w:p>
    <w:p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75"/>
        <w:gridCol w:w="2235"/>
        <w:gridCol w:w="2356"/>
        <w:gridCol w:w="1444"/>
        <w:gridCol w:w="1154"/>
      </w:tblGrid>
      <w:tr w:rsidR="009C1371" w:rsidRPr="00B476EC" w:rsidTr="00215FD9">
        <w:trPr>
          <w:trHeight w:val="290"/>
        </w:trPr>
        <w:tc>
          <w:tcPr>
            <w:tcW w:w="1356" w:type="pct"/>
            <w:tcBorders>
              <w:top w:val="single" w:sz="2" w:space="0" w:color="000000"/>
              <w:bottom w:val="single" w:sz="2" w:space="0" w:color="000000"/>
            </w:tcBorders>
          </w:tcPr>
          <w:p w:rsidR="009C1371" w:rsidRPr="00B476EC" w:rsidRDefault="009C1371" w:rsidP="00BC33FE">
            <w:pPr>
              <w:pStyle w:val="TableHeader"/>
              <w:rPr>
                <w:lang w:val="en-GB"/>
              </w:rPr>
            </w:pPr>
            <w:r w:rsidRPr="00B476EC">
              <w:rPr>
                <w:lang w:val="en-GB"/>
              </w:rPr>
              <w:t>Name</w:t>
            </w:r>
          </w:p>
        </w:tc>
        <w:tc>
          <w:tcPr>
            <w:tcW w:w="1133" w:type="pct"/>
            <w:tcBorders>
              <w:top w:val="single" w:sz="2" w:space="0" w:color="000000"/>
              <w:bottom w:val="single" w:sz="2" w:space="0" w:color="000000"/>
            </w:tcBorders>
          </w:tcPr>
          <w:p w:rsidR="009C1371" w:rsidRPr="00B476EC" w:rsidRDefault="009C1371" w:rsidP="00BC33FE">
            <w:pPr>
              <w:pStyle w:val="TableHeader"/>
              <w:rPr>
                <w:lang w:val="en-GB"/>
              </w:rPr>
            </w:pPr>
            <w:r w:rsidRPr="00B476EC">
              <w:rPr>
                <w:lang w:val="en-GB"/>
              </w:rPr>
              <w:t>Signature</w:t>
            </w:r>
          </w:p>
        </w:tc>
        <w:tc>
          <w:tcPr>
            <w:tcW w:w="1194" w:type="pct"/>
            <w:tcBorders>
              <w:top w:val="single" w:sz="2" w:space="0" w:color="000000"/>
              <w:bottom w:val="single" w:sz="2" w:space="0" w:color="000000"/>
            </w:tcBorders>
          </w:tcPr>
          <w:p w:rsidR="009C1371" w:rsidRPr="00B476EC" w:rsidRDefault="009C1371" w:rsidP="00BC33FE">
            <w:pPr>
              <w:pStyle w:val="TableHeader"/>
              <w:rPr>
                <w:lang w:val="en-GB"/>
              </w:rPr>
            </w:pPr>
            <w:r w:rsidRPr="00B476EC">
              <w:rPr>
                <w:lang w:val="en-GB"/>
              </w:rPr>
              <w:t>Title</w:t>
            </w:r>
          </w:p>
        </w:tc>
        <w:tc>
          <w:tcPr>
            <w:tcW w:w="732" w:type="pct"/>
            <w:tcBorders>
              <w:top w:val="single" w:sz="2" w:space="0" w:color="000000"/>
              <w:bottom w:val="single" w:sz="2" w:space="0" w:color="000000"/>
            </w:tcBorders>
          </w:tcPr>
          <w:p w:rsidR="009C1371" w:rsidRPr="00B476EC" w:rsidRDefault="009C1371" w:rsidP="00BC33FE">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rsidR="009C1371" w:rsidRPr="00B476EC" w:rsidRDefault="009C1371" w:rsidP="00BC33FE">
            <w:pPr>
              <w:pStyle w:val="TableHeader"/>
              <w:rPr>
                <w:lang w:val="en-GB"/>
              </w:rPr>
            </w:pPr>
            <w:r w:rsidRPr="00B476EC">
              <w:rPr>
                <w:lang w:val="en-GB"/>
              </w:rPr>
              <w:t>Version</w:t>
            </w:r>
          </w:p>
        </w:tc>
      </w:tr>
      <w:tr w:rsidR="009C1371" w:rsidRPr="00B476EC" w:rsidTr="00215FD9">
        <w:trPr>
          <w:trHeight w:val="290"/>
        </w:trPr>
        <w:tc>
          <w:tcPr>
            <w:tcW w:w="1356" w:type="pct"/>
            <w:tcBorders>
              <w:top w:val="single" w:sz="2" w:space="0" w:color="000000"/>
              <w:right w:val="nil"/>
            </w:tcBorders>
            <w:vAlign w:val="center"/>
          </w:tcPr>
          <w:p w:rsidR="009C1371" w:rsidRPr="00B476EC" w:rsidRDefault="003D5CAD" w:rsidP="00190190">
            <w:pPr>
              <w:pStyle w:val="TableText"/>
            </w:pPr>
            <w:r>
              <w:t xml:space="preserve">Andrew </w:t>
            </w:r>
            <w:r w:rsidR="00C15D62">
              <w:t>Thorne-Marsh</w:t>
            </w:r>
          </w:p>
        </w:tc>
        <w:tc>
          <w:tcPr>
            <w:tcW w:w="1133" w:type="pct"/>
            <w:tcBorders>
              <w:top w:val="single" w:sz="2" w:space="0" w:color="000000"/>
              <w:left w:val="nil"/>
              <w:right w:val="nil"/>
            </w:tcBorders>
            <w:vAlign w:val="center"/>
          </w:tcPr>
          <w:p w:rsidR="009C1371" w:rsidRPr="00B476EC" w:rsidRDefault="009C1371" w:rsidP="00190190">
            <w:pPr>
              <w:pStyle w:val="TableText"/>
            </w:pPr>
          </w:p>
        </w:tc>
        <w:tc>
          <w:tcPr>
            <w:tcW w:w="1194" w:type="pct"/>
            <w:tcBorders>
              <w:top w:val="single" w:sz="2" w:space="0" w:color="000000"/>
              <w:left w:val="nil"/>
              <w:right w:val="nil"/>
            </w:tcBorders>
            <w:vAlign w:val="center"/>
          </w:tcPr>
          <w:p w:rsidR="009C1371" w:rsidRPr="00B476EC" w:rsidRDefault="00DB4815" w:rsidP="00190190">
            <w:pPr>
              <w:pStyle w:val="TableText"/>
            </w:pPr>
            <w:r>
              <w:t>Programme Manager</w:t>
            </w:r>
          </w:p>
        </w:tc>
        <w:tc>
          <w:tcPr>
            <w:tcW w:w="732" w:type="pct"/>
            <w:tcBorders>
              <w:top w:val="single" w:sz="2" w:space="0" w:color="000000"/>
              <w:left w:val="nil"/>
              <w:right w:val="nil"/>
            </w:tcBorders>
            <w:vAlign w:val="center"/>
          </w:tcPr>
          <w:p w:rsidR="009C1371" w:rsidRPr="00B476EC" w:rsidRDefault="00DB4815" w:rsidP="00190190">
            <w:pPr>
              <w:pStyle w:val="TableText"/>
            </w:pPr>
            <w:r>
              <w:t>17/08/20</w:t>
            </w:r>
          </w:p>
        </w:tc>
        <w:tc>
          <w:tcPr>
            <w:tcW w:w="585" w:type="pct"/>
            <w:tcBorders>
              <w:top w:val="single" w:sz="2" w:space="0" w:color="000000"/>
              <w:left w:val="nil"/>
            </w:tcBorders>
            <w:vAlign w:val="center"/>
          </w:tcPr>
          <w:p w:rsidR="009C1371" w:rsidRPr="00B476EC" w:rsidRDefault="00DB4815" w:rsidP="00190190">
            <w:pPr>
              <w:pStyle w:val="TableText"/>
            </w:pPr>
            <w:r>
              <w:t>1.1</w:t>
            </w:r>
          </w:p>
        </w:tc>
      </w:tr>
      <w:tr w:rsidR="009C1371" w:rsidRPr="00B476EC" w:rsidTr="00215FD9">
        <w:trPr>
          <w:trHeight w:val="290"/>
        </w:trPr>
        <w:tc>
          <w:tcPr>
            <w:tcW w:w="1356" w:type="pct"/>
            <w:tcBorders>
              <w:right w:val="nil"/>
            </w:tcBorders>
            <w:vAlign w:val="center"/>
          </w:tcPr>
          <w:p w:rsidR="009C1371" w:rsidRPr="00B476EC" w:rsidRDefault="009C1371" w:rsidP="00190190">
            <w:pPr>
              <w:pStyle w:val="TableText"/>
            </w:pPr>
          </w:p>
        </w:tc>
        <w:tc>
          <w:tcPr>
            <w:tcW w:w="1133" w:type="pct"/>
            <w:tcBorders>
              <w:left w:val="nil"/>
              <w:right w:val="nil"/>
            </w:tcBorders>
            <w:vAlign w:val="center"/>
          </w:tcPr>
          <w:p w:rsidR="009C1371" w:rsidRPr="00B476EC" w:rsidRDefault="009C1371" w:rsidP="00190190">
            <w:pPr>
              <w:pStyle w:val="TableText"/>
            </w:pPr>
          </w:p>
        </w:tc>
        <w:tc>
          <w:tcPr>
            <w:tcW w:w="1194" w:type="pct"/>
            <w:tcBorders>
              <w:left w:val="nil"/>
              <w:right w:val="nil"/>
            </w:tcBorders>
            <w:vAlign w:val="center"/>
          </w:tcPr>
          <w:p w:rsidR="009C1371" w:rsidRPr="00B476EC" w:rsidRDefault="009C1371" w:rsidP="00190190">
            <w:pPr>
              <w:pStyle w:val="TableText"/>
            </w:pPr>
          </w:p>
        </w:tc>
        <w:tc>
          <w:tcPr>
            <w:tcW w:w="732" w:type="pct"/>
            <w:tcBorders>
              <w:left w:val="nil"/>
              <w:right w:val="nil"/>
            </w:tcBorders>
            <w:vAlign w:val="center"/>
          </w:tcPr>
          <w:p w:rsidR="009C1371" w:rsidRPr="00B476EC" w:rsidRDefault="009C1371" w:rsidP="00190190">
            <w:pPr>
              <w:pStyle w:val="TableText"/>
            </w:pPr>
          </w:p>
        </w:tc>
        <w:tc>
          <w:tcPr>
            <w:tcW w:w="585" w:type="pct"/>
            <w:tcBorders>
              <w:left w:val="nil"/>
            </w:tcBorders>
            <w:vAlign w:val="center"/>
          </w:tcPr>
          <w:p w:rsidR="009C1371" w:rsidRPr="00B476EC" w:rsidRDefault="009C1371" w:rsidP="00190190">
            <w:pPr>
              <w:pStyle w:val="TableText"/>
            </w:pPr>
          </w:p>
        </w:tc>
      </w:tr>
    </w:tbl>
    <w:p w:rsidR="009C1371" w:rsidRDefault="009C1371" w:rsidP="00BC33FE"/>
    <w:p w:rsidR="00282690" w:rsidRPr="00B476EC" w:rsidRDefault="00282690" w:rsidP="00282690">
      <w:pPr>
        <w:pStyle w:val="DocMgmtSubhead"/>
      </w:pPr>
      <w:r>
        <w:t>References</w:t>
      </w:r>
      <w:r w:rsidRPr="00B476EC">
        <w:t xml:space="preserv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729"/>
        <w:gridCol w:w="2858"/>
        <w:gridCol w:w="3881"/>
        <w:gridCol w:w="1337"/>
        <w:gridCol w:w="1059"/>
      </w:tblGrid>
      <w:tr w:rsidR="00282690" w:rsidRPr="00B476EC" w:rsidTr="00D65DE9">
        <w:trPr>
          <w:trHeight w:val="290"/>
        </w:trPr>
        <w:tc>
          <w:tcPr>
            <w:tcW w:w="380" w:type="pct"/>
            <w:tcBorders>
              <w:top w:val="single" w:sz="2" w:space="0" w:color="000000"/>
              <w:bottom w:val="single" w:sz="2" w:space="0" w:color="000000"/>
            </w:tcBorders>
          </w:tcPr>
          <w:p w:rsidR="00282690" w:rsidRPr="00B476EC" w:rsidRDefault="00282690" w:rsidP="00460D33">
            <w:pPr>
              <w:pStyle w:val="TableHeader"/>
              <w:rPr>
                <w:lang w:val="en-GB"/>
              </w:rPr>
            </w:pPr>
            <w:r>
              <w:rPr>
                <w:lang w:val="en-GB"/>
              </w:rPr>
              <w:t>Id</w:t>
            </w:r>
          </w:p>
        </w:tc>
        <w:tc>
          <w:tcPr>
            <w:tcW w:w="1459" w:type="pct"/>
            <w:tcBorders>
              <w:top w:val="single" w:sz="2" w:space="0" w:color="000000"/>
              <w:bottom w:val="single" w:sz="2" w:space="0" w:color="000000"/>
            </w:tcBorders>
          </w:tcPr>
          <w:p w:rsidR="00282690" w:rsidRPr="00B476EC" w:rsidRDefault="00282690" w:rsidP="00460D33">
            <w:pPr>
              <w:pStyle w:val="TableHeader"/>
              <w:rPr>
                <w:lang w:val="en-GB"/>
              </w:rPr>
            </w:pPr>
            <w:r w:rsidRPr="00B476EC">
              <w:rPr>
                <w:lang w:val="en-GB"/>
              </w:rPr>
              <w:t>Name</w:t>
            </w:r>
          </w:p>
        </w:tc>
        <w:tc>
          <w:tcPr>
            <w:tcW w:w="1925" w:type="pct"/>
            <w:tcBorders>
              <w:top w:val="single" w:sz="2" w:space="0" w:color="000000"/>
              <w:bottom w:val="single" w:sz="2" w:space="0" w:color="000000"/>
            </w:tcBorders>
          </w:tcPr>
          <w:p w:rsidR="00282690" w:rsidRPr="00B476EC" w:rsidRDefault="00282690" w:rsidP="00460D33">
            <w:pPr>
              <w:pStyle w:val="TableHeader"/>
              <w:rPr>
                <w:lang w:val="en-GB"/>
              </w:rPr>
            </w:pPr>
            <w:r>
              <w:rPr>
                <w:lang w:val="en-GB"/>
              </w:rPr>
              <w:t>Reference</w:t>
            </w:r>
          </w:p>
        </w:tc>
        <w:tc>
          <w:tcPr>
            <w:tcW w:w="688" w:type="pct"/>
            <w:tcBorders>
              <w:top w:val="single" w:sz="2" w:space="0" w:color="000000"/>
              <w:bottom w:val="single" w:sz="2" w:space="0" w:color="000000"/>
            </w:tcBorders>
          </w:tcPr>
          <w:p w:rsidR="00282690" w:rsidRPr="00B476EC" w:rsidRDefault="00282690" w:rsidP="00460D33">
            <w:pPr>
              <w:pStyle w:val="TableHeader"/>
              <w:rPr>
                <w:lang w:val="en-GB"/>
              </w:rPr>
            </w:pPr>
            <w:r w:rsidRPr="00B476EC">
              <w:rPr>
                <w:lang w:val="en-GB"/>
              </w:rPr>
              <w:t xml:space="preserve">Date </w:t>
            </w:r>
          </w:p>
        </w:tc>
        <w:tc>
          <w:tcPr>
            <w:tcW w:w="547" w:type="pct"/>
            <w:tcBorders>
              <w:top w:val="single" w:sz="2" w:space="0" w:color="000000"/>
              <w:bottom w:val="single" w:sz="2" w:space="0" w:color="000000"/>
            </w:tcBorders>
          </w:tcPr>
          <w:p w:rsidR="00282690" w:rsidRPr="00B476EC" w:rsidRDefault="00282690" w:rsidP="00460D33">
            <w:pPr>
              <w:pStyle w:val="TableHeader"/>
              <w:rPr>
                <w:lang w:val="en-GB"/>
              </w:rPr>
            </w:pPr>
            <w:r w:rsidRPr="00B476EC">
              <w:rPr>
                <w:lang w:val="en-GB"/>
              </w:rPr>
              <w:t>Version</w:t>
            </w:r>
          </w:p>
        </w:tc>
      </w:tr>
      <w:tr w:rsidR="003A13E5" w:rsidRPr="00B476EC" w:rsidTr="00D65DE9">
        <w:trPr>
          <w:trHeight w:val="290"/>
        </w:trPr>
        <w:tc>
          <w:tcPr>
            <w:tcW w:w="380" w:type="pct"/>
            <w:tcBorders>
              <w:right w:val="nil"/>
            </w:tcBorders>
          </w:tcPr>
          <w:p w:rsidR="003A13E5" w:rsidRDefault="00740B20" w:rsidP="00460D33">
            <w:pPr>
              <w:pStyle w:val="TableText"/>
            </w:pPr>
            <w:r>
              <w:t>1</w:t>
            </w:r>
          </w:p>
        </w:tc>
        <w:tc>
          <w:tcPr>
            <w:tcW w:w="1459" w:type="pct"/>
            <w:tcBorders>
              <w:right w:val="nil"/>
            </w:tcBorders>
            <w:vAlign w:val="center"/>
          </w:tcPr>
          <w:p w:rsidR="003A13E5" w:rsidRDefault="003A13E5" w:rsidP="00460D33">
            <w:pPr>
              <w:pStyle w:val="TableText"/>
            </w:pPr>
            <w:r>
              <w:t>GPES</w:t>
            </w:r>
            <w:r w:rsidR="003F0168">
              <w:t xml:space="preserve"> Interoperability Standard </w:t>
            </w:r>
          </w:p>
        </w:tc>
        <w:tc>
          <w:tcPr>
            <w:tcW w:w="1925" w:type="pct"/>
            <w:tcBorders>
              <w:left w:val="nil"/>
              <w:right w:val="nil"/>
            </w:tcBorders>
            <w:vAlign w:val="center"/>
          </w:tcPr>
          <w:p w:rsidR="003A13E5" w:rsidRDefault="00BA14BE" w:rsidP="00460D33">
            <w:pPr>
              <w:pStyle w:val="TableText"/>
            </w:pPr>
            <w:r>
              <w:t>PD0009</w:t>
            </w:r>
          </w:p>
        </w:tc>
        <w:tc>
          <w:tcPr>
            <w:tcW w:w="688" w:type="pct"/>
            <w:tcBorders>
              <w:left w:val="nil"/>
              <w:right w:val="nil"/>
            </w:tcBorders>
            <w:vAlign w:val="center"/>
          </w:tcPr>
          <w:p w:rsidR="003A13E5" w:rsidRPr="00B476EC" w:rsidRDefault="00641717" w:rsidP="00460D33">
            <w:pPr>
              <w:pStyle w:val="TableText"/>
            </w:pPr>
            <w:r>
              <w:t>14</w:t>
            </w:r>
            <w:r w:rsidRPr="00641717">
              <w:rPr>
                <w:vertAlign w:val="superscript"/>
              </w:rPr>
              <w:t>th</w:t>
            </w:r>
            <w:r>
              <w:t xml:space="preserve"> Aug 2012</w:t>
            </w:r>
          </w:p>
        </w:tc>
        <w:tc>
          <w:tcPr>
            <w:tcW w:w="547" w:type="pct"/>
            <w:tcBorders>
              <w:left w:val="nil"/>
            </w:tcBorders>
            <w:vAlign w:val="center"/>
          </w:tcPr>
          <w:p w:rsidR="003A13E5" w:rsidRPr="00B476EC" w:rsidRDefault="009F259C" w:rsidP="00460D33">
            <w:pPr>
              <w:pStyle w:val="TableText"/>
            </w:pPr>
            <w:r>
              <w:t>5.0</w:t>
            </w:r>
          </w:p>
        </w:tc>
      </w:tr>
      <w:tr w:rsidR="0055580E" w:rsidRPr="00B476EC" w:rsidTr="00D65DE9">
        <w:trPr>
          <w:trHeight w:val="290"/>
        </w:trPr>
        <w:tc>
          <w:tcPr>
            <w:tcW w:w="380" w:type="pct"/>
            <w:tcBorders>
              <w:right w:val="nil"/>
            </w:tcBorders>
          </w:tcPr>
          <w:p w:rsidR="0055580E" w:rsidRDefault="000247D4" w:rsidP="00460D33">
            <w:pPr>
              <w:pStyle w:val="TableText"/>
            </w:pPr>
            <w:r>
              <w:t>2</w:t>
            </w:r>
          </w:p>
        </w:tc>
        <w:tc>
          <w:tcPr>
            <w:tcW w:w="1459" w:type="pct"/>
            <w:tcBorders>
              <w:right w:val="nil"/>
            </w:tcBorders>
            <w:vAlign w:val="center"/>
          </w:tcPr>
          <w:p w:rsidR="0055580E" w:rsidRDefault="007538D9" w:rsidP="00460D33">
            <w:pPr>
              <w:pStyle w:val="TableText"/>
            </w:pPr>
            <w:r>
              <w:t xml:space="preserve">MESH </w:t>
            </w:r>
            <w:r w:rsidR="0013171E">
              <w:t>Information</w:t>
            </w:r>
          </w:p>
        </w:tc>
        <w:tc>
          <w:tcPr>
            <w:tcW w:w="1925" w:type="pct"/>
            <w:tcBorders>
              <w:left w:val="nil"/>
              <w:right w:val="nil"/>
            </w:tcBorders>
            <w:vAlign w:val="center"/>
          </w:tcPr>
          <w:p w:rsidR="0055580E" w:rsidRDefault="006744AE" w:rsidP="00460D33">
            <w:pPr>
              <w:pStyle w:val="TableText"/>
            </w:pPr>
            <w:r w:rsidRPr="006744AE">
              <w:t>https://digital.nhs.uk/services/message-exchange-for-social-care-and-health-mesh#section-summary</w:t>
            </w:r>
          </w:p>
        </w:tc>
        <w:tc>
          <w:tcPr>
            <w:tcW w:w="688" w:type="pct"/>
            <w:tcBorders>
              <w:left w:val="nil"/>
              <w:right w:val="nil"/>
            </w:tcBorders>
            <w:vAlign w:val="center"/>
          </w:tcPr>
          <w:p w:rsidR="0055580E" w:rsidRDefault="00740B20" w:rsidP="00460D33">
            <w:pPr>
              <w:pStyle w:val="TableText"/>
            </w:pPr>
            <w:r>
              <w:t>n/a</w:t>
            </w:r>
          </w:p>
        </w:tc>
        <w:tc>
          <w:tcPr>
            <w:tcW w:w="547" w:type="pct"/>
            <w:tcBorders>
              <w:left w:val="nil"/>
            </w:tcBorders>
            <w:vAlign w:val="center"/>
          </w:tcPr>
          <w:p w:rsidR="0055580E" w:rsidRDefault="00740B20" w:rsidP="00460D33">
            <w:pPr>
              <w:pStyle w:val="TableText"/>
            </w:pPr>
            <w:r>
              <w:t>n/a</w:t>
            </w:r>
          </w:p>
        </w:tc>
      </w:tr>
      <w:tr w:rsidR="0013171E" w:rsidRPr="00B476EC" w:rsidTr="00D65DE9">
        <w:trPr>
          <w:trHeight w:val="290"/>
        </w:trPr>
        <w:tc>
          <w:tcPr>
            <w:tcW w:w="380" w:type="pct"/>
            <w:tcBorders>
              <w:right w:val="nil"/>
            </w:tcBorders>
          </w:tcPr>
          <w:p w:rsidR="0013171E" w:rsidRDefault="000247D4" w:rsidP="00460D33">
            <w:pPr>
              <w:pStyle w:val="TableText"/>
            </w:pPr>
            <w:r>
              <w:t>3</w:t>
            </w:r>
          </w:p>
        </w:tc>
        <w:tc>
          <w:tcPr>
            <w:tcW w:w="1459" w:type="pct"/>
            <w:tcBorders>
              <w:right w:val="nil"/>
            </w:tcBorders>
            <w:vAlign w:val="center"/>
          </w:tcPr>
          <w:p w:rsidR="0013171E" w:rsidRDefault="0013171E" w:rsidP="00460D33">
            <w:pPr>
              <w:pStyle w:val="TableText"/>
            </w:pPr>
            <w:r>
              <w:t>MESH API</w:t>
            </w:r>
          </w:p>
        </w:tc>
        <w:tc>
          <w:tcPr>
            <w:tcW w:w="1925" w:type="pct"/>
            <w:tcBorders>
              <w:left w:val="nil"/>
              <w:right w:val="nil"/>
            </w:tcBorders>
            <w:vAlign w:val="center"/>
          </w:tcPr>
          <w:p w:rsidR="0013171E" w:rsidRPr="006744AE" w:rsidRDefault="00130994" w:rsidP="00460D33">
            <w:pPr>
              <w:pStyle w:val="TableText"/>
            </w:pPr>
            <w:hyperlink r:id="rId16" w:history="1">
              <w:r w:rsidR="009B10EE" w:rsidRPr="00A77663">
                <w:rPr>
                  <w:rStyle w:val="Hyperlink"/>
                  <w:rFonts w:ascii="Arial" w:hAnsi="Arial"/>
                </w:rPr>
                <w:t>https://nhsconnect.github.io/spine-mesh/develop_mesh_overview.html</w:t>
              </w:r>
            </w:hyperlink>
          </w:p>
        </w:tc>
        <w:tc>
          <w:tcPr>
            <w:tcW w:w="688" w:type="pct"/>
            <w:tcBorders>
              <w:left w:val="nil"/>
              <w:right w:val="nil"/>
            </w:tcBorders>
            <w:vAlign w:val="center"/>
          </w:tcPr>
          <w:p w:rsidR="0013171E" w:rsidRDefault="00740B20" w:rsidP="00460D33">
            <w:pPr>
              <w:pStyle w:val="TableText"/>
            </w:pPr>
            <w:r>
              <w:t>n/a</w:t>
            </w:r>
          </w:p>
        </w:tc>
        <w:tc>
          <w:tcPr>
            <w:tcW w:w="547" w:type="pct"/>
            <w:tcBorders>
              <w:left w:val="nil"/>
            </w:tcBorders>
            <w:vAlign w:val="center"/>
          </w:tcPr>
          <w:p w:rsidR="0013171E" w:rsidRDefault="00740B20" w:rsidP="00460D33">
            <w:pPr>
              <w:pStyle w:val="TableText"/>
            </w:pPr>
            <w:r>
              <w:t>n/a</w:t>
            </w:r>
          </w:p>
        </w:tc>
      </w:tr>
      <w:tr w:rsidR="00EB5D18" w:rsidRPr="00B476EC" w:rsidTr="00D65DE9">
        <w:trPr>
          <w:trHeight w:val="290"/>
        </w:trPr>
        <w:tc>
          <w:tcPr>
            <w:tcW w:w="380" w:type="pct"/>
            <w:tcBorders>
              <w:right w:val="nil"/>
            </w:tcBorders>
          </w:tcPr>
          <w:p w:rsidR="00EB5D18" w:rsidRDefault="000247D4" w:rsidP="00EB5D18">
            <w:pPr>
              <w:pStyle w:val="TableText"/>
            </w:pPr>
            <w:r>
              <w:t>4</w:t>
            </w:r>
          </w:p>
        </w:tc>
        <w:tc>
          <w:tcPr>
            <w:tcW w:w="1459" w:type="pct"/>
            <w:tcBorders>
              <w:right w:val="nil"/>
            </w:tcBorders>
            <w:vAlign w:val="center"/>
          </w:tcPr>
          <w:p w:rsidR="00EB5D18" w:rsidRPr="00EB5D18" w:rsidRDefault="00EB5D18" w:rsidP="00EB5D18">
            <w:pPr>
              <w:pStyle w:val="TableText"/>
            </w:pPr>
            <w:r w:rsidRPr="00EB5D18">
              <w:rPr>
                <w:sz w:val="20"/>
                <w:szCs w:val="20"/>
              </w:rPr>
              <w:t>GP Appointments Data Collection (in support of Winter Pressures) Specification and Requirements</w:t>
            </w:r>
          </w:p>
        </w:tc>
        <w:tc>
          <w:tcPr>
            <w:tcW w:w="1925" w:type="pct"/>
            <w:tcBorders>
              <w:left w:val="nil"/>
              <w:right w:val="nil"/>
            </w:tcBorders>
            <w:vAlign w:val="center"/>
          </w:tcPr>
          <w:p w:rsidR="00EB5D18" w:rsidRPr="00FF7167" w:rsidRDefault="00FF7167" w:rsidP="00EB5D18">
            <w:pPr>
              <w:pStyle w:val="TableText"/>
            </w:pPr>
            <w:r w:rsidRPr="00FF7167">
              <w:rPr>
                <w:sz w:val="20"/>
                <w:szCs w:val="20"/>
              </w:rPr>
              <w:t>WPAD_SPEC_REQS_1.0</w:t>
            </w:r>
          </w:p>
        </w:tc>
        <w:tc>
          <w:tcPr>
            <w:tcW w:w="688" w:type="pct"/>
            <w:tcBorders>
              <w:left w:val="nil"/>
              <w:right w:val="nil"/>
            </w:tcBorders>
            <w:vAlign w:val="center"/>
          </w:tcPr>
          <w:p w:rsidR="00EB5D18" w:rsidRDefault="003A5BF4" w:rsidP="00EB5D18">
            <w:pPr>
              <w:pStyle w:val="TableText"/>
            </w:pPr>
            <w:r>
              <w:t>7</w:t>
            </w:r>
            <w:r w:rsidRPr="003A5BF4">
              <w:rPr>
                <w:vertAlign w:val="superscript"/>
              </w:rPr>
              <w:t>th</w:t>
            </w:r>
            <w:r>
              <w:t xml:space="preserve"> Nov 2017</w:t>
            </w:r>
          </w:p>
        </w:tc>
        <w:tc>
          <w:tcPr>
            <w:tcW w:w="547" w:type="pct"/>
            <w:tcBorders>
              <w:left w:val="nil"/>
            </w:tcBorders>
            <w:vAlign w:val="center"/>
          </w:tcPr>
          <w:p w:rsidR="00EB5D18" w:rsidRDefault="003A5BF4" w:rsidP="00EB5D18">
            <w:pPr>
              <w:pStyle w:val="TableText"/>
            </w:pPr>
            <w:r>
              <w:t>3.0</w:t>
            </w:r>
          </w:p>
        </w:tc>
      </w:tr>
    </w:tbl>
    <w:p w:rsidR="00282690" w:rsidRPr="00B476EC" w:rsidRDefault="00282690" w:rsidP="00BC33FE"/>
    <w:p w:rsidR="006F6FD7" w:rsidRPr="0032477B" w:rsidRDefault="00AF0245" w:rsidP="0032477B">
      <w:pPr>
        <w:pStyle w:val="DocMgmtSubhead"/>
      </w:pPr>
      <w:bookmarkStart w:id="6" w:name="_Toc350847283"/>
      <w:bookmarkStart w:id="7" w:name="_Toc350847327"/>
      <w:r w:rsidRPr="0032477B">
        <w:t>Glossary of Terms</w:t>
      </w:r>
      <w:bookmarkEnd w:id="6"/>
      <w:bookmarkEnd w:id="7"/>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188"/>
        <w:gridCol w:w="7676"/>
      </w:tblGrid>
      <w:tr w:rsidR="004537AB" w:rsidRPr="00B476EC" w:rsidTr="00DE3695">
        <w:tc>
          <w:tcPr>
            <w:tcW w:w="1109" w:type="pct"/>
            <w:tcBorders>
              <w:top w:val="single" w:sz="2" w:space="0" w:color="000000"/>
              <w:bottom w:val="single" w:sz="2" w:space="0" w:color="000000"/>
              <w:right w:val="single" w:sz="2" w:space="0" w:color="B9B9B9"/>
            </w:tcBorders>
          </w:tcPr>
          <w:p w:rsidR="004537AB" w:rsidRPr="00B476EC" w:rsidRDefault="004537AB" w:rsidP="00BC33FE">
            <w:pPr>
              <w:pStyle w:val="TableHeader"/>
              <w:rPr>
                <w:lang w:val="en-GB"/>
              </w:rPr>
            </w:pPr>
            <w:r w:rsidRPr="00B476EC">
              <w:rPr>
                <w:lang w:val="en-GB"/>
              </w:rPr>
              <w:t xml:space="preserve">Term </w:t>
            </w:r>
            <w:r w:rsidR="00BC33FE" w:rsidRPr="00B476EC">
              <w:rPr>
                <w:lang w:val="en-GB"/>
              </w:rPr>
              <w:t xml:space="preserve">/ </w:t>
            </w:r>
            <w:r w:rsidRPr="00B476EC">
              <w:rPr>
                <w:lang w:val="en-GB"/>
              </w:rPr>
              <w:t>Abbreviation</w:t>
            </w:r>
          </w:p>
        </w:tc>
        <w:tc>
          <w:tcPr>
            <w:tcW w:w="3891" w:type="pct"/>
            <w:tcBorders>
              <w:top w:val="single" w:sz="2" w:space="0" w:color="000000"/>
              <w:left w:val="single" w:sz="2" w:space="0" w:color="B9B9B9"/>
              <w:bottom w:val="single" w:sz="2" w:space="0" w:color="000000"/>
            </w:tcBorders>
          </w:tcPr>
          <w:p w:rsidR="004537AB" w:rsidRPr="00B476EC" w:rsidRDefault="004537AB" w:rsidP="00BC33FE">
            <w:pPr>
              <w:pStyle w:val="TableHeader"/>
              <w:rPr>
                <w:lang w:val="en-GB"/>
              </w:rPr>
            </w:pPr>
            <w:r w:rsidRPr="00B476EC">
              <w:rPr>
                <w:lang w:val="en-GB"/>
              </w:rPr>
              <w:t>What it stands for</w:t>
            </w:r>
          </w:p>
        </w:tc>
      </w:tr>
      <w:tr w:rsidR="005D661E" w:rsidRPr="00B476EC" w:rsidTr="00DE3695">
        <w:tc>
          <w:tcPr>
            <w:tcW w:w="1109" w:type="pct"/>
            <w:tcBorders>
              <w:top w:val="single" w:sz="2" w:space="0" w:color="000000"/>
              <w:bottom w:val="single" w:sz="2" w:space="0" w:color="000000"/>
              <w:right w:val="single" w:sz="2" w:space="0" w:color="B9B9B9"/>
            </w:tcBorders>
          </w:tcPr>
          <w:p w:rsidR="005D661E" w:rsidRPr="0055559E" w:rsidRDefault="005D661E" w:rsidP="00BC33FE">
            <w:pPr>
              <w:pStyle w:val="TableHeader"/>
              <w:rPr>
                <w:b w:val="0"/>
                <w:lang w:val="en-GB"/>
              </w:rPr>
            </w:pPr>
            <w:r w:rsidRPr="0055559E">
              <w:rPr>
                <w:b w:val="0"/>
                <w:lang w:val="en-GB"/>
              </w:rPr>
              <w:t>GPDfSU</w:t>
            </w:r>
          </w:p>
        </w:tc>
        <w:tc>
          <w:tcPr>
            <w:tcW w:w="3891" w:type="pct"/>
            <w:tcBorders>
              <w:top w:val="single" w:sz="2" w:space="0" w:color="000000"/>
              <w:left w:val="single" w:sz="2" w:space="0" w:color="B9B9B9"/>
              <w:bottom w:val="single" w:sz="2" w:space="0" w:color="000000"/>
            </w:tcBorders>
          </w:tcPr>
          <w:p w:rsidR="005D661E" w:rsidRPr="0055559E" w:rsidRDefault="005D661E" w:rsidP="00BC33FE">
            <w:pPr>
              <w:pStyle w:val="TableHeader"/>
              <w:rPr>
                <w:b w:val="0"/>
                <w:lang w:val="en-GB"/>
              </w:rPr>
            </w:pPr>
            <w:r w:rsidRPr="0055559E">
              <w:rPr>
                <w:b w:val="0"/>
                <w:lang w:val="en-GB"/>
              </w:rPr>
              <w:t>GP Data</w:t>
            </w:r>
            <w:r w:rsidR="00000974">
              <w:rPr>
                <w:b w:val="0"/>
                <w:lang w:val="en-GB"/>
              </w:rPr>
              <w:t xml:space="preserve"> </w:t>
            </w:r>
            <w:r w:rsidRPr="0055559E">
              <w:rPr>
                <w:b w:val="0"/>
                <w:lang w:val="en-GB"/>
              </w:rPr>
              <w:t>for Secondary Uses</w:t>
            </w:r>
          </w:p>
        </w:tc>
      </w:tr>
      <w:tr w:rsidR="005D661E" w:rsidRPr="00B476EC" w:rsidTr="00DE3695">
        <w:tc>
          <w:tcPr>
            <w:tcW w:w="1109" w:type="pct"/>
            <w:tcBorders>
              <w:top w:val="single" w:sz="2" w:space="0" w:color="000000"/>
              <w:bottom w:val="single" w:sz="2" w:space="0" w:color="000000"/>
              <w:right w:val="single" w:sz="2" w:space="0" w:color="B9B9B9"/>
            </w:tcBorders>
          </w:tcPr>
          <w:p w:rsidR="005D661E" w:rsidRPr="0055559E" w:rsidRDefault="001E1531" w:rsidP="00BC33FE">
            <w:pPr>
              <w:pStyle w:val="TableHeader"/>
              <w:rPr>
                <w:b w:val="0"/>
                <w:lang w:val="en-GB"/>
              </w:rPr>
            </w:pPr>
            <w:r>
              <w:rPr>
                <w:b w:val="0"/>
                <w:lang w:val="en-GB"/>
              </w:rPr>
              <w:t>GP</w:t>
            </w:r>
            <w:r w:rsidR="00FD4F37">
              <w:rPr>
                <w:b w:val="0"/>
                <w:lang w:val="en-GB"/>
              </w:rPr>
              <w:t>S</w:t>
            </w:r>
            <w:r>
              <w:rPr>
                <w:b w:val="0"/>
                <w:lang w:val="en-GB"/>
              </w:rPr>
              <w:t>S</w:t>
            </w:r>
          </w:p>
        </w:tc>
        <w:tc>
          <w:tcPr>
            <w:tcW w:w="3891" w:type="pct"/>
            <w:tcBorders>
              <w:top w:val="single" w:sz="2" w:space="0" w:color="000000"/>
              <w:left w:val="single" w:sz="2" w:space="0" w:color="B9B9B9"/>
              <w:bottom w:val="single" w:sz="2" w:space="0" w:color="000000"/>
            </w:tcBorders>
          </w:tcPr>
          <w:p w:rsidR="005D661E" w:rsidRPr="0055559E" w:rsidRDefault="00BA14BE" w:rsidP="00BC33FE">
            <w:pPr>
              <w:pStyle w:val="TableHeader"/>
              <w:rPr>
                <w:b w:val="0"/>
                <w:lang w:val="en-GB"/>
              </w:rPr>
            </w:pPr>
            <w:r w:rsidRPr="0055559E">
              <w:rPr>
                <w:b w:val="0"/>
                <w:lang w:val="en-GB"/>
              </w:rPr>
              <w:t xml:space="preserve">General Practice Software </w:t>
            </w:r>
            <w:r w:rsidR="00EB40EC">
              <w:rPr>
                <w:b w:val="0"/>
                <w:lang w:val="en-GB"/>
              </w:rPr>
              <w:t>Supplier</w:t>
            </w:r>
          </w:p>
        </w:tc>
      </w:tr>
      <w:tr w:rsidR="00EB40EC" w:rsidRPr="00B476EC" w:rsidTr="00DE3695">
        <w:tc>
          <w:tcPr>
            <w:tcW w:w="1109" w:type="pct"/>
            <w:tcBorders>
              <w:top w:val="single" w:sz="2" w:space="0" w:color="000000"/>
              <w:bottom w:val="single" w:sz="2" w:space="0" w:color="000000"/>
              <w:right w:val="single" w:sz="2" w:space="0" w:color="B9B9B9"/>
            </w:tcBorders>
          </w:tcPr>
          <w:p w:rsidR="00EB40EC" w:rsidRPr="0055559E" w:rsidRDefault="00055660" w:rsidP="00BC33FE">
            <w:pPr>
              <w:pStyle w:val="TableHeader"/>
              <w:rPr>
                <w:b w:val="0"/>
                <w:lang w:val="en-GB"/>
              </w:rPr>
            </w:pPr>
            <w:r>
              <w:rPr>
                <w:b w:val="0"/>
                <w:lang w:val="en-GB"/>
              </w:rPr>
              <w:t>GPCS</w:t>
            </w:r>
          </w:p>
        </w:tc>
        <w:tc>
          <w:tcPr>
            <w:tcW w:w="3891" w:type="pct"/>
            <w:tcBorders>
              <w:top w:val="single" w:sz="2" w:space="0" w:color="000000"/>
              <w:left w:val="single" w:sz="2" w:space="0" w:color="B9B9B9"/>
              <w:bottom w:val="single" w:sz="2" w:space="0" w:color="000000"/>
            </w:tcBorders>
          </w:tcPr>
          <w:p w:rsidR="00EB40EC" w:rsidRPr="0055559E" w:rsidRDefault="00055660" w:rsidP="00BC33FE">
            <w:pPr>
              <w:pStyle w:val="TableHeader"/>
              <w:rPr>
                <w:b w:val="0"/>
                <w:lang w:val="en-GB"/>
              </w:rPr>
            </w:pPr>
            <w:r>
              <w:rPr>
                <w:b w:val="0"/>
                <w:lang w:val="en-GB"/>
              </w:rPr>
              <w:t>General Practice Clinical System</w:t>
            </w:r>
          </w:p>
        </w:tc>
      </w:tr>
      <w:tr w:rsidR="00BA14BE" w:rsidRPr="00B476EC" w:rsidTr="00DE3695">
        <w:tc>
          <w:tcPr>
            <w:tcW w:w="1109" w:type="pct"/>
            <w:tcBorders>
              <w:top w:val="single" w:sz="2" w:space="0" w:color="000000"/>
              <w:bottom w:val="single" w:sz="2" w:space="0" w:color="000000"/>
              <w:right w:val="single" w:sz="2" w:space="0" w:color="B9B9B9"/>
            </w:tcBorders>
          </w:tcPr>
          <w:p w:rsidR="00BA14BE" w:rsidRPr="0055559E" w:rsidRDefault="00BA14BE" w:rsidP="00BC33FE">
            <w:pPr>
              <w:pStyle w:val="TableHeader"/>
              <w:rPr>
                <w:b w:val="0"/>
                <w:lang w:val="en-GB"/>
              </w:rPr>
            </w:pPr>
            <w:r w:rsidRPr="0055559E">
              <w:rPr>
                <w:b w:val="0"/>
                <w:lang w:val="en-GB"/>
              </w:rPr>
              <w:t>GPES</w:t>
            </w:r>
          </w:p>
        </w:tc>
        <w:tc>
          <w:tcPr>
            <w:tcW w:w="3891" w:type="pct"/>
            <w:tcBorders>
              <w:top w:val="single" w:sz="2" w:space="0" w:color="000000"/>
              <w:left w:val="single" w:sz="2" w:space="0" w:color="B9B9B9"/>
              <w:bottom w:val="single" w:sz="2" w:space="0" w:color="000000"/>
            </w:tcBorders>
          </w:tcPr>
          <w:p w:rsidR="00BA14BE" w:rsidRPr="0055559E" w:rsidRDefault="00BA14BE" w:rsidP="00BC33FE">
            <w:pPr>
              <w:pStyle w:val="TableHeader"/>
              <w:rPr>
                <w:b w:val="0"/>
                <w:lang w:val="en-GB"/>
              </w:rPr>
            </w:pPr>
            <w:r w:rsidRPr="0055559E">
              <w:rPr>
                <w:b w:val="0"/>
                <w:lang w:val="en-GB"/>
              </w:rPr>
              <w:t>General Practice Extraction Service</w:t>
            </w:r>
          </w:p>
        </w:tc>
      </w:tr>
      <w:tr w:rsidR="00396F6D" w:rsidRPr="00B476EC" w:rsidTr="00DE3695">
        <w:tc>
          <w:tcPr>
            <w:tcW w:w="1109" w:type="pct"/>
            <w:tcBorders>
              <w:top w:val="single" w:sz="2" w:space="0" w:color="000000"/>
              <w:bottom w:val="single" w:sz="2" w:space="0" w:color="000000"/>
              <w:right w:val="single" w:sz="2" w:space="0" w:color="B9B9B9"/>
            </w:tcBorders>
          </w:tcPr>
          <w:p w:rsidR="00396F6D" w:rsidRPr="0055559E" w:rsidRDefault="00396F6D" w:rsidP="00BC33FE">
            <w:pPr>
              <w:pStyle w:val="TableHeader"/>
              <w:rPr>
                <w:b w:val="0"/>
                <w:lang w:val="en-GB"/>
              </w:rPr>
            </w:pPr>
            <w:r w:rsidRPr="0055559E">
              <w:rPr>
                <w:b w:val="0"/>
                <w:lang w:val="en-GB"/>
              </w:rPr>
              <w:t>GPES-I</w:t>
            </w:r>
          </w:p>
        </w:tc>
        <w:tc>
          <w:tcPr>
            <w:tcW w:w="3891" w:type="pct"/>
            <w:tcBorders>
              <w:top w:val="single" w:sz="2" w:space="0" w:color="000000"/>
              <w:left w:val="single" w:sz="2" w:space="0" w:color="B9B9B9"/>
              <w:bottom w:val="single" w:sz="2" w:space="0" w:color="000000"/>
            </w:tcBorders>
          </w:tcPr>
          <w:p w:rsidR="00396F6D" w:rsidRPr="0055559E" w:rsidRDefault="00396F6D" w:rsidP="00BC33FE">
            <w:pPr>
              <w:pStyle w:val="TableHeader"/>
              <w:rPr>
                <w:b w:val="0"/>
                <w:lang w:val="en-GB"/>
              </w:rPr>
            </w:pPr>
            <w:r w:rsidRPr="0055559E">
              <w:rPr>
                <w:b w:val="0"/>
                <w:lang w:val="en-GB"/>
              </w:rPr>
              <w:t>GPES Interoperability Standard</w:t>
            </w:r>
          </w:p>
        </w:tc>
      </w:tr>
      <w:tr w:rsidR="0055559E" w:rsidRPr="00B476EC" w:rsidTr="00DE3695">
        <w:tc>
          <w:tcPr>
            <w:tcW w:w="1109" w:type="pct"/>
            <w:tcBorders>
              <w:top w:val="single" w:sz="2" w:space="0" w:color="000000"/>
              <w:bottom w:val="single" w:sz="2" w:space="0" w:color="000000"/>
              <w:right w:val="single" w:sz="2" w:space="0" w:color="B9B9B9"/>
            </w:tcBorders>
          </w:tcPr>
          <w:p w:rsidR="0055559E" w:rsidRPr="0055559E" w:rsidRDefault="0055559E" w:rsidP="00BC33FE">
            <w:pPr>
              <w:pStyle w:val="TableHeader"/>
              <w:rPr>
                <w:b w:val="0"/>
                <w:lang w:val="en-GB"/>
              </w:rPr>
            </w:pPr>
            <w:r w:rsidRPr="0055559E">
              <w:rPr>
                <w:b w:val="0"/>
                <w:lang w:val="en-GB"/>
              </w:rPr>
              <w:t>DQ</w:t>
            </w:r>
          </w:p>
        </w:tc>
        <w:tc>
          <w:tcPr>
            <w:tcW w:w="3891" w:type="pct"/>
            <w:tcBorders>
              <w:top w:val="single" w:sz="2" w:space="0" w:color="000000"/>
              <w:left w:val="single" w:sz="2" w:space="0" w:color="B9B9B9"/>
              <w:bottom w:val="single" w:sz="2" w:space="0" w:color="000000"/>
            </w:tcBorders>
          </w:tcPr>
          <w:p w:rsidR="0055559E" w:rsidRPr="0055559E" w:rsidRDefault="0055559E" w:rsidP="00BC33FE">
            <w:pPr>
              <w:pStyle w:val="TableHeader"/>
              <w:rPr>
                <w:b w:val="0"/>
                <w:lang w:val="en-GB"/>
              </w:rPr>
            </w:pPr>
            <w:r w:rsidRPr="0055559E">
              <w:rPr>
                <w:b w:val="0"/>
                <w:lang w:val="en-GB"/>
              </w:rPr>
              <w:t>Data Quality</w:t>
            </w:r>
          </w:p>
        </w:tc>
      </w:tr>
      <w:tr w:rsidR="009519EB" w:rsidRPr="00B476EC" w:rsidTr="00DE3695">
        <w:tc>
          <w:tcPr>
            <w:tcW w:w="1109" w:type="pct"/>
            <w:tcBorders>
              <w:top w:val="single" w:sz="2" w:space="0" w:color="000000"/>
              <w:bottom w:val="single" w:sz="2" w:space="0" w:color="000000"/>
              <w:right w:val="single" w:sz="2" w:space="0" w:color="B9B9B9"/>
            </w:tcBorders>
          </w:tcPr>
          <w:p w:rsidR="009519EB" w:rsidRPr="0055559E" w:rsidRDefault="009519EB" w:rsidP="00BC33FE">
            <w:pPr>
              <w:pStyle w:val="TableHeader"/>
              <w:rPr>
                <w:b w:val="0"/>
                <w:lang w:val="en-GB"/>
              </w:rPr>
            </w:pPr>
            <w:r>
              <w:rPr>
                <w:b w:val="0"/>
                <w:lang w:val="en-GB"/>
              </w:rPr>
              <w:t>MESH</w:t>
            </w:r>
          </w:p>
        </w:tc>
        <w:tc>
          <w:tcPr>
            <w:tcW w:w="3891" w:type="pct"/>
            <w:tcBorders>
              <w:top w:val="single" w:sz="2" w:space="0" w:color="000000"/>
              <w:left w:val="single" w:sz="2" w:space="0" w:color="B9B9B9"/>
              <w:bottom w:val="single" w:sz="2" w:space="0" w:color="000000"/>
            </w:tcBorders>
          </w:tcPr>
          <w:p w:rsidR="009519EB" w:rsidRPr="0055559E" w:rsidRDefault="009519EB" w:rsidP="00BC33FE">
            <w:pPr>
              <w:pStyle w:val="TableHeader"/>
              <w:rPr>
                <w:b w:val="0"/>
                <w:lang w:val="en-GB"/>
              </w:rPr>
            </w:pPr>
            <w:r>
              <w:rPr>
                <w:b w:val="0"/>
                <w:lang w:val="en-GB"/>
              </w:rPr>
              <w:t>Message Exchange for Social Care and Health</w:t>
            </w:r>
          </w:p>
        </w:tc>
      </w:tr>
      <w:tr w:rsidR="009519EB" w:rsidRPr="00B476EC" w:rsidTr="00DE3695">
        <w:tc>
          <w:tcPr>
            <w:tcW w:w="1109" w:type="pct"/>
            <w:tcBorders>
              <w:top w:val="single" w:sz="2" w:space="0" w:color="000000"/>
              <w:bottom w:val="single" w:sz="2" w:space="0" w:color="000000"/>
              <w:right w:val="single" w:sz="2" w:space="0" w:color="B9B9B9"/>
            </w:tcBorders>
          </w:tcPr>
          <w:p w:rsidR="009519EB" w:rsidRDefault="009519EB" w:rsidP="00BC33FE">
            <w:pPr>
              <w:pStyle w:val="TableHeader"/>
              <w:rPr>
                <w:b w:val="0"/>
                <w:lang w:val="en-GB"/>
              </w:rPr>
            </w:pPr>
            <w:r>
              <w:rPr>
                <w:b w:val="0"/>
                <w:lang w:val="en-GB"/>
              </w:rPr>
              <w:t>MOLES</w:t>
            </w:r>
          </w:p>
        </w:tc>
        <w:tc>
          <w:tcPr>
            <w:tcW w:w="3891" w:type="pct"/>
            <w:tcBorders>
              <w:top w:val="single" w:sz="2" w:space="0" w:color="000000"/>
              <w:left w:val="single" w:sz="2" w:space="0" w:color="B9B9B9"/>
              <w:bottom w:val="single" w:sz="2" w:space="0" w:color="000000"/>
            </w:tcBorders>
          </w:tcPr>
          <w:p w:rsidR="009519EB" w:rsidRDefault="0035197C" w:rsidP="00BC33FE">
            <w:pPr>
              <w:pStyle w:val="TableHeader"/>
              <w:rPr>
                <w:b w:val="0"/>
                <w:lang w:val="en-GB"/>
              </w:rPr>
            </w:pPr>
            <w:r>
              <w:rPr>
                <w:b w:val="0"/>
                <w:lang w:val="en-GB"/>
              </w:rPr>
              <w:t>MESH On-line enquiry service</w:t>
            </w:r>
          </w:p>
        </w:tc>
      </w:tr>
    </w:tbl>
    <w:p w:rsidR="001D343E" w:rsidRPr="00B476EC" w:rsidRDefault="001D343E"/>
    <w:p w:rsidR="00EE4B37" w:rsidRDefault="00EE4B37" w:rsidP="001D343E">
      <w:pPr>
        <w:pStyle w:val="NormalBold"/>
      </w:pPr>
    </w:p>
    <w:p w:rsidR="001D343E" w:rsidRPr="00B476EC" w:rsidRDefault="001D343E" w:rsidP="001D343E">
      <w:pPr>
        <w:pStyle w:val="NormalBold"/>
      </w:pPr>
      <w:r w:rsidRPr="00B476EC">
        <w:t>Document Control:</w:t>
      </w:r>
    </w:p>
    <w:p w:rsidR="001D343E" w:rsidRPr="00B476EC" w:rsidRDefault="001D343E" w:rsidP="001D343E">
      <w:r w:rsidRPr="00B476EC">
        <w:t xml:space="preserve">The controlled copy of this document is </w:t>
      </w:r>
      <w:r w:rsidR="005835FB" w:rsidRPr="00B476EC">
        <w:t xml:space="preserve">maintained in the </w:t>
      </w:r>
      <w:r w:rsidR="00215FD9">
        <w:t>NHS Digital</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p w:rsidR="000C07B8" w:rsidRPr="00B476EC" w:rsidRDefault="00F82976" w:rsidP="006F608D">
      <w:pPr>
        <w:spacing w:after="0"/>
        <w:textboxTightWrap w:val="none"/>
      </w:pPr>
      <w:r w:rsidRPr="00B476EC">
        <w:br w:type="page"/>
      </w:r>
      <w:r w:rsidR="000C07B8" w:rsidRPr="00B476EC">
        <w:t>C</w:t>
      </w:r>
      <w:r w:rsidR="00AF0245" w:rsidRPr="00B476EC">
        <w:t>ontents</w:t>
      </w:r>
    </w:p>
    <w:p w:rsidR="009A503E" w:rsidRDefault="00BC0B63">
      <w:pPr>
        <w:pStyle w:val="TOC1"/>
        <w:tabs>
          <w:tab w:val="left" w:pos="660"/>
        </w:tabs>
        <w:rPr>
          <w:rFonts w:asciiTheme="minorHAnsi" w:eastAsiaTheme="minorEastAsia" w:hAnsiTheme="minorHAnsi" w:cstheme="minorBidi"/>
          <w:b w:val="0"/>
          <w:color w:val="auto"/>
          <w:sz w:val="22"/>
          <w:szCs w:val="22"/>
          <w:lang w:eastAsia="en-GB"/>
        </w:rPr>
      </w:pPr>
      <w:r w:rsidRPr="00B476EC">
        <w:rPr>
          <w:caps/>
          <w:smallCaps/>
        </w:rPr>
        <w:fldChar w:fldCharType="begin"/>
      </w:r>
      <w:r w:rsidR="006F6FD7" w:rsidRPr="00B476EC">
        <w:rPr>
          <w:caps/>
          <w:smallCaps/>
        </w:rPr>
        <w:instrText xml:space="preserve"> TOC \o "1-2" \h \z </w:instrText>
      </w:r>
      <w:r w:rsidRPr="00B476EC">
        <w:rPr>
          <w:caps/>
          <w:smallCaps/>
        </w:rPr>
        <w:fldChar w:fldCharType="separate"/>
      </w:r>
      <w:hyperlink w:anchor="_Toc26356952" w:history="1">
        <w:r w:rsidR="009A503E" w:rsidRPr="005631AB">
          <w:rPr>
            <w:rStyle w:val="Hyperlink"/>
          </w:rPr>
          <w:t>1.</w:t>
        </w:r>
        <w:r w:rsidR="009A503E">
          <w:rPr>
            <w:rFonts w:asciiTheme="minorHAnsi" w:eastAsiaTheme="minorEastAsia" w:hAnsiTheme="minorHAnsi" w:cstheme="minorBidi"/>
            <w:b w:val="0"/>
            <w:color w:val="auto"/>
            <w:sz w:val="22"/>
            <w:szCs w:val="22"/>
            <w:lang w:eastAsia="en-GB"/>
          </w:rPr>
          <w:tab/>
        </w:r>
        <w:r w:rsidR="009A503E" w:rsidRPr="005631AB">
          <w:rPr>
            <w:rStyle w:val="Hyperlink"/>
          </w:rPr>
          <w:t>Introduction</w:t>
        </w:r>
        <w:r w:rsidR="009A503E">
          <w:rPr>
            <w:webHidden/>
          </w:rPr>
          <w:tab/>
        </w:r>
        <w:r w:rsidR="009A503E">
          <w:rPr>
            <w:webHidden/>
          </w:rPr>
          <w:fldChar w:fldCharType="begin"/>
        </w:r>
        <w:r w:rsidR="009A503E">
          <w:rPr>
            <w:webHidden/>
          </w:rPr>
          <w:instrText xml:space="preserve"> PAGEREF _Toc26356952 \h </w:instrText>
        </w:r>
        <w:r w:rsidR="009A503E">
          <w:rPr>
            <w:webHidden/>
          </w:rPr>
        </w:r>
        <w:r w:rsidR="009A503E">
          <w:rPr>
            <w:webHidden/>
          </w:rPr>
          <w:fldChar w:fldCharType="separate"/>
        </w:r>
        <w:r w:rsidR="009A503E">
          <w:rPr>
            <w:webHidden/>
          </w:rPr>
          <w:t>5</w:t>
        </w:r>
        <w:r w:rsidR="009A503E">
          <w:rPr>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53" w:history="1">
        <w:r w:rsidR="009A503E" w:rsidRPr="005631AB">
          <w:rPr>
            <w:rStyle w:val="Hyperlink"/>
            <w:noProof/>
          </w:rPr>
          <w:t>1.1. Background</w:t>
        </w:r>
        <w:r w:rsidR="009A503E">
          <w:rPr>
            <w:noProof/>
            <w:webHidden/>
          </w:rPr>
          <w:tab/>
        </w:r>
        <w:r w:rsidR="009A503E">
          <w:rPr>
            <w:noProof/>
            <w:webHidden/>
          </w:rPr>
          <w:fldChar w:fldCharType="begin"/>
        </w:r>
        <w:r w:rsidR="009A503E">
          <w:rPr>
            <w:noProof/>
            <w:webHidden/>
          </w:rPr>
          <w:instrText xml:space="preserve"> PAGEREF _Toc26356953 \h </w:instrText>
        </w:r>
        <w:r w:rsidR="009A503E">
          <w:rPr>
            <w:noProof/>
            <w:webHidden/>
          </w:rPr>
        </w:r>
        <w:r w:rsidR="009A503E">
          <w:rPr>
            <w:noProof/>
            <w:webHidden/>
          </w:rPr>
          <w:fldChar w:fldCharType="separate"/>
        </w:r>
        <w:r w:rsidR="009A503E">
          <w:rPr>
            <w:noProof/>
            <w:webHidden/>
          </w:rPr>
          <w:t>5</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54" w:history="1">
        <w:r w:rsidR="009A503E" w:rsidRPr="005631AB">
          <w:rPr>
            <w:rStyle w:val="Hyperlink"/>
            <w:noProof/>
          </w:rPr>
          <w:t>1.2. Document Scope and Related Documents</w:t>
        </w:r>
        <w:r w:rsidR="009A503E">
          <w:rPr>
            <w:noProof/>
            <w:webHidden/>
          </w:rPr>
          <w:tab/>
        </w:r>
        <w:r w:rsidR="009A503E">
          <w:rPr>
            <w:noProof/>
            <w:webHidden/>
          </w:rPr>
          <w:fldChar w:fldCharType="begin"/>
        </w:r>
        <w:r w:rsidR="009A503E">
          <w:rPr>
            <w:noProof/>
            <w:webHidden/>
          </w:rPr>
          <w:instrText xml:space="preserve"> PAGEREF _Toc26356954 \h </w:instrText>
        </w:r>
        <w:r w:rsidR="009A503E">
          <w:rPr>
            <w:noProof/>
            <w:webHidden/>
          </w:rPr>
        </w:r>
        <w:r w:rsidR="009A503E">
          <w:rPr>
            <w:noProof/>
            <w:webHidden/>
          </w:rPr>
          <w:fldChar w:fldCharType="separate"/>
        </w:r>
        <w:r w:rsidR="009A503E">
          <w:rPr>
            <w:noProof/>
            <w:webHidden/>
          </w:rPr>
          <w:t>5</w:t>
        </w:r>
        <w:r w:rsidR="009A503E">
          <w:rPr>
            <w:noProof/>
            <w:webHidden/>
          </w:rPr>
          <w:fldChar w:fldCharType="end"/>
        </w:r>
      </w:hyperlink>
    </w:p>
    <w:p w:rsidR="009A503E" w:rsidRDefault="00130994">
      <w:pPr>
        <w:pStyle w:val="TOC1"/>
        <w:tabs>
          <w:tab w:val="left" w:pos="660"/>
        </w:tabs>
        <w:rPr>
          <w:rFonts w:asciiTheme="minorHAnsi" w:eastAsiaTheme="minorEastAsia" w:hAnsiTheme="minorHAnsi" w:cstheme="minorBidi"/>
          <w:b w:val="0"/>
          <w:color w:val="auto"/>
          <w:sz w:val="22"/>
          <w:szCs w:val="22"/>
          <w:lang w:eastAsia="en-GB"/>
        </w:rPr>
      </w:pPr>
      <w:hyperlink w:anchor="_Toc26356955" w:history="1">
        <w:r w:rsidR="009A503E" w:rsidRPr="005631AB">
          <w:rPr>
            <w:rStyle w:val="Hyperlink"/>
          </w:rPr>
          <w:t>2.</w:t>
        </w:r>
        <w:r w:rsidR="009A503E">
          <w:rPr>
            <w:rFonts w:asciiTheme="minorHAnsi" w:eastAsiaTheme="minorEastAsia" w:hAnsiTheme="minorHAnsi" w:cstheme="minorBidi"/>
            <w:b w:val="0"/>
            <w:color w:val="auto"/>
            <w:sz w:val="22"/>
            <w:szCs w:val="22"/>
            <w:lang w:eastAsia="en-GB"/>
          </w:rPr>
          <w:tab/>
        </w:r>
        <w:r w:rsidR="009A503E" w:rsidRPr="005631AB">
          <w:rPr>
            <w:rStyle w:val="Hyperlink"/>
          </w:rPr>
          <w:t>Out of Scope</w:t>
        </w:r>
        <w:r w:rsidR="009A503E">
          <w:rPr>
            <w:webHidden/>
          </w:rPr>
          <w:tab/>
        </w:r>
        <w:r w:rsidR="009A503E">
          <w:rPr>
            <w:webHidden/>
          </w:rPr>
          <w:fldChar w:fldCharType="begin"/>
        </w:r>
        <w:r w:rsidR="009A503E">
          <w:rPr>
            <w:webHidden/>
          </w:rPr>
          <w:instrText xml:space="preserve"> PAGEREF _Toc26356955 \h </w:instrText>
        </w:r>
        <w:r w:rsidR="009A503E">
          <w:rPr>
            <w:webHidden/>
          </w:rPr>
        </w:r>
        <w:r w:rsidR="009A503E">
          <w:rPr>
            <w:webHidden/>
          </w:rPr>
          <w:fldChar w:fldCharType="separate"/>
        </w:r>
        <w:r w:rsidR="009A503E">
          <w:rPr>
            <w:webHidden/>
          </w:rPr>
          <w:t>6</w:t>
        </w:r>
        <w:r w:rsidR="009A503E">
          <w:rPr>
            <w:webHidden/>
          </w:rPr>
          <w:fldChar w:fldCharType="end"/>
        </w:r>
      </w:hyperlink>
    </w:p>
    <w:p w:rsidR="009A503E" w:rsidRDefault="00130994">
      <w:pPr>
        <w:pStyle w:val="TOC1"/>
        <w:tabs>
          <w:tab w:val="left" w:pos="660"/>
        </w:tabs>
        <w:rPr>
          <w:rFonts w:asciiTheme="minorHAnsi" w:eastAsiaTheme="minorEastAsia" w:hAnsiTheme="minorHAnsi" w:cstheme="minorBidi"/>
          <w:b w:val="0"/>
          <w:color w:val="auto"/>
          <w:sz w:val="22"/>
          <w:szCs w:val="22"/>
          <w:lang w:eastAsia="en-GB"/>
        </w:rPr>
      </w:pPr>
      <w:hyperlink w:anchor="_Toc26356956" w:history="1">
        <w:r w:rsidR="009A503E" w:rsidRPr="005631AB">
          <w:rPr>
            <w:rStyle w:val="Hyperlink"/>
          </w:rPr>
          <w:t>3.</w:t>
        </w:r>
        <w:r w:rsidR="009A503E">
          <w:rPr>
            <w:rFonts w:asciiTheme="minorHAnsi" w:eastAsiaTheme="minorEastAsia" w:hAnsiTheme="minorHAnsi" w:cstheme="minorBidi"/>
            <w:b w:val="0"/>
            <w:color w:val="auto"/>
            <w:sz w:val="22"/>
            <w:szCs w:val="22"/>
            <w:lang w:eastAsia="en-GB"/>
          </w:rPr>
          <w:tab/>
        </w:r>
        <w:r w:rsidR="009A503E" w:rsidRPr="005631AB">
          <w:rPr>
            <w:rStyle w:val="Hyperlink"/>
          </w:rPr>
          <w:t>Context</w:t>
        </w:r>
        <w:r w:rsidR="009A503E">
          <w:rPr>
            <w:webHidden/>
          </w:rPr>
          <w:tab/>
        </w:r>
        <w:r w:rsidR="009A503E">
          <w:rPr>
            <w:webHidden/>
          </w:rPr>
          <w:fldChar w:fldCharType="begin"/>
        </w:r>
        <w:r w:rsidR="009A503E">
          <w:rPr>
            <w:webHidden/>
          </w:rPr>
          <w:instrText xml:space="preserve"> PAGEREF _Toc26356956 \h </w:instrText>
        </w:r>
        <w:r w:rsidR="009A503E">
          <w:rPr>
            <w:webHidden/>
          </w:rPr>
        </w:r>
        <w:r w:rsidR="009A503E">
          <w:rPr>
            <w:webHidden/>
          </w:rPr>
          <w:fldChar w:fldCharType="separate"/>
        </w:r>
        <w:r w:rsidR="009A503E">
          <w:rPr>
            <w:webHidden/>
          </w:rPr>
          <w:t>7</w:t>
        </w:r>
        <w:r w:rsidR="009A503E">
          <w:rPr>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57" w:history="1">
        <w:r w:rsidR="009A503E" w:rsidRPr="005631AB">
          <w:rPr>
            <w:rStyle w:val="Hyperlink"/>
            <w:noProof/>
          </w:rPr>
          <w:t>3.1. Overview</w:t>
        </w:r>
        <w:r w:rsidR="009A503E">
          <w:rPr>
            <w:noProof/>
            <w:webHidden/>
          </w:rPr>
          <w:tab/>
        </w:r>
        <w:r w:rsidR="009A503E">
          <w:rPr>
            <w:noProof/>
            <w:webHidden/>
          </w:rPr>
          <w:fldChar w:fldCharType="begin"/>
        </w:r>
        <w:r w:rsidR="009A503E">
          <w:rPr>
            <w:noProof/>
            <w:webHidden/>
          </w:rPr>
          <w:instrText xml:space="preserve"> PAGEREF _Toc26356957 \h </w:instrText>
        </w:r>
        <w:r w:rsidR="009A503E">
          <w:rPr>
            <w:noProof/>
            <w:webHidden/>
          </w:rPr>
        </w:r>
        <w:r w:rsidR="009A503E">
          <w:rPr>
            <w:noProof/>
            <w:webHidden/>
          </w:rPr>
          <w:fldChar w:fldCharType="separate"/>
        </w:r>
        <w:r w:rsidR="009A503E">
          <w:rPr>
            <w:noProof/>
            <w:webHidden/>
          </w:rPr>
          <w:t>7</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58" w:history="1">
        <w:r w:rsidR="009A503E" w:rsidRPr="005631AB">
          <w:rPr>
            <w:rStyle w:val="Hyperlink"/>
            <w:noProof/>
          </w:rPr>
          <w:t>3.2. Key Assumptions</w:t>
        </w:r>
        <w:r w:rsidR="009A503E">
          <w:rPr>
            <w:noProof/>
            <w:webHidden/>
          </w:rPr>
          <w:tab/>
        </w:r>
        <w:r w:rsidR="009A503E">
          <w:rPr>
            <w:noProof/>
            <w:webHidden/>
          </w:rPr>
          <w:fldChar w:fldCharType="begin"/>
        </w:r>
        <w:r w:rsidR="009A503E">
          <w:rPr>
            <w:noProof/>
            <w:webHidden/>
          </w:rPr>
          <w:instrText xml:space="preserve"> PAGEREF _Toc26356958 \h </w:instrText>
        </w:r>
        <w:r w:rsidR="009A503E">
          <w:rPr>
            <w:noProof/>
            <w:webHidden/>
          </w:rPr>
        </w:r>
        <w:r w:rsidR="009A503E">
          <w:rPr>
            <w:noProof/>
            <w:webHidden/>
          </w:rPr>
          <w:fldChar w:fldCharType="separate"/>
        </w:r>
        <w:r w:rsidR="009A503E">
          <w:rPr>
            <w:noProof/>
            <w:webHidden/>
          </w:rPr>
          <w:t>11</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59" w:history="1">
        <w:r w:rsidR="009A503E" w:rsidRPr="005631AB">
          <w:rPr>
            <w:rStyle w:val="Hyperlink"/>
            <w:noProof/>
          </w:rPr>
          <w:t>3.3. Operating Principles</w:t>
        </w:r>
        <w:r w:rsidR="009A503E">
          <w:rPr>
            <w:noProof/>
            <w:webHidden/>
          </w:rPr>
          <w:tab/>
        </w:r>
        <w:r w:rsidR="009A503E">
          <w:rPr>
            <w:noProof/>
            <w:webHidden/>
          </w:rPr>
          <w:fldChar w:fldCharType="begin"/>
        </w:r>
        <w:r w:rsidR="009A503E">
          <w:rPr>
            <w:noProof/>
            <w:webHidden/>
          </w:rPr>
          <w:instrText xml:space="preserve"> PAGEREF _Toc26356959 \h </w:instrText>
        </w:r>
        <w:r w:rsidR="009A503E">
          <w:rPr>
            <w:noProof/>
            <w:webHidden/>
          </w:rPr>
        </w:r>
        <w:r w:rsidR="009A503E">
          <w:rPr>
            <w:noProof/>
            <w:webHidden/>
          </w:rPr>
          <w:fldChar w:fldCharType="separate"/>
        </w:r>
        <w:r w:rsidR="009A503E">
          <w:rPr>
            <w:noProof/>
            <w:webHidden/>
          </w:rPr>
          <w:t>12</w:t>
        </w:r>
        <w:r w:rsidR="009A503E">
          <w:rPr>
            <w:noProof/>
            <w:webHidden/>
          </w:rPr>
          <w:fldChar w:fldCharType="end"/>
        </w:r>
      </w:hyperlink>
    </w:p>
    <w:p w:rsidR="009A503E" w:rsidRDefault="00130994">
      <w:pPr>
        <w:pStyle w:val="TOC1"/>
        <w:tabs>
          <w:tab w:val="left" w:pos="660"/>
        </w:tabs>
        <w:rPr>
          <w:rFonts w:asciiTheme="minorHAnsi" w:eastAsiaTheme="minorEastAsia" w:hAnsiTheme="minorHAnsi" w:cstheme="minorBidi"/>
          <w:b w:val="0"/>
          <w:color w:val="auto"/>
          <w:sz w:val="22"/>
          <w:szCs w:val="22"/>
          <w:lang w:eastAsia="en-GB"/>
        </w:rPr>
      </w:pPr>
      <w:hyperlink w:anchor="_Toc26356960" w:history="1">
        <w:r w:rsidR="009A503E" w:rsidRPr="005631AB">
          <w:rPr>
            <w:rStyle w:val="Hyperlink"/>
          </w:rPr>
          <w:t>4.</w:t>
        </w:r>
        <w:r w:rsidR="009A503E">
          <w:rPr>
            <w:rFonts w:asciiTheme="minorHAnsi" w:eastAsiaTheme="minorEastAsia" w:hAnsiTheme="minorHAnsi" w:cstheme="minorBidi"/>
            <w:b w:val="0"/>
            <w:color w:val="auto"/>
            <w:sz w:val="22"/>
            <w:szCs w:val="22"/>
            <w:lang w:eastAsia="en-GB"/>
          </w:rPr>
          <w:tab/>
        </w:r>
        <w:r w:rsidR="009A503E" w:rsidRPr="005631AB">
          <w:rPr>
            <w:rStyle w:val="Hyperlink"/>
          </w:rPr>
          <w:t>Extract Transmission</w:t>
        </w:r>
        <w:r w:rsidR="009A503E">
          <w:rPr>
            <w:webHidden/>
          </w:rPr>
          <w:tab/>
        </w:r>
        <w:r w:rsidR="009A503E">
          <w:rPr>
            <w:webHidden/>
          </w:rPr>
          <w:fldChar w:fldCharType="begin"/>
        </w:r>
        <w:r w:rsidR="009A503E">
          <w:rPr>
            <w:webHidden/>
          </w:rPr>
          <w:instrText xml:space="preserve"> PAGEREF _Toc26356960 \h </w:instrText>
        </w:r>
        <w:r w:rsidR="009A503E">
          <w:rPr>
            <w:webHidden/>
          </w:rPr>
        </w:r>
        <w:r w:rsidR="009A503E">
          <w:rPr>
            <w:webHidden/>
          </w:rPr>
          <w:fldChar w:fldCharType="separate"/>
        </w:r>
        <w:r w:rsidR="009A503E">
          <w:rPr>
            <w:webHidden/>
          </w:rPr>
          <w:t>22</w:t>
        </w:r>
        <w:r w:rsidR="009A503E">
          <w:rPr>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1" w:history="1">
        <w:r w:rsidR="009A503E" w:rsidRPr="005631AB">
          <w:rPr>
            <w:rStyle w:val="Hyperlink"/>
            <w:noProof/>
          </w:rPr>
          <w:t>4.1. Principles</w:t>
        </w:r>
        <w:r w:rsidR="009A503E">
          <w:rPr>
            <w:noProof/>
            <w:webHidden/>
          </w:rPr>
          <w:tab/>
        </w:r>
        <w:r w:rsidR="009A503E">
          <w:rPr>
            <w:noProof/>
            <w:webHidden/>
          </w:rPr>
          <w:fldChar w:fldCharType="begin"/>
        </w:r>
        <w:r w:rsidR="009A503E">
          <w:rPr>
            <w:noProof/>
            <w:webHidden/>
          </w:rPr>
          <w:instrText xml:space="preserve"> PAGEREF _Toc26356961 \h </w:instrText>
        </w:r>
        <w:r w:rsidR="009A503E">
          <w:rPr>
            <w:noProof/>
            <w:webHidden/>
          </w:rPr>
        </w:r>
        <w:r w:rsidR="009A503E">
          <w:rPr>
            <w:noProof/>
            <w:webHidden/>
          </w:rPr>
          <w:fldChar w:fldCharType="separate"/>
        </w:r>
        <w:r w:rsidR="009A503E">
          <w:rPr>
            <w:noProof/>
            <w:webHidden/>
          </w:rPr>
          <w:t>22</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2" w:history="1">
        <w:r w:rsidR="009A503E" w:rsidRPr="005631AB">
          <w:rPr>
            <w:rStyle w:val="Hyperlink"/>
            <w:noProof/>
          </w:rPr>
          <w:t>4.2. Message Sizing</w:t>
        </w:r>
        <w:r w:rsidR="009A503E">
          <w:rPr>
            <w:noProof/>
            <w:webHidden/>
          </w:rPr>
          <w:tab/>
        </w:r>
        <w:r w:rsidR="009A503E">
          <w:rPr>
            <w:noProof/>
            <w:webHidden/>
          </w:rPr>
          <w:fldChar w:fldCharType="begin"/>
        </w:r>
        <w:r w:rsidR="009A503E">
          <w:rPr>
            <w:noProof/>
            <w:webHidden/>
          </w:rPr>
          <w:instrText xml:space="preserve"> PAGEREF _Toc26356962 \h </w:instrText>
        </w:r>
        <w:r w:rsidR="009A503E">
          <w:rPr>
            <w:noProof/>
            <w:webHidden/>
          </w:rPr>
        </w:r>
        <w:r w:rsidR="009A503E">
          <w:rPr>
            <w:noProof/>
            <w:webHidden/>
          </w:rPr>
          <w:fldChar w:fldCharType="separate"/>
        </w:r>
        <w:r w:rsidR="009A503E">
          <w:rPr>
            <w:noProof/>
            <w:webHidden/>
          </w:rPr>
          <w:t>23</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3" w:history="1">
        <w:r w:rsidR="009A503E" w:rsidRPr="005631AB">
          <w:rPr>
            <w:rStyle w:val="Hyperlink"/>
            <w:noProof/>
          </w:rPr>
          <w:t>4.3. Compression</w:t>
        </w:r>
        <w:r w:rsidR="009A503E">
          <w:rPr>
            <w:noProof/>
            <w:webHidden/>
          </w:rPr>
          <w:tab/>
        </w:r>
        <w:r w:rsidR="009A503E">
          <w:rPr>
            <w:noProof/>
            <w:webHidden/>
          </w:rPr>
          <w:fldChar w:fldCharType="begin"/>
        </w:r>
        <w:r w:rsidR="009A503E">
          <w:rPr>
            <w:noProof/>
            <w:webHidden/>
          </w:rPr>
          <w:instrText xml:space="preserve"> PAGEREF _Toc26356963 \h </w:instrText>
        </w:r>
        <w:r w:rsidR="009A503E">
          <w:rPr>
            <w:noProof/>
            <w:webHidden/>
          </w:rPr>
        </w:r>
        <w:r w:rsidR="009A503E">
          <w:rPr>
            <w:noProof/>
            <w:webHidden/>
          </w:rPr>
          <w:fldChar w:fldCharType="separate"/>
        </w:r>
        <w:r w:rsidR="009A503E">
          <w:rPr>
            <w:noProof/>
            <w:webHidden/>
          </w:rPr>
          <w:t>23</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4" w:history="1">
        <w:r w:rsidR="009A503E" w:rsidRPr="005631AB">
          <w:rPr>
            <w:rStyle w:val="Hyperlink"/>
            <w:noProof/>
          </w:rPr>
          <w:t>4.4. Networking</w:t>
        </w:r>
        <w:r w:rsidR="009A503E">
          <w:rPr>
            <w:noProof/>
            <w:webHidden/>
          </w:rPr>
          <w:tab/>
        </w:r>
        <w:r w:rsidR="009A503E">
          <w:rPr>
            <w:noProof/>
            <w:webHidden/>
          </w:rPr>
          <w:fldChar w:fldCharType="begin"/>
        </w:r>
        <w:r w:rsidR="009A503E">
          <w:rPr>
            <w:noProof/>
            <w:webHidden/>
          </w:rPr>
          <w:instrText xml:space="preserve"> PAGEREF _Toc26356964 \h </w:instrText>
        </w:r>
        <w:r w:rsidR="009A503E">
          <w:rPr>
            <w:noProof/>
            <w:webHidden/>
          </w:rPr>
        </w:r>
        <w:r w:rsidR="009A503E">
          <w:rPr>
            <w:noProof/>
            <w:webHidden/>
          </w:rPr>
          <w:fldChar w:fldCharType="separate"/>
        </w:r>
        <w:r w:rsidR="009A503E">
          <w:rPr>
            <w:noProof/>
            <w:webHidden/>
          </w:rPr>
          <w:t>23</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5" w:history="1">
        <w:r w:rsidR="009A503E" w:rsidRPr="005631AB">
          <w:rPr>
            <w:rStyle w:val="Hyperlink"/>
            <w:noProof/>
          </w:rPr>
          <w:t>4.5. MESH Addressing</w:t>
        </w:r>
        <w:r w:rsidR="009A503E">
          <w:rPr>
            <w:noProof/>
            <w:webHidden/>
          </w:rPr>
          <w:tab/>
        </w:r>
        <w:r w:rsidR="009A503E">
          <w:rPr>
            <w:noProof/>
            <w:webHidden/>
          </w:rPr>
          <w:fldChar w:fldCharType="begin"/>
        </w:r>
        <w:r w:rsidR="009A503E">
          <w:rPr>
            <w:noProof/>
            <w:webHidden/>
          </w:rPr>
          <w:instrText xml:space="preserve"> PAGEREF _Toc26356965 \h </w:instrText>
        </w:r>
        <w:r w:rsidR="009A503E">
          <w:rPr>
            <w:noProof/>
            <w:webHidden/>
          </w:rPr>
        </w:r>
        <w:r w:rsidR="009A503E">
          <w:rPr>
            <w:noProof/>
            <w:webHidden/>
          </w:rPr>
          <w:fldChar w:fldCharType="separate"/>
        </w:r>
        <w:r w:rsidR="009A503E">
          <w:rPr>
            <w:noProof/>
            <w:webHidden/>
          </w:rPr>
          <w:t>23</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6" w:history="1">
        <w:r w:rsidR="009A503E" w:rsidRPr="005631AB">
          <w:rPr>
            <w:rStyle w:val="Hyperlink"/>
            <w:noProof/>
          </w:rPr>
          <w:t>4.6. Workflow Ids</w:t>
        </w:r>
        <w:r w:rsidR="009A503E">
          <w:rPr>
            <w:noProof/>
            <w:webHidden/>
          </w:rPr>
          <w:tab/>
        </w:r>
        <w:r w:rsidR="009A503E">
          <w:rPr>
            <w:noProof/>
            <w:webHidden/>
          </w:rPr>
          <w:fldChar w:fldCharType="begin"/>
        </w:r>
        <w:r w:rsidR="009A503E">
          <w:rPr>
            <w:noProof/>
            <w:webHidden/>
          </w:rPr>
          <w:instrText xml:space="preserve"> PAGEREF _Toc26356966 \h </w:instrText>
        </w:r>
        <w:r w:rsidR="009A503E">
          <w:rPr>
            <w:noProof/>
            <w:webHidden/>
          </w:rPr>
        </w:r>
        <w:r w:rsidR="009A503E">
          <w:rPr>
            <w:noProof/>
            <w:webHidden/>
          </w:rPr>
          <w:fldChar w:fldCharType="separate"/>
        </w:r>
        <w:r w:rsidR="009A503E">
          <w:rPr>
            <w:noProof/>
            <w:webHidden/>
          </w:rPr>
          <w:t>24</w:t>
        </w:r>
        <w:r w:rsidR="009A503E">
          <w:rPr>
            <w:noProof/>
            <w:webHidden/>
          </w:rPr>
          <w:fldChar w:fldCharType="end"/>
        </w:r>
      </w:hyperlink>
    </w:p>
    <w:p w:rsidR="009A503E" w:rsidRDefault="00130994">
      <w:pPr>
        <w:pStyle w:val="TOC1"/>
        <w:tabs>
          <w:tab w:val="left" w:pos="660"/>
        </w:tabs>
        <w:rPr>
          <w:rFonts w:asciiTheme="minorHAnsi" w:eastAsiaTheme="minorEastAsia" w:hAnsiTheme="minorHAnsi" w:cstheme="minorBidi"/>
          <w:b w:val="0"/>
          <w:color w:val="auto"/>
          <w:sz w:val="22"/>
          <w:szCs w:val="22"/>
          <w:lang w:eastAsia="en-GB"/>
        </w:rPr>
      </w:pPr>
      <w:hyperlink w:anchor="_Toc26356967" w:history="1">
        <w:r w:rsidR="009A503E" w:rsidRPr="005631AB">
          <w:rPr>
            <w:rStyle w:val="Hyperlink"/>
          </w:rPr>
          <w:t>5.</w:t>
        </w:r>
        <w:r w:rsidR="009A503E">
          <w:rPr>
            <w:rFonts w:asciiTheme="minorHAnsi" w:eastAsiaTheme="minorEastAsia" w:hAnsiTheme="minorHAnsi" w:cstheme="minorBidi"/>
            <w:b w:val="0"/>
            <w:color w:val="auto"/>
            <w:sz w:val="22"/>
            <w:szCs w:val="22"/>
            <w:lang w:eastAsia="en-GB"/>
          </w:rPr>
          <w:tab/>
        </w:r>
        <w:r w:rsidR="009A503E" w:rsidRPr="005631AB">
          <w:rPr>
            <w:rStyle w:val="Hyperlink"/>
          </w:rPr>
          <w:t>Message Specification</w:t>
        </w:r>
        <w:r w:rsidR="009A503E">
          <w:rPr>
            <w:webHidden/>
          </w:rPr>
          <w:tab/>
        </w:r>
        <w:r w:rsidR="009A503E">
          <w:rPr>
            <w:webHidden/>
          </w:rPr>
          <w:fldChar w:fldCharType="begin"/>
        </w:r>
        <w:r w:rsidR="009A503E">
          <w:rPr>
            <w:webHidden/>
          </w:rPr>
          <w:instrText xml:space="preserve"> PAGEREF _Toc26356967 \h </w:instrText>
        </w:r>
        <w:r w:rsidR="009A503E">
          <w:rPr>
            <w:webHidden/>
          </w:rPr>
        </w:r>
        <w:r w:rsidR="009A503E">
          <w:rPr>
            <w:webHidden/>
          </w:rPr>
          <w:fldChar w:fldCharType="separate"/>
        </w:r>
        <w:r w:rsidR="009A503E">
          <w:rPr>
            <w:webHidden/>
          </w:rPr>
          <w:t>27</w:t>
        </w:r>
        <w:r w:rsidR="009A503E">
          <w:rPr>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8" w:history="1">
        <w:r w:rsidR="009A503E" w:rsidRPr="005631AB">
          <w:rPr>
            <w:rStyle w:val="Hyperlink"/>
            <w:noProof/>
          </w:rPr>
          <w:t>5.1. GP Data Extract</w:t>
        </w:r>
        <w:r w:rsidR="009A503E">
          <w:rPr>
            <w:noProof/>
            <w:webHidden/>
          </w:rPr>
          <w:tab/>
        </w:r>
        <w:r w:rsidR="009A503E">
          <w:rPr>
            <w:noProof/>
            <w:webHidden/>
          </w:rPr>
          <w:fldChar w:fldCharType="begin"/>
        </w:r>
        <w:r w:rsidR="009A503E">
          <w:rPr>
            <w:noProof/>
            <w:webHidden/>
          </w:rPr>
          <w:instrText xml:space="preserve"> PAGEREF _Toc26356968 \h </w:instrText>
        </w:r>
        <w:r w:rsidR="009A503E">
          <w:rPr>
            <w:noProof/>
            <w:webHidden/>
          </w:rPr>
        </w:r>
        <w:r w:rsidR="009A503E">
          <w:rPr>
            <w:noProof/>
            <w:webHidden/>
          </w:rPr>
          <w:fldChar w:fldCharType="separate"/>
        </w:r>
        <w:r w:rsidR="009A503E">
          <w:rPr>
            <w:noProof/>
            <w:webHidden/>
          </w:rPr>
          <w:t>27</w:t>
        </w:r>
        <w:r w:rsidR="009A503E">
          <w:rPr>
            <w:noProof/>
            <w:webHidden/>
          </w:rPr>
          <w:fldChar w:fldCharType="end"/>
        </w:r>
      </w:hyperlink>
    </w:p>
    <w:p w:rsidR="009A503E" w:rsidRDefault="00130994">
      <w:pPr>
        <w:pStyle w:val="TOC2"/>
        <w:tabs>
          <w:tab w:val="right" w:pos="9854"/>
        </w:tabs>
        <w:rPr>
          <w:rFonts w:asciiTheme="minorHAnsi" w:eastAsiaTheme="minorEastAsia" w:hAnsiTheme="minorHAnsi" w:cstheme="minorBidi"/>
          <w:noProof/>
          <w:color w:val="auto"/>
          <w:sz w:val="22"/>
          <w:szCs w:val="22"/>
          <w:lang w:eastAsia="en-GB"/>
        </w:rPr>
      </w:pPr>
      <w:hyperlink w:anchor="_Toc26356969" w:history="1">
        <w:r w:rsidR="009A503E" w:rsidRPr="005631AB">
          <w:rPr>
            <w:rStyle w:val="Hyperlink"/>
            <w:noProof/>
          </w:rPr>
          <w:t>5.2. GP Data Ack Message</w:t>
        </w:r>
        <w:r w:rsidR="009A503E">
          <w:rPr>
            <w:noProof/>
            <w:webHidden/>
          </w:rPr>
          <w:tab/>
        </w:r>
        <w:r w:rsidR="009A503E">
          <w:rPr>
            <w:noProof/>
            <w:webHidden/>
          </w:rPr>
          <w:fldChar w:fldCharType="begin"/>
        </w:r>
        <w:r w:rsidR="009A503E">
          <w:rPr>
            <w:noProof/>
            <w:webHidden/>
          </w:rPr>
          <w:instrText xml:space="preserve"> PAGEREF _Toc26356969 \h </w:instrText>
        </w:r>
        <w:r w:rsidR="009A503E">
          <w:rPr>
            <w:noProof/>
            <w:webHidden/>
          </w:rPr>
        </w:r>
        <w:r w:rsidR="009A503E">
          <w:rPr>
            <w:noProof/>
            <w:webHidden/>
          </w:rPr>
          <w:fldChar w:fldCharType="separate"/>
        </w:r>
        <w:r w:rsidR="009A503E">
          <w:rPr>
            <w:noProof/>
            <w:webHidden/>
          </w:rPr>
          <w:t>27</w:t>
        </w:r>
        <w:r w:rsidR="009A503E">
          <w:rPr>
            <w:noProof/>
            <w:webHidden/>
          </w:rPr>
          <w:fldChar w:fldCharType="end"/>
        </w:r>
      </w:hyperlink>
    </w:p>
    <w:p w:rsidR="00155D8C" w:rsidRPr="00B476EC" w:rsidRDefault="00BC0B63" w:rsidP="00183E37">
      <w:pPr>
        <w:pStyle w:val="TOC1"/>
        <w:sectPr w:rsidR="00155D8C" w:rsidRPr="00B476EC" w:rsidSect="00575BA0">
          <w:headerReference w:type="first" r:id="rId17"/>
          <w:pgSz w:w="11906" w:h="16838"/>
          <w:pgMar w:top="1021" w:right="1021" w:bottom="1021" w:left="1021" w:header="561" w:footer="561" w:gutter="0"/>
          <w:cols w:space="720"/>
          <w:docGrid w:linePitch="360"/>
        </w:sectPr>
      </w:pPr>
      <w:r w:rsidRPr="00B476EC">
        <w:fldChar w:fldCharType="end"/>
      </w:r>
    </w:p>
    <w:p w:rsidR="00273F06" w:rsidRDefault="00BC33FE" w:rsidP="005D73DB">
      <w:pPr>
        <w:pStyle w:val="Heading1"/>
      </w:pPr>
      <w:bookmarkStart w:id="8" w:name="_Ref512345881"/>
      <w:bookmarkStart w:id="9" w:name="_Toc26356952"/>
      <w:r w:rsidRPr="005D73DB">
        <w:t>Introduction</w:t>
      </w:r>
      <w:bookmarkEnd w:id="8"/>
      <w:bookmarkEnd w:id="9"/>
    </w:p>
    <w:p w:rsidR="002D3B15" w:rsidRDefault="00282690" w:rsidP="002A08F9">
      <w:pPr>
        <w:pStyle w:val="Heading2"/>
      </w:pPr>
      <w:bookmarkStart w:id="10" w:name="_Toc26356953"/>
      <w:r>
        <w:t>Background</w:t>
      </w:r>
      <w:bookmarkEnd w:id="10"/>
    </w:p>
    <w:p w:rsidR="00881EFE" w:rsidRDefault="00881EFE" w:rsidP="00881EFE"/>
    <w:p w:rsidR="00881EFE" w:rsidRDefault="00881EFE" w:rsidP="00881EFE">
      <w:pPr>
        <w:rPr>
          <w:rFonts w:cs="Arial"/>
        </w:rPr>
      </w:pPr>
      <w:r>
        <w:rPr>
          <w:rFonts w:cs="Arial"/>
        </w:rPr>
        <w:t xml:space="preserve">The </w:t>
      </w:r>
      <w:r w:rsidR="009E6E89">
        <w:rPr>
          <w:rFonts w:cs="Arial"/>
        </w:rPr>
        <w:t>GP data</w:t>
      </w:r>
      <w:r>
        <w:rPr>
          <w:rFonts w:cs="Arial"/>
        </w:rPr>
        <w:t xml:space="preserve"> for Secondary Uses (GPDfSU) requirements establishes a new technical approach for the extraction, transfer and controlled utilisation of </w:t>
      </w:r>
      <w:r w:rsidR="009E6E89">
        <w:rPr>
          <w:rFonts w:cs="Arial"/>
        </w:rPr>
        <w:t>GP data</w:t>
      </w:r>
      <w:r>
        <w:rPr>
          <w:rFonts w:cs="Arial"/>
        </w:rPr>
        <w:t xml:space="preserve"> for secondary uses via the NHS Digital Data Processing Services (DPS). </w:t>
      </w:r>
    </w:p>
    <w:p w:rsidR="00AE0523" w:rsidRDefault="008C3BC3" w:rsidP="00175E02">
      <w:pPr>
        <w:rPr>
          <w:rFonts w:cs="Arial"/>
        </w:rPr>
      </w:pPr>
      <w:bookmarkStart w:id="11" w:name="_Toc92774723"/>
      <w:r>
        <w:rPr>
          <w:rFonts w:cs="Arial"/>
          <w:noProof/>
        </w:rPr>
        <w:drawing>
          <wp:inline distT="0" distB="0" distL="0" distR="0" wp14:anchorId="771A1D4B" wp14:editId="77D7425E">
            <wp:extent cx="6263640" cy="223329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L Logical Assumptions (4).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263640" cy="2233295"/>
                    </a:xfrm>
                    <a:prstGeom prst="rect">
                      <a:avLst/>
                    </a:prstGeom>
                  </pic:spPr>
                </pic:pic>
              </a:graphicData>
            </a:graphic>
          </wp:inline>
        </w:drawing>
      </w:r>
    </w:p>
    <w:p w:rsidR="00717283" w:rsidRDefault="005F48F8" w:rsidP="00A46684">
      <w:pPr>
        <w:rPr>
          <w:rFonts w:cs="Arial"/>
        </w:rPr>
      </w:pPr>
      <w:r>
        <w:rPr>
          <w:rFonts w:cs="Arial"/>
        </w:rPr>
        <w:t xml:space="preserve">The </w:t>
      </w:r>
      <w:r w:rsidR="0098500F">
        <w:rPr>
          <w:rFonts w:cs="Arial"/>
        </w:rPr>
        <w:t xml:space="preserve">GP </w:t>
      </w:r>
      <w:r>
        <w:rPr>
          <w:rFonts w:cs="Arial"/>
        </w:rPr>
        <w:t>d</w:t>
      </w:r>
      <w:r w:rsidR="0098500F">
        <w:rPr>
          <w:rFonts w:cs="Arial"/>
        </w:rPr>
        <w:t xml:space="preserve">ata </w:t>
      </w:r>
      <w:r>
        <w:rPr>
          <w:rFonts w:cs="Arial"/>
        </w:rPr>
        <w:t xml:space="preserve">collection requirements </w:t>
      </w:r>
      <w:r w:rsidR="00BE08BB">
        <w:rPr>
          <w:rFonts w:cs="Arial"/>
        </w:rPr>
        <w:t xml:space="preserve">provides </w:t>
      </w:r>
      <w:r w:rsidR="005A765A">
        <w:rPr>
          <w:rFonts w:cs="Arial"/>
        </w:rPr>
        <w:t>a new standard for primary care data extraction</w:t>
      </w:r>
      <w:r w:rsidR="00634756">
        <w:rPr>
          <w:rFonts w:cs="Arial"/>
        </w:rPr>
        <w:t xml:space="preserve"> following ‘extract once utilise many</w:t>
      </w:r>
      <w:r w:rsidR="0054586A">
        <w:rPr>
          <w:rFonts w:cs="Arial"/>
        </w:rPr>
        <w:t>’</w:t>
      </w:r>
      <w:r w:rsidR="00634756">
        <w:rPr>
          <w:rFonts w:cs="Arial"/>
        </w:rPr>
        <w:t xml:space="preserve"> principles’.</w:t>
      </w:r>
      <w:r w:rsidR="003B6140">
        <w:rPr>
          <w:rFonts w:cs="Arial"/>
        </w:rPr>
        <w:t xml:space="preserve"> </w:t>
      </w:r>
      <w:r w:rsidR="00830F36">
        <w:rPr>
          <w:rFonts w:cs="Arial"/>
        </w:rPr>
        <w:t xml:space="preserve">The ‘extract once utilise many’ approach allows a single extraction to satisfy multiple existing </w:t>
      </w:r>
      <w:r w:rsidR="00082414">
        <w:rPr>
          <w:rFonts w:cs="Arial"/>
        </w:rPr>
        <w:t xml:space="preserve">use cases without </w:t>
      </w:r>
      <w:r w:rsidR="00720119">
        <w:rPr>
          <w:rFonts w:cs="Arial"/>
        </w:rPr>
        <w:t xml:space="preserve">the need for </w:t>
      </w:r>
      <w:r w:rsidR="00E424B2">
        <w:rPr>
          <w:rFonts w:cs="Arial"/>
        </w:rPr>
        <w:t xml:space="preserve">burdensome </w:t>
      </w:r>
      <w:r w:rsidR="00720119">
        <w:rPr>
          <w:rFonts w:cs="Arial"/>
        </w:rPr>
        <w:t xml:space="preserve">ongoing development </w:t>
      </w:r>
      <w:r w:rsidR="00081A6D">
        <w:rPr>
          <w:rFonts w:cs="Arial"/>
        </w:rPr>
        <w:t>of additional extracts on source systems.</w:t>
      </w:r>
    </w:p>
    <w:p w:rsidR="00396A42" w:rsidRDefault="00EF1D88" w:rsidP="00A46684">
      <w:pPr>
        <w:rPr>
          <w:rFonts w:cs="Arial"/>
        </w:rPr>
      </w:pPr>
      <w:r>
        <w:rPr>
          <w:rFonts w:cs="Arial"/>
        </w:rPr>
        <w:t>Data is de-identified at source and</w:t>
      </w:r>
      <w:r w:rsidR="009C7329">
        <w:rPr>
          <w:rFonts w:cs="Arial"/>
        </w:rPr>
        <w:t xml:space="preserve"> </w:t>
      </w:r>
      <w:r w:rsidR="00904B8D">
        <w:rPr>
          <w:rFonts w:cs="Arial"/>
        </w:rPr>
        <w:t>flows between</w:t>
      </w:r>
      <w:r w:rsidR="00C20679">
        <w:rPr>
          <w:rFonts w:cs="Arial"/>
        </w:rPr>
        <w:t xml:space="preserve"> source systems and the NHS Digital </w:t>
      </w:r>
      <w:r w:rsidR="00396A42">
        <w:rPr>
          <w:rFonts w:cs="Arial"/>
        </w:rPr>
        <w:t xml:space="preserve">Data </w:t>
      </w:r>
      <w:r w:rsidR="004A009A">
        <w:rPr>
          <w:rFonts w:cs="Arial"/>
        </w:rPr>
        <w:t>Process</w:t>
      </w:r>
      <w:r w:rsidR="000856E7">
        <w:rPr>
          <w:rFonts w:cs="Arial"/>
        </w:rPr>
        <w:t>ing S</w:t>
      </w:r>
      <w:r w:rsidR="00D90DC8">
        <w:rPr>
          <w:rFonts w:cs="Arial"/>
        </w:rPr>
        <w:t>ervices</w:t>
      </w:r>
      <w:r w:rsidR="00396A42">
        <w:rPr>
          <w:rFonts w:cs="Arial"/>
        </w:rPr>
        <w:t xml:space="preserve"> (</w:t>
      </w:r>
      <w:r w:rsidR="000856E7">
        <w:rPr>
          <w:rFonts w:cs="Arial"/>
        </w:rPr>
        <w:t>DPS</w:t>
      </w:r>
      <w:r w:rsidR="00396A42">
        <w:rPr>
          <w:rFonts w:cs="Arial"/>
        </w:rPr>
        <w:t>).</w:t>
      </w:r>
      <w:r w:rsidR="00AB0CB2">
        <w:rPr>
          <w:rStyle w:val="FootnoteReference"/>
          <w:rFonts w:cs="Arial"/>
        </w:rPr>
        <w:footnoteReference w:id="2"/>
      </w:r>
    </w:p>
    <w:p w:rsidR="00396A42" w:rsidRDefault="00C14895" w:rsidP="00A46684">
      <w:pPr>
        <w:rPr>
          <w:rFonts w:cs="Arial"/>
        </w:rPr>
      </w:pPr>
      <w:r>
        <w:rPr>
          <w:rFonts w:cs="Arial"/>
        </w:rPr>
        <w:t xml:space="preserve">Within </w:t>
      </w:r>
      <w:r w:rsidR="000856E7">
        <w:rPr>
          <w:rFonts w:cs="Arial"/>
        </w:rPr>
        <w:t>DPS</w:t>
      </w:r>
      <w:r w:rsidR="008D0DD1">
        <w:rPr>
          <w:rFonts w:cs="Arial"/>
        </w:rPr>
        <w:t xml:space="preserve">, </w:t>
      </w:r>
      <w:r>
        <w:rPr>
          <w:rFonts w:cs="Arial"/>
        </w:rPr>
        <w:t xml:space="preserve">landed data is processed into </w:t>
      </w:r>
      <w:r w:rsidR="00684532">
        <w:rPr>
          <w:rFonts w:cs="Arial"/>
        </w:rPr>
        <w:t xml:space="preserve">one or more </w:t>
      </w:r>
      <w:r>
        <w:rPr>
          <w:rFonts w:cs="Arial"/>
        </w:rPr>
        <w:t xml:space="preserve">segregated and secure utilisation domains </w:t>
      </w:r>
      <w:r w:rsidR="00B25FDE">
        <w:rPr>
          <w:rFonts w:cs="Arial"/>
        </w:rPr>
        <w:t>capable of</w:t>
      </w:r>
      <w:r w:rsidR="0040601D">
        <w:rPr>
          <w:rFonts w:cs="Arial"/>
        </w:rPr>
        <w:t xml:space="preserve"> satisfying</w:t>
      </w:r>
      <w:r w:rsidR="00684532">
        <w:rPr>
          <w:rFonts w:cs="Arial"/>
        </w:rPr>
        <w:t xml:space="preserve"> multiple </w:t>
      </w:r>
      <w:r w:rsidR="0040601D">
        <w:rPr>
          <w:rFonts w:cs="Arial"/>
        </w:rPr>
        <w:t xml:space="preserve">utilisation use cases. </w:t>
      </w:r>
    </w:p>
    <w:p w:rsidR="000E11FB" w:rsidRDefault="009E6E89" w:rsidP="00A46684">
      <w:pPr>
        <w:rPr>
          <w:rFonts w:cs="Arial"/>
        </w:rPr>
      </w:pPr>
      <w:r>
        <w:rPr>
          <w:rFonts w:cs="Arial"/>
        </w:rPr>
        <w:t>GP data</w:t>
      </w:r>
      <w:r w:rsidR="000E11FB">
        <w:rPr>
          <w:rFonts w:cs="Arial"/>
        </w:rPr>
        <w:t xml:space="preserve"> collected through this service refers to existing </w:t>
      </w:r>
      <w:r>
        <w:rPr>
          <w:rFonts w:cs="Arial"/>
        </w:rPr>
        <w:t>GP data</w:t>
      </w:r>
      <w:r w:rsidR="000E11FB">
        <w:rPr>
          <w:rFonts w:cs="Arial"/>
        </w:rPr>
        <w:t xml:space="preserve"> collections, with any potential new collections being subject to usual independent processes.</w:t>
      </w:r>
    </w:p>
    <w:p w:rsidR="000E11FB" w:rsidRPr="00634756" w:rsidRDefault="000E11FB" w:rsidP="00A46684">
      <w:pPr>
        <w:rPr>
          <w:rFonts w:cs="Arial"/>
        </w:rPr>
      </w:pPr>
    </w:p>
    <w:p w:rsidR="0084617C" w:rsidRDefault="0084617C" w:rsidP="0084617C">
      <w:pPr>
        <w:pStyle w:val="Heading2"/>
      </w:pPr>
      <w:bookmarkStart w:id="12" w:name="_Toc26356954"/>
      <w:r>
        <w:t>Document Scope and Related Documents</w:t>
      </w:r>
      <w:bookmarkEnd w:id="12"/>
    </w:p>
    <w:p w:rsidR="006145CD" w:rsidRDefault="002F1ED2" w:rsidP="006145CD">
      <w:pPr>
        <w:tabs>
          <w:tab w:val="left" w:pos="3480"/>
        </w:tabs>
        <w:rPr>
          <w:rFonts w:cs="Arial"/>
        </w:rPr>
      </w:pPr>
      <w:r>
        <w:rPr>
          <w:rFonts w:cs="Arial"/>
        </w:rPr>
        <w:t xml:space="preserve">This document </w:t>
      </w:r>
      <w:r w:rsidR="003041E2">
        <w:rPr>
          <w:rFonts w:cs="Arial"/>
        </w:rPr>
        <w:t>defines the technical interface</w:t>
      </w:r>
      <w:r w:rsidR="00A0637C">
        <w:rPr>
          <w:rFonts w:cs="Arial"/>
        </w:rPr>
        <w:t xml:space="preserve"> and contract</w:t>
      </w:r>
      <w:r w:rsidR="003041E2">
        <w:rPr>
          <w:rFonts w:cs="Arial"/>
        </w:rPr>
        <w:t xml:space="preserve"> between the </w:t>
      </w:r>
      <w:r w:rsidR="009E6E89">
        <w:rPr>
          <w:rFonts w:cs="Arial"/>
        </w:rPr>
        <w:t xml:space="preserve">GP </w:t>
      </w:r>
      <w:r w:rsidR="00F97432">
        <w:rPr>
          <w:rFonts w:cs="Arial"/>
        </w:rPr>
        <w:t>data extract</w:t>
      </w:r>
      <w:r w:rsidR="003041E2">
        <w:rPr>
          <w:rFonts w:cs="Arial"/>
        </w:rPr>
        <w:t xml:space="preserve">ion Subsystem within source systems and </w:t>
      </w:r>
      <w:r w:rsidR="00322696">
        <w:rPr>
          <w:rFonts w:cs="Arial"/>
        </w:rPr>
        <w:t xml:space="preserve">the Landing Platform, the component of </w:t>
      </w:r>
      <w:r w:rsidR="000856E7">
        <w:rPr>
          <w:rFonts w:cs="Arial"/>
        </w:rPr>
        <w:t>DPS</w:t>
      </w:r>
      <w:r w:rsidR="00322696">
        <w:rPr>
          <w:rFonts w:cs="Arial"/>
        </w:rPr>
        <w:t xml:space="preserve"> responsible for receiving, validating and processing </w:t>
      </w:r>
      <w:r w:rsidR="009E6E89">
        <w:rPr>
          <w:rFonts w:cs="Arial"/>
        </w:rPr>
        <w:t>GP data</w:t>
      </w:r>
      <w:r w:rsidR="00167B45">
        <w:rPr>
          <w:rFonts w:cs="Arial"/>
        </w:rPr>
        <w:t xml:space="preserve"> extracts </w:t>
      </w:r>
      <w:r w:rsidR="004F4226">
        <w:rPr>
          <w:rFonts w:cs="Arial"/>
        </w:rPr>
        <w:t>prior to utilisation.</w:t>
      </w:r>
    </w:p>
    <w:p w:rsidR="006145CD" w:rsidRDefault="00D832A5" w:rsidP="006145CD">
      <w:pPr>
        <w:tabs>
          <w:tab w:val="left" w:pos="3480"/>
        </w:tabs>
        <w:rPr>
          <w:rFonts w:cs="Arial"/>
        </w:rPr>
      </w:pPr>
      <w:r>
        <w:rPr>
          <w:rFonts w:cs="Arial"/>
        </w:rPr>
        <w:t xml:space="preserve">This document should be read in conjunction with </w:t>
      </w:r>
      <w:r w:rsidR="006C6E8D">
        <w:rPr>
          <w:rFonts w:cs="Arial"/>
        </w:rPr>
        <w:t xml:space="preserve">other specification documents which provide the full technical specification for </w:t>
      </w:r>
      <w:r w:rsidR="009E6E89">
        <w:rPr>
          <w:rFonts w:cs="Arial"/>
        </w:rPr>
        <w:t>GP data</w:t>
      </w:r>
      <w:r w:rsidR="00B87BDF">
        <w:rPr>
          <w:rFonts w:cs="Arial"/>
        </w:rPr>
        <w:t>.</w:t>
      </w:r>
    </w:p>
    <w:p w:rsidR="009B7C76" w:rsidRDefault="00802E7C" w:rsidP="00484378">
      <w:pPr>
        <w:pStyle w:val="ListParagraph"/>
        <w:numPr>
          <w:ilvl w:val="0"/>
          <w:numId w:val="11"/>
        </w:numPr>
        <w:tabs>
          <w:tab w:val="left" w:pos="3480"/>
        </w:tabs>
        <w:rPr>
          <w:rFonts w:cs="Arial"/>
          <w:b/>
        </w:rPr>
      </w:pPr>
      <w:r>
        <w:rPr>
          <w:rFonts w:cs="Arial"/>
          <w:b/>
        </w:rPr>
        <w:t xml:space="preserve">GPDfSU </w:t>
      </w:r>
      <w:r w:rsidR="006D579E">
        <w:rPr>
          <w:rFonts w:cs="Arial"/>
          <w:b/>
        </w:rPr>
        <w:t xml:space="preserve">GP Dataset </w:t>
      </w:r>
      <w:r w:rsidR="00805FAE">
        <w:rPr>
          <w:rFonts w:cs="Arial"/>
          <w:b/>
        </w:rPr>
        <w:t>Suppl</w:t>
      </w:r>
      <w:r w:rsidR="00A20A88">
        <w:rPr>
          <w:rFonts w:cs="Arial"/>
          <w:b/>
        </w:rPr>
        <w:t>i</w:t>
      </w:r>
      <w:r w:rsidR="00805FAE">
        <w:rPr>
          <w:rFonts w:cs="Arial"/>
          <w:b/>
        </w:rPr>
        <w:t>er Requirements</w:t>
      </w:r>
    </w:p>
    <w:p w:rsidR="00805FAE" w:rsidRPr="00805FAE" w:rsidRDefault="00805FAE" w:rsidP="00805FAE">
      <w:pPr>
        <w:pStyle w:val="ListParagraph"/>
        <w:tabs>
          <w:tab w:val="left" w:pos="3480"/>
        </w:tabs>
        <w:rPr>
          <w:rFonts w:cs="Arial"/>
          <w:bCs/>
        </w:rPr>
      </w:pPr>
      <w:r>
        <w:rPr>
          <w:rFonts w:cs="Arial"/>
          <w:bCs/>
        </w:rPr>
        <w:t xml:space="preserve">The </w:t>
      </w:r>
      <w:r w:rsidR="00881F19">
        <w:rPr>
          <w:rFonts w:cs="Arial"/>
          <w:bCs/>
        </w:rPr>
        <w:t>primary specification of supplier functional and non-functional requirements</w:t>
      </w:r>
    </w:p>
    <w:p w:rsidR="00805FAE" w:rsidRDefault="00805FAE" w:rsidP="00805FAE">
      <w:pPr>
        <w:pStyle w:val="ListParagraph"/>
        <w:tabs>
          <w:tab w:val="left" w:pos="3480"/>
        </w:tabs>
        <w:rPr>
          <w:rFonts w:cs="Arial"/>
          <w:b/>
        </w:rPr>
      </w:pPr>
    </w:p>
    <w:p w:rsidR="0081214B" w:rsidRDefault="002A3703" w:rsidP="00484378">
      <w:pPr>
        <w:pStyle w:val="ListParagraph"/>
        <w:numPr>
          <w:ilvl w:val="0"/>
          <w:numId w:val="11"/>
        </w:numPr>
        <w:tabs>
          <w:tab w:val="left" w:pos="3480"/>
        </w:tabs>
        <w:rPr>
          <w:rFonts w:cs="Arial"/>
          <w:b/>
        </w:rPr>
      </w:pPr>
      <w:r w:rsidRPr="00637228">
        <w:rPr>
          <w:rFonts w:cs="Arial"/>
          <w:b/>
        </w:rPr>
        <w:t>GP Data Technical Output Specification (ToS)</w:t>
      </w:r>
    </w:p>
    <w:p w:rsidR="00FF5602" w:rsidRDefault="002A3703" w:rsidP="009B7C76">
      <w:pPr>
        <w:pStyle w:val="ListParagraph"/>
        <w:tabs>
          <w:tab w:val="left" w:pos="3480"/>
        </w:tabs>
        <w:rPr>
          <w:rFonts w:cs="Arial"/>
        </w:rPr>
      </w:pPr>
      <w:r w:rsidRPr="0081214B">
        <w:rPr>
          <w:rFonts w:cs="Arial"/>
        </w:rPr>
        <w:t xml:space="preserve">The </w:t>
      </w:r>
      <w:r w:rsidR="00AC1F63" w:rsidRPr="0081214B">
        <w:rPr>
          <w:rFonts w:cs="Arial"/>
        </w:rPr>
        <w:t>Technical Output S</w:t>
      </w:r>
      <w:r w:rsidR="00FF5602" w:rsidRPr="0081214B">
        <w:rPr>
          <w:rFonts w:cs="Arial"/>
        </w:rPr>
        <w:t>p</w:t>
      </w:r>
      <w:r w:rsidR="00AC1F63" w:rsidRPr="0081214B">
        <w:rPr>
          <w:rFonts w:cs="Arial"/>
        </w:rPr>
        <w:t>ecification provides the specification for</w:t>
      </w:r>
      <w:r w:rsidR="00E761C8" w:rsidRPr="0081214B">
        <w:rPr>
          <w:rFonts w:cs="Arial"/>
        </w:rPr>
        <w:t xml:space="preserve"> the </w:t>
      </w:r>
      <w:r w:rsidR="009E6E89">
        <w:rPr>
          <w:rFonts w:cs="Arial"/>
        </w:rPr>
        <w:t>GP data</w:t>
      </w:r>
      <w:r w:rsidR="00E761C8" w:rsidRPr="0081214B">
        <w:rPr>
          <w:rFonts w:cs="Arial"/>
        </w:rPr>
        <w:t xml:space="preserve"> extract file, an XML transmission file which transports </w:t>
      </w:r>
      <w:r w:rsidR="009E6E89">
        <w:rPr>
          <w:rFonts w:cs="Arial"/>
        </w:rPr>
        <w:t>data</w:t>
      </w:r>
      <w:r w:rsidR="000348E3">
        <w:rPr>
          <w:rFonts w:cs="Arial"/>
        </w:rPr>
        <w:t xml:space="preserve"> </w:t>
      </w:r>
      <w:r w:rsidR="00CF5A1F" w:rsidRPr="0081214B">
        <w:rPr>
          <w:rFonts w:cs="Arial"/>
        </w:rPr>
        <w:t>from source system to landing platform.</w:t>
      </w:r>
    </w:p>
    <w:p w:rsidR="009B7C76" w:rsidRPr="009B7C76" w:rsidRDefault="009B7C76" w:rsidP="009B7C76">
      <w:pPr>
        <w:pStyle w:val="ListParagraph"/>
        <w:tabs>
          <w:tab w:val="left" w:pos="3480"/>
        </w:tabs>
        <w:rPr>
          <w:rFonts w:cs="Arial"/>
        </w:rPr>
      </w:pPr>
    </w:p>
    <w:p w:rsidR="00FB0E42" w:rsidRDefault="00FF5602" w:rsidP="00484378">
      <w:pPr>
        <w:pStyle w:val="ListParagraph"/>
        <w:numPr>
          <w:ilvl w:val="0"/>
          <w:numId w:val="11"/>
        </w:numPr>
        <w:tabs>
          <w:tab w:val="left" w:pos="2170"/>
          <w:tab w:val="left" w:pos="3480"/>
        </w:tabs>
        <w:rPr>
          <w:rFonts w:cs="Arial"/>
          <w:b/>
        </w:rPr>
      </w:pPr>
      <w:r w:rsidRPr="00637228">
        <w:rPr>
          <w:rFonts w:cs="Arial"/>
          <w:b/>
        </w:rPr>
        <w:t>GP Data Extract Implementation Guid</w:t>
      </w:r>
      <w:r w:rsidR="00637228" w:rsidRPr="00637228">
        <w:rPr>
          <w:rFonts w:cs="Arial"/>
          <w:b/>
        </w:rPr>
        <w:t>ance</w:t>
      </w:r>
    </w:p>
    <w:p w:rsidR="00637228" w:rsidRPr="00FB0E42" w:rsidRDefault="00637228" w:rsidP="00FB0E42">
      <w:pPr>
        <w:pStyle w:val="ListParagraph"/>
        <w:tabs>
          <w:tab w:val="left" w:pos="3480"/>
        </w:tabs>
        <w:rPr>
          <w:rFonts w:cs="Arial"/>
          <w:b/>
        </w:rPr>
      </w:pPr>
      <w:r w:rsidRPr="00FB0E42">
        <w:rPr>
          <w:rFonts w:cs="Arial"/>
        </w:rPr>
        <w:t xml:space="preserve">Provides implementation guidance for producers and consumers of the </w:t>
      </w:r>
      <w:r w:rsidR="009E6E89">
        <w:rPr>
          <w:rFonts w:cs="Arial"/>
        </w:rPr>
        <w:t>GP data</w:t>
      </w:r>
      <w:r w:rsidRPr="00FB0E42">
        <w:rPr>
          <w:rFonts w:cs="Arial"/>
        </w:rPr>
        <w:t xml:space="preserve"> extract file.</w:t>
      </w:r>
    </w:p>
    <w:p w:rsidR="009F4FC9" w:rsidRDefault="009F4FC9" w:rsidP="00637228">
      <w:pPr>
        <w:pStyle w:val="ListParagraph"/>
        <w:tabs>
          <w:tab w:val="left" w:pos="3480"/>
        </w:tabs>
        <w:rPr>
          <w:rFonts w:cs="Arial"/>
        </w:rPr>
      </w:pPr>
    </w:p>
    <w:p w:rsidR="00FB0E42" w:rsidRPr="00FB0E42" w:rsidRDefault="001C4E83" w:rsidP="00484378">
      <w:pPr>
        <w:pStyle w:val="ListParagraph"/>
        <w:numPr>
          <w:ilvl w:val="0"/>
          <w:numId w:val="11"/>
        </w:numPr>
        <w:tabs>
          <w:tab w:val="left" w:pos="3480"/>
        </w:tabs>
        <w:rPr>
          <w:rFonts w:cs="Arial"/>
        </w:rPr>
      </w:pPr>
      <w:r>
        <w:rPr>
          <w:rFonts w:cs="Arial"/>
          <w:b/>
        </w:rPr>
        <w:t xml:space="preserve">GP </w:t>
      </w:r>
      <w:r w:rsidR="008E0F32">
        <w:rPr>
          <w:rFonts w:cs="Arial"/>
          <w:b/>
        </w:rPr>
        <w:t xml:space="preserve">Data </w:t>
      </w:r>
      <w:r w:rsidR="00FD381E">
        <w:rPr>
          <w:rFonts w:cs="Arial"/>
          <w:b/>
        </w:rPr>
        <w:t>Validation Products</w:t>
      </w:r>
    </w:p>
    <w:p w:rsidR="00FD381E" w:rsidRDefault="00FD381E" w:rsidP="00FB0E42">
      <w:pPr>
        <w:pStyle w:val="ListParagraph"/>
        <w:tabs>
          <w:tab w:val="left" w:pos="3480"/>
        </w:tabs>
        <w:rPr>
          <w:rFonts w:cs="Arial"/>
        </w:rPr>
      </w:pPr>
      <w:r w:rsidRPr="00FB0E42">
        <w:rPr>
          <w:rFonts w:cs="Arial"/>
        </w:rPr>
        <w:t xml:space="preserve">Validation products which allow sending and receiving systems to validate conformance of </w:t>
      </w:r>
      <w:r w:rsidR="009E6E89">
        <w:rPr>
          <w:rFonts w:cs="Arial"/>
        </w:rPr>
        <w:t>GP data</w:t>
      </w:r>
      <w:r w:rsidR="00DB6AC9" w:rsidRPr="00FB0E42">
        <w:rPr>
          <w:rFonts w:cs="Arial"/>
        </w:rPr>
        <w:t xml:space="preserve"> </w:t>
      </w:r>
      <w:r w:rsidR="007260D6" w:rsidRPr="00FB0E42">
        <w:rPr>
          <w:rFonts w:cs="Arial"/>
        </w:rPr>
        <w:t>extract files against the specification.</w:t>
      </w:r>
    </w:p>
    <w:p w:rsidR="009B7C76" w:rsidRPr="00FB0E42" w:rsidRDefault="009B7C76" w:rsidP="00FB0E42">
      <w:pPr>
        <w:pStyle w:val="ListParagraph"/>
        <w:tabs>
          <w:tab w:val="left" w:pos="3480"/>
        </w:tabs>
        <w:rPr>
          <w:rFonts w:cs="Arial"/>
        </w:rPr>
      </w:pPr>
    </w:p>
    <w:p w:rsidR="00FB0E42" w:rsidRPr="00FB0E42" w:rsidRDefault="007A667C" w:rsidP="00484378">
      <w:pPr>
        <w:pStyle w:val="ListParagraph"/>
        <w:numPr>
          <w:ilvl w:val="0"/>
          <w:numId w:val="11"/>
        </w:numPr>
        <w:tabs>
          <w:tab w:val="left" w:pos="3480"/>
        </w:tabs>
        <w:rPr>
          <w:rFonts w:cs="Arial"/>
        </w:rPr>
      </w:pPr>
      <w:r>
        <w:rPr>
          <w:rFonts w:cs="Arial"/>
          <w:b/>
        </w:rPr>
        <w:t>De-Identification Toolkit Implementation Guidance</w:t>
      </w:r>
    </w:p>
    <w:p w:rsidR="007A667C" w:rsidRPr="00FB0E42" w:rsidRDefault="007A667C" w:rsidP="00FB0E42">
      <w:pPr>
        <w:pStyle w:val="ListParagraph"/>
        <w:tabs>
          <w:tab w:val="left" w:pos="3480"/>
        </w:tabs>
        <w:rPr>
          <w:rFonts w:cs="Arial"/>
        </w:rPr>
      </w:pPr>
      <w:r w:rsidRPr="00FB0E42">
        <w:rPr>
          <w:rFonts w:cs="Arial"/>
        </w:rPr>
        <w:t xml:space="preserve">Provides guidance to </w:t>
      </w:r>
      <w:r w:rsidR="00FA5597" w:rsidRPr="00FB0E42">
        <w:rPr>
          <w:rFonts w:cs="Arial"/>
        </w:rPr>
        <w:t xml:space="preserve">suppliers </w:t>
      </w:r>
      <w:r w:rsidR="00D111B1" w:rsidRPr="00FB0E42">
        <w:rPr>
          <w:rFonts w:cs="Arial"/>
        </w:rPr>
        <w:t>on de-identification using the NHS Digital supplied de-identification toolkit.</w:t>
      </w:r>
    </w:p>
    <w:p w:rsidR="00311786" w:rsidRDefault="00311786" w:rsidP="007A667C">
      <w:pPr>
        <w:tabs>
          <w:tab w:val="left" w:pos="3480"/>
        </w:tabs>
        <w:ind w:left="360"/>
        <w:rPr>
          <w:rFonts w:cs="Arial"/>
        </w:rPr>
      </w:pPr>
    </w:p>
    <w:p w:rsidR="00311786" w:rsidRDefault="00311786" w:rsidP="00311786">
      <w:pPr>
        <w:tabs>
          <w:tab w:val="left" w:pos="3480"/>
        </w:tabs>
        <w:rPr>
          <w:rFonts w:cs="Arial"/>
        </w:rPr>
      </w:pPr>
      <w:r>
        <w:rPr>
          <w:rFonts w:cs="Arial"/>
        </w:rPr>
        <w:t>Th</w:t>
      </w:r>
      <w:r w:rsidR="009116F0">
        <w:rPr>
          <w:rFonts w:cs="Arial"/>
        </w:rPr>
        <w:t>is</w:t>
      </w:r>
      <w:r>
        <w:rPr>
          <w:rFonts w:cs="Arial"/>
        </w:rPr>
        <w:t xml:space="preserve"> document is intended to be read by supplier </w:t>
      </w:r>
      <w:r w:rsidR="00ED6C04">
        <w:rPr>
          <w:rFonts w:cs="Arial"/>
        </w:rPr>
        <w:t>technical and assurance teams responsible for impleme</w:t>
      </w:r>
      <w:r w:rsidR="00F84FF8">
        <w:rPr>
          <w:rFonts w:cs="Arial"/>
        </w:rPr>
        <w:t xml:space="preserve">nting the </w:t>
      </w:r>
      <w:r w:rsidR="009E6E89">
        <w:rPr>
          <w:rFonts w:cs="Arial"/>
        </w:rPr>
        <w:t>GP data</w:t>
      </w:r>
      <w:r w:rsidR="00F84FF8">
        <w:rPr>
          <w:rFonts w:cs="Arial"/>
        </w:rPr>
        <w:t xml:space="preserve"> subsystem within their solutions.</w:t>
      </w:r>
    </w:p>
    <w:p w:rsidR="00F84FF8" w:rsidRPr="007A667C" w:rsidRDefault="00F84FF8" w:rsidP="00311786">
      <w:pPr>
        <w:tabs>
          <w:tab w:val="left" w:pos="3480"/>
        </w:tabs>
        <w:rPr>
          <w:rFonts w:cs="Arial"/>
        </w:rPr>
      </w:pPr>
      <w:r>
        <w:rPr>
          <w:rFonts w:cs="Arial"/>
        </w:rPr>
        <w:t>Th</w:t>
      </w:r>
      <w:r w:rsidR="009116F0">
        <w:rPr>
          <w:rFonts w:cs="Arial"/>
        </w:rPr>
        <w:t xml:space="preserve">is </w:t>
      </w:r>
      <w:r>
        <w:rPr>
          <w:rFonts w:cs="Arial"/>
        </w:rPr>
        <w:t xml:space="preserve">document is intended to be read by Authority technical and assurance teams </w:t>
      </w:r>
      <w:r w:rsidR="003444B1">
        <w:rPr>
          <w:rFonts w:cs="Arial"/>
        </w:rPr>
        <w:t xml:space="preserve">responsible for implementing the </w:t>
      </w:r>
      <w:r w:rsidR="009E6E89">
        <w:rPr>
          <w:rFonts w:cs="Arial"/>
        </w:rPr>
        <w:t>GP data</w:t>
      </w:r>
      <w:r w:rsidR="003444B1">
        <w:rPr>
          <w:rFonts w:cs="Arial"/>
        </w:rPr>
        <w:t xml:space="preserve"> ‘Landing Platform’ component of </w:t>
      </w:r>
      <w:r w:rsidR="00590512">
        <w:rPr>
          <w:rFonts w:cs="Arial"/>
        </w:rPr>
        <w:t>DPS</w:t>
      </w:r>
      <w:r w:rsidR="003444B1">
        <w:rPr>
          <w:rFonts w:cs="Arial"/>
        </w:rPr>
        <w:t>.</w:t>
      </w:r>
    </w:p>
    <w:p w:rsidR="00D832A5" w:rsidRPr="006145CD" w:rsidRDefault="00D832A5" w:rsidP="006145CD">
      <w:pPr>
        <w:tabs>
          <w:tab w:val="left" w:pos="3480"/>
        </w:tabs>
        <w:rPr>
          <w:rFonts w:cs="Arial"/>
        </w:rPr>
      </w:pPr>
    </w:p>
    <w:p w:rsidR="00C84CFF" w:rsidRPr="00C84CFF" w:rsidRDefault="007312F8" w:rsidP="007312F8">
      <w:pPr>
        <w:pStyle w:val="Heading1"/>
      </w:pPr>
      <w:bookmarkStart w:id="13" w:name="_Toc26356955"/>
      <w:r>
        <w:t>Out of Scope</w:t>
      </w:r>
      <w:bookmarkEnd w:id="13"/>
      <w:r w:rsidR="00C41A1B">
        <w:t xml:space="preserve"> </w:t>
      </w:r>
    </w:p>
    <w:p w:rsidR="00C41A1B" w:rsidRDefault="00D000EA" w:rsidP="00D000EA">
      <w:pPr>
        <w:rPr>
          <w:b/>
        </w:rPr>
      </w:pPr>
      <w:r>
        <w:rPr>
          <w:b/>
        </w:rPr>
        <w:t>Information Governance</w:t>
      </w:r>
    </w:p>
    <w:p w:rsidR="00D000EA" w:rsidRDefault="009E6E89" w:rsidP="00D000EA">
      <w:r>
        <w:t>GP data</w:t>
      </w:r>
      <w:r w:rsidR="00D000EA">
        <w:t xml:space="preserve"> contain</w:t>
      </w:r>
      <w:r w:rsidR="00BA2F28">
        <w:t>s</w:t>
      </w:r>
      <w:r w:rsidR="00D000EA">
        <w:t xml:space="preserve"> </w:t>
      </w:r>
      <w:r w:rsidR="00D111B1">
        <w:t xml:space="preserve">at source </w:t>
      </w:r>
      <w:r w:rsidR="00D000EA">
        <w:t xml:space="preserve">potentially sensitive patient identifiable information and </w:t>
      </w:r>
      <w:r w:rsidR="00D000EA" w:rsidRPr="00BA2F28">
        <w:t xml:space="preserve">the commissioning and enablement of these data flows </w:t>
      </w:r>
      <w:r w:rsidR="00C54183" w:rsidRPr="00BA2F28">
        <w:t xml:space="preserve">in de-identified form </w:t>
      </w:r>
      <w:r w:rsidR="00D000EA" w:rsidRPr="00BA2F28">
        <w:t>requires</w:t>
      </w:r>
      <w:r w:rsidR="00D000EA">
        <w:t xml:space="preserve"> approval and authorisation by the appropriate statutory, regulatory and professional bodies as well as source system data controllers. </w:t>
      </w:r>
    </w:p>
    <w:p w:rsidR="00A71CAD" w:rsidRPr="00A71CAD" w:rsidRDefault="00A71CAD" w:rsidP="00A71CAD">
      <w:pPr>
        <w:rPr>
          <w:b/>
        </w:rPr>
      </w:pPr>
      <w:r>
        <w:rPr>
          <w:b/>
        </w:rPr>
        <w:t>Service and Operational Management</w:t>
      </w:r>
    </w:p>
    <w:p w:rsidR="00A2477C" w:rsidRDefault="00227294" w:rsidP="00D44DA6">
      <w:r>
        <w:t>It is assumed that the interface and transmission components described in this document are supported by the appropriate technical and process components to successfully monitor, operate and support the solution. At a minimum, appropriate components to log system activity and exceptions and generate appropriate alerts to initiate operational and service management action by supplier staff should be available and utilised by the solution. The support and operations model for the solution including the responsibilities of supplier and the Authority will be specified separately.</w:t>
      </w:r>
    </w:p>
    <w:p w:rsidR="001F1D68" w:rsidRDefault="00DF6658" w:rsidP="00D44DA6">
      <w:pPr>
        <w:rPr>
          <w:b/>
          <w:bCs/>
        </w:rPr>
      </w:pPr>
      <w:r w:rsidRPr="00F40ED0">
        <w:rPr>
          <w:b/>
          <w:bCs/>
        </w:rPr>
        <w:t xml:space="preserve">Transactional to </w:t>
      </w:r>
      <w:r w:rsidR="00F40ED0" w:rsidRPr="00F40ED0">
        <w:rPr>
          <w:b/>
          <w:bCs/>
        </w:rPr>
        <w:t>Secondary Data Store Replication</w:t>
      </w:r>
    </w:p>
    <w:p w:rsidR="00F40ED0" w:rsidRPr="00F40ED0" w:rsidRDefault="00F40ED0" w:rsidP="00D44DA6">
      <w:r>
        <w:t xml:space="preserve">It is expected that </w:t>
      </w:r>
      <w:r w:rsidR="0092711A">
        <w:t xml:space="preserve">data extraction for GP Data will operate on supplier secondary data stores </w:t>
      </w:r>
      <w:r w:rsidR="00B536E8">
        <w:t xml:space="preserve">rather than the supplier operational/transactional data store </w:t>
      </w:r>
      <w:r w:rsidR="00EA5F64">
        <w:t xml:space="preserve">due to the </w:t>
      </w:r>
      <w:r w:rsidR="001C7DAE">
        <w:t xml:space="preserve">potential </w:t>
      </w:r>
      <w:r w:rsidR="00EA5F64">
        <w:t xml:space="preserve">negative impact on </w:t>
      </w:r>
      <w:r w:rsidR="00B93999">
        <w:t xml:space="preserve">user experience and </w:t>
      </w:r>
      <w:r w:rsidR="00944630">
        <w:t xml:space="preserve">response times from extracting high volumes of GP Data </w:t>
      </w:r>
      <w:r w:rsidR="005F352A">
        <w:t xml:space="preserve">from the </w:t>
      </w:r>
      <w:r w:rsidR="00791795">
        <w:t xml:space="preserve">source system </w:t>
      </w:r>
      <w:r w:rsidR="005F352A">
        <w:t>operational data store</w:t>
      </w:r>
      <w:r w:rsidR="00791795">
        <w:t xml:space="preserve">. The replication mechanism by which the </w:t>
      </w:r>
      <w:r w:rsidR="00AC6E1F">
        <w:t xml:space="preserve">supplier system synchronises the operational data store </w:t>
      </w:r>
      <w:r w:rsidR="00CA689B">
        <w:t>with the data store from which GP Data is extracted will be supplier specific and outside of the scope of this</w:t>
      </w:r>
      <w:r w:rsidR="004E7EB7">
        <w:t xml:space="preserve"> specification</w:t>
      </w:r>
      <w:r w:rsidR="00CA689B">
        <w:t xml:space="preserve">. </w:t>
      </w:r>
      <w:r w:rsidR="00F3093B">
        <w:t xml:space="preserve">The characteristics of the replication mechanism in terms </w:t>
      </w:r>
      <w:r w:rsidR="00EF4B47">
        <w:t>of latency,</w:t>
      </w:r>
      <w:r w:rsidR="003C5B9B">
        <w:t xml:space="preserve"> scalability</w:t>
      </w:r>
      <w:r w:rsidR="00EF4B47">
        <w:t xml:space="preserve">, reliability </w:t>
      </w:r>
      <w:r w:rsidR="00E608C8">
        <w:t>is</w:t>
      </w:r>
      <w:r w:rsidR="005E6F80">
        <w:t xml:space="preserve"> </w:t>
      </w:r>
      <w:r w:rsidR="004E7EB7">
        <w:t xml:space="preserve">however </w:t>
      </w:r>
      <w:r w:rsidR="00246414">
        <w:t>relevant and will be discussed with suppliers</w:t>
      </w:r>
      <w:r w:rsidR="004E7EB7">
        <w:t xml:space="preserve"> as part of the overall design engagement for the solution.</w:t>
      </w:r>
      <w:r w:rsidR="00246414">
        <w:t xml:space="preserve"> </w:t>
      </w:r>
    </w:p>
    <w:p w:rsidR="00F40ED0" w:rsidRPr="00F40ED0" w:rsidRDefault="00F40ED0" w:rsidP="00D44DA6">
      <w:pPr>
        <w:rPr>
          <w:b/>
          <w:bCs/>
        </w:rPr>
      </w:pPr>
    </w:p>
    <w:p w:rsidR="00BD66E4" w:rsidRDefault="00F83D27" w:rsidP="002E7F4E">
      <w:pPr>
        <w:pStyle w:val="Heading1"/>
      </w:pPr>
      <w:bookmarkStart w:id="14" w:name="_Toc26356956"/>
      <w:r>
        <w:t>Context</w:t>
      </w:r>
      <w:bookmarkEnd w:id="14"/>
    </w:p>
    <w:p w:rsidR="004F08A6" w:rsidRDefault="007E2209" w:rsidP="004F08A6">
      <w:pPr>
        <w:pStyle w:val="Heading2"/>
        <w:rPr>
          <w:noProof/>
        </w:rPr>
      </w:pPr>
      <w:bookmarkStart w:id="15" w:name="_Toc26356957"/>
      <w:r>
        <w:t>Over</w:t>
      </w:r>
      <w:r w:rsidR="00603DE1">
        <w:t>view</w:t>
      </w:r>
      <w:bookmarkEnd w:id="15"/>
    </w:p>
    <w:p w:rsidR="004F1022" w:rsidRPr="00524FA3" w:rsidRDefault="002F60D2" w:rsidP="00126BA5">
      <w:r>
        <w:rPr>
          <w:noProof/>
        </w:rPr>
        <w:drawing>
          <wp:inline distT="0" distB="0" distL="0" distR="0" wp14:anchorId="59FF8CC2" wp14:editId="2E6F5835">
            <wp:extent cx="6263640" cy="3365500"/>
            <wp:effectExtent l="0" t="0" r="381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of Scope Diagram Updated (3).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263640" cy="3365500"/>
                    </a:xfrm>
                    <a:prstGeom prst="rect">
                      <a:avLst/>
                    </a:prstGeom>
                  </pic:spPr>
                </pic:pic>
              </a:graphicData>
            </a:graphic>
          </wp:inline>
        </w:drawing>
      </w:r>
    </w:p>
    <w:p w:rsidR="002B3BE1" w:rsidRPr="00126BA5" w:rsidRDefault="002D03CF" w:rsidP="000A0BE5">
      <w:pPr>
        <w:pStyle w:val="Heading3"/>
      </w:pPr>
      <w:r>
        <w:t>Extract</w:t>
      </w:r>
      <w:r w:rsidR="006D7EFA">
        <w:t xml:space="preserve"> Scope</w:t>
      </w:r>
    </w:p>
    <w:p w:rsidR="004F08A6" w:rsidRDefault="00D4613A" w:rsidP="002D3C4F">
      <w:pPr>
        <w:pStyle w:val="ListParagraph"/>
        <w:numPr>
          <w:ilvl w:val="0"/>
          <w:numId w:val="6"/>
        </w:numPr>
      </w:pPr>
      <w:r>
        <w:t>T</w:t>
      </w:r>
      <w:r w:rsidR="00BF0808">
        <w:t xml:space="preserve">wo </w:t>
      </w:r>
      <w:r>
        <w:t xml:space="preserve">distinct </w:t>
      </w:r>
      <w:r w:rsidR="00312B73">
        <w:t>extracts</w:t>
      </w:r>
      <w:r w:rsidR="00304117">
        <w:t xml:space="preserve"> are incorporated within</w:t>
      </w:r>
      <w:r w:rsidR="000C4115">
        <w:t xml:space="preserve"> the </w:t>
      </w:r>
      <w:r w:rsidR="009E6E89">
        <w:t>GP data</w:t>
      </w:r>
      <w:r w:rsidR="000C4115">
        <w:t xml:space="preserve"> Standard Extract</w:t>
      </w:r>
    </w:p>
    <w:p w:rsidR="00EF778C" w:rsidRDefault="00304117" w:rsidP="002D3C4F">
      <w:pPr>
        <w:pStyle w:val="ListParagraph"/>
        <w:numPr>
          <w:ilvl w:val="1"/>
          <w:numId w:val="6"/>
        </w:numPr>
      </w:pPr>
      <w:r>
        <w:t xml:space="preserve">Patient level extract </w:t>
      </w:r>
      <w:r w:rsidR="005C45BE">
        <w:t xml:space="preserve">– a comprehensive de-identified extract of patient records e.g. Problems, </w:t>
      </w:r>
      <w:r w:rsidR="009C4A53">
        <w:t xml:space="preserve">Observations, Immunisations, Referrals </w:t>
      </w:r>
      <w:r w:rsidR="00BF04D5">
        <w:t>and others. Freetext notes and document attachments are specifically excluded.</w:t>
      </w:r>
    </w:p>
    <w:p w:rsidR="0043021F" w:rsidRDefault="009C4A53" w:rsidP="007B4B32">
      <w:pPr>
        <w:pStyle w:val="ListParagraph"/>
        <w:numPr>
          <w:ilvl w:val="1"/>
          <w:numId w:val="6"/>
        </w:numPr>
      </w:pPr>
      <w:r>
        <w:t xml:space="preserve">Appointment </w:t>
      </w:r>
      <w:r w:rsidR="005B5F8C">
        <w:t>e</w:t>
      </w:r>
      <w:r>
        <w:t xml:space="preserve">xtract </w:t>
      </w:r>
      <w:r w:rsidR="00DF7912">
        <w:t>–</w:t>
      </w:r>
      <w:r>
        <w:t xml:space="preserve"> </w:t>
      </w:r>
      <w:r w:rsidR="00DF7912">
        <w:t>an extract of appointment data</w:t>
      </w:r>
      <w:r w:rsidR="00D33440">
        <w:t xml:space="preserve">, </w:t>
      </w:r>
      <w:r w:rsidR="00D01F11">
        <w:t xml:space="preserve">with a de-identified </w:t>
      </w:r>
      <w:r w:rsidR="007B4B32">
        <w:t>patient link</w:t>
      </w:r>
      <w:r w:rsidR="00D01F11">
        <w:t>age</w:t>
      </w:r>
      <w:r w:rsidR="007B4B32">
        <w:t xml:space="preserve"> where applicable.</w:t>
      </w:r>
    </w:p>
    <w:p w:rsidR="00B319F4" w:rsidRDefault="00C63989" w:rsidP="00B55486">
      <w:pPr>
        <w:pStyle w:val="ListParagraph"/>
        <w:numPr>
          <w:ilvl w:val="0"/>
          <w:numId w:val="6"/>
        </w:numPr>
      </w:pPr>
      <w:r>
        <w:t xml:space="preserve">Patient Level </w:t>
      </w:r>
      <w:r w:rsidR="007B4B32">
        <w:t xml:space="preserve">Extracts are </w:t>
      </w:r>
      <w:r w:rsidR="00D33440">
        <w:t>full</w:t>
      </w:r>
      <w:r w:rsidR="00EF0179">
        <w:t xml:space="preserve"> point in time</w:t>
      </w:r>
      <w:r w:rsidR="00D33440">
        <w:t xml:space="preserve"> (snapshot</w:t>
      </w:r>
      <w:r w:rsidR="003B5E05">
        <w:t xml:space="preserve">) extracts of patient records containing all content within the scope of the </w:t>
      </w:r>
      <w:r w:rsidR="002D03CF">
        <w:t>extract.</w:t>
      </w:r>
    </w:p>
    <w:p w:rsidR="005B6CC0" w:rsidRDefault="00540D33" w:rsidP="005B6CC0">
      <w:pPr>
        <w:pStyle w:val="ListParagraph"/>
        <w:numPr>
          <w:ilvl w:val="0"/>
          <w:numId w:val="6"/>
        </w:numPr>
      </w:pPr>
      <w:r>
        <w:t>A</w:t>
      </w:r>
      <w:r w:rsidR="00F0655E">
        <w:t xml:space="preserve">ppointment extracts </w:t>
      </w:r>
      <w:r w:rsidR="00486781">
        <w:t>are incremental, containing change</w:t>
      </w:r>
      <w:r w:rsidR="0025768A">
        <w:t xml:space="preserve">d appointment data </w:t>
      </w:r>
      <w:r w:rsidR="00D73C83">
        <w:t>since the last extraction.</w:t>
      </w:r>
    </w:p>
    <w:p w:rsidR="008D132F" w:rsidRDefault="00FF230B" w:rsidP="005B6CC0">
      <w:pPr>
        <w:pStyle w:val="ListParagraph"/>
        <w:numPr>
          <w:ilvl w:val="0"/>
          <w:numId w:val="6"/>
        </w:numPr>
      </w:pPr>
      <w:r>
        <w:t xml:space="preserve">Scheduling </w:t>
      </w:r>
      <w:r w:rsidR="00A4646B">
        <w:t xml:space="preserve">and frequency of appointment and patient </w:t>
      </w:r>
      <w:r w:rsidR="00E6755E">
        <w:t xml:space="preserve">level data </w:t>
      </w:r>
      <w:r w:rsidR="00A4646B">
        <w:t>extract</w:t>
      </w:r>
      <w:r w:rsidR="003E4348">
        <w:t xml:space="preserve">ion </w:t>
      </w:r>
      <w:r w:rsidR="00F333E9">
        <w:t>is</w:t>
      </w:r>
      <w:r w:rsidR="00A4646B">
        <w:t xml:space="preserve"> </w:t>
      </w:r>
      <w:r w:rsidR="008D132F">
        <w:t xml:space="preserve">independently </w:t>
      </w:r>
      <w:r w:rsidR="00A4646B">
        <w:t>configurab</w:t>
      </w:r>
      <w:r w:rsidR="008D132F">
        <w:t>le</w:t>
      </w:r>
      <w:r w:rsidR="007E268E">
        <w:t xml:space="preserve"> but operationally will be configured to the extraction sc</w:t>
      </w:r>
      <w:r w:rsidR="00022AC0">
        <w:t xml:space="preserve">hedule specified in </w:t>
      </w:r>
      <w:r w:rsidR="00B8703B">
        <w:t>the</w:t>
      </w:r>
      <w:r w:rsidR="005B6CC0">
        <w:t xml:space="preserve"> </w:t>
      </w:r>
      <w:r w:rsidR="005B6CC0" w:rsidRPr="005B6CC0">
        <w:rPr>
          <w:rFonts w:cs="Arial"/>
          <w:b/>
        </w:rPr>
        <w:t>GPDfSU GP Dataset Suppl</w:t>
      </w:r>
      <w:r w:rsidR="00A37C93">
        <w:rPr>
          <w:rFonts w:cs="Arial"/>
          <w:b/>
        </w:rPr>
        <w:t>i</w:t>
      </w:r>
      <w:r w:rsidR="005B6CC0" w:rsidRPr="005B6CC0">
        <w:rPr>
          <w:rFonts w:cs="Arial"/>
          <w:b/>
        </w:rPr>
        <w:t>er Requirements</w:t>
      </w:r>
      <w:r w:rsidR="005B6CC0">
        <w:rPr>
          <w:rFonts w:cs="Arial"/>
          <w:b/>
        </w:rPr>
        <w:t>.</w:t>
      </w:r>
    </w:p>
    <w:p w:rsidR="00007E0B" w:rsidRDefault="006C5F56" w:rsidP="006C4497">
      <w:pPr>
        <w:pStyle w:val="ListParagraph"/>
        <w:numPr>
          <w:ilvl w:val="0"/>
          <w:numId w:val="6"/>
        </w:numPr>
      </w:pPr>
      <w:r>
        <w:t xml:space="preserve">Patient level extracts and </w:t>
      </w:r>
      <w:r w:rsidR="00F847CE">
        <w:t xml:space="preserve">appointment extracts are segregated and flow to </w:t>
      </w:r>
      <w:r w:rsidR="000856E7">
        <w:t>DPS</w:t>
      </w:r>
      <w:r w:rsidR="00F847CE">
        <w:t xml:space="preserve"> as two distinct flows.</w:t>
      </w:r>
    </w:p>
    <w:p w:rsidR="005278F3" w:rsidRDefault="005278F3" w:rsidP="006C4497">
      <w:pPr>
        <w:pStyle w:val="ListParagraph"/>
        <w:numPr>
          <w:ilvl w:val="0"/>
          <w:numId w:val="6"/>
        </w:numPr>
      </w:pPr>
      <w:r>
        <w:t xml:space="preserve">All extraction and submission </w:t>
      </w:r>
      <w:proofErr w:type="gramStart"/>
      <w:r>
        <w:t>is</w:t>
      </w:r>
      <w:proofErr w:type="gramEnd"/>
      <w:r>
        <w:t xml:space="preserve"> automated requiring no intervention or action by practices or (in normal operation) system suppliers.</w:t>
      </w:r>
    </w:p>
    <w:p w:rsidR="00A71E08" w:rsidRDefault="00A71E08" w:rsidP="006C4497">
      <w:pPr>
        <w:pStyle w:val="ListParagraph"/>
        <w:numPr>
          <w:ilvl w:val="0"/>
          <w:numId w:val="6"/>
        </w:numPr>
      </w:pPr>
      <w:r>
        <w:t xml:space="preserve">Supplier </w:t>
      </w:r>
      <w:r w:rsidR="00F12361">
        <w:t xml:space="preserve">systems signal completion of extraction generation and </w:t>
      </w:r>
      <w:r w:rsidR="005576CC">
        <w:t xml:space="preserve">transmission </w:t>
      </w:r>
      <w:r w:rsidR="003438F4">
        <w:t>activity for a given da</w:t>
      </w:r>
      <w:r w:rsidR="00AE177F">
        <w:t>y</w:t>
      </w:r>
      <w:r w:rsidR="00C2314E">
        <w:t xml:space="preserve"> by a delivering </w:t>
      </w:r>
      <w:r w:rsidR="00522B97">
        <w:t>extract report file</w:t>
      </w:r>
      <w:r w:rsidR="00463D41">
        <w:t>s</w:t>
      </w:r>
      <w:r w:rsidR="00522B97">
        <w:t xml:space="preserve"> </w:t>
      </w:r>
      <w:r w:rsidR="008E5B92">
        <w:t xml:space="preserve">to NHS Digital. </w:t>
      </w:r>
      <w:r w:rsidR="00463D41">
        <w:t>A secondary purpose of th</w:t>
      </w:r>
      <w:r w:rsidR="009C2D22">
        <w:t xml:space="preserve">ese files is to provide the daily management information </w:t>
      </w:r>
      <w:r w:rsidR="008A22E6">
        <w:t>for GP Data.</w:t>
      </w:r>
    </w:p>
    <w:p w:rsidR="00524FA3" w:rsidRDefault="00524FA3" w:rsidP="000A0BE5">
      <w:pPr>
        <w:pStyle w:val="Heading3"/>
      </w:pPr>
      <w:r w:rsidRPr="00524FA3">
        <w:t>Source Systems</w:t>
      </w:r>
    </w:p>
    <w:p w:rsidR="002F7951" w:rsidRDefault="007A36D9" w:rsidP="00484378">
      <w:pPr>
        <w:pStyle w:val="ListParagraph"/>
        <w:numPr>
          <w:ilvl w:val="0"/>
          <w:numId w:val="13"/>
        </w:numPr>
      </w:pPr>
      <w:r>
        <w:t xml:space="preserve">Extraction of patient level data is targeted at </w:t>
      </w:r>
      <w:r w:rsidR="00F15D9F">
        <w:t>instance</w:t>
      </w:r>
      <w:r w:rsidR="007573E0">
        <w:t>s</w:t>
      </w:r>
      <w:r w:rsidR="00F15D9F">
        <w:t xml:space="preserve"> of GP Computing S</w:t>
      </w:r>
      <w:r>
        <w:t xml:space="preserve">ystems holding </w:t>
      </w:r>
      <w:r w:rsidR="00D60794">
        <w:t>the recognised GP patient record</w:t>
      </w:r>
    </w:p>
    <w:p w:rsidR="00A27C89" w:rsidRDefault="000E0CC4" w:rsidP="00484378">
      <w:pPr>
        <w:pStyle w:val="ListParagraph"/>
        <w:numPr>
          <w:ilvl w:val="0"/>
          <w:numId w:val="13"/>
        </w:numPr>
      </w:pPr>
      <w:r>
        <w:t>Extraction of appointment data is targeted at all systems holding</w:t>
      </w:r>
      <w:r w:rsidR="0030359C">
        <w:t xml:space="preserve"> appointment capacity </w:t>
      </w:r>
      <w:r w:rsidR="00C05E3E">
        <w:t xml:space="preserve">for the </w:t>
      </w:r>
      <w:r w:rsidR="0030359C">
        <w:t>deliver</w:t>
      </w:r>
      <w:r w:rsidR="00C05E3E">
        <w:t>y of</w:t>
      </w:r>
      <w:r w:rsidR="0030359C">
        <w:t xml:space="preserve"> primary care appointments. This includes </w:t>
      </w:r>
      <w:r w:rsidR="005E0D83">
        <w:t>instances of GP systems utilised by GP practices,</w:t>
      </w:r>
      <w:r w:rsidR="00465EEB">
        <w:t xml:space="preserve"> community instances of GP systems</w:t>
      </w:r>
      <w:r w:rsidR="00A27C89">
        <w:t xml:space="preserve">, </w:t>
      </w:r>
      <w:r w:rsidR="00465EEB">
        <w:t>GP systems utilised by other providers of appointment capacity such as Extended Access Providers (EAPs)</w:t>
      </w:r>
      <w:r w:rsidR="00A27C89">
        <w:t xml:space="preserve"> and </w:t>
      </w:r>
      <w:r w:rsidR="007742AD">
        <w:t>third</w:t>
      </w:r>
      <w:r w:rsidR="008633CB">
        <w:t>-</w:t>
      </w:r>
      <w:r w:rsidR="007742AD">
        <w:t>party</w:t>
      </w:r>
      <w:r w:rsidR="00A27C89">
        <w:t xml:space="preserve"> providers of appointment management applications.</w:t>
      </w:r>
    </w:p>
    <w:p w:rsidR="00403240" w:rsidRPr="005676D9" w:rsidRDefault="00403240" w:rsidP="00484378">
      <w:pPr>
        <w:pStyle w:val="ListParagraph"/>
        <w:numPr>
          <w:ilvl w:val="0"/>
          <w:numId w:val="13"/>
        </w:numPr>
      </w:pPr>
      <w:r>
        <w:t>Although the GP Data extract schema supports bundling of</w:t>
      </w:r>
      <w:r w:rsidR="00990BC1">
        <w:t xml:space="preserve"> extracts</w:t>
      </w:r>
      <w:r w:rsidR="00241009">
        <w:t xml:space="preserve"> from multiple </w:t>
      </w:r>
      <w:r w:rsidR="006208C4">
        <w:t xml:space="preserve">provider </w:t>
      </w:r>
      <w:r w:rsidR="00241009">
        <w:t xml:space="preserve">organisations into </w:t>
      </w:r>
      <w:r w:rsidR="008712A6">
        <w:t xml:space="preserve">a single appointment or </w:t>
      </w:r>
      <w:r w:rsidR="00562AD5">
        <w:t>patient extract transmission file</w:t>
      </w:r>
      <w:r w:rsidR="00990BC1">
        <w:t>, GP Data will operat</w:t>
      </w:r>
      <w:r w:rsidR="00803DA2">
        <w:t xml:space="preserve">ionally be based on single extract files </w:t>
      </w:r>
      <w:r w:rsidR="007B1799">
        <w:t>per provider</w:t>
      </w:r>
      <w:r w:rsidR="007630DA">
        <w:t xml:space="preserve"> such that in any given day and in the absence of exceptions, each practice providing </w:t>
      </w:r>
      <w:r w:rsidR="00D24850">
        <w:t>patient extracts and each provider generating appointment extracts will generate a single extract transmission file. This restriction supports simpler tracking and traceability compared with</w:t>
      </w:r>
      <w:r w:rsidR="00546C75">
        <w:t xml:space="preserve"> bundling of multiple provider outputs into </w:t>
      </w:r>
      <w:r w:rsidR="00E3778B">
        <w:t>single transmission files.</w:t>
      </w:r>
    </w:p>
    <w:p w:rsidR="0073697D" w:rsidRDefault="0073697D" w:rsidP="000A0BE5">
      <w:pPr>
        <w:pStyle w:val="Heading3"/>
      </w:pPr>
      <w:r>
        <w:t xml:space="preserve">Patient </w:t>
      </w:r>
      <w:r w:rsidR="00EE593D">
        <w:t>Level</w:t>
      </w:r>
      <w:r>
        <w:t xml:space="preserve"> Extract</w:t>
      </w:r>
    </w:p>
    <w:p w:rsidR="005278F3" w:rsidRDefault="005278F3" w:rsidP="005278F3">
      <w:pPr>
        <w:pStyle w:val="Heading4"/>
      </w:pPr>
      <w:r>
        <w:t>Extract Types</w:t>
      </w:r>
    </w:p>
    <w:p w:rsidR="007556E0" w:rsidRDefault="002F738F" w:rsidP="00484378">
      <w:pPr>
        <w:pStyle w:val="ListParagraph"/>
        <w:numPr>
          <w:ilvl w:val="0"/>
          <w:numId w:val="12"/>
        </w:numPr>
      </w:pPr>
      <w:r>
        <w:t xml:space="preserve">All patient level extracts are full extracts of the specified record content from </w:t>
      </w:r>
      <w:r w:rsidR="00DA0B59">
        <w:t xml:space="preserve">the source patient record and structured according to the </w:t>
      </w:r>
      <w:r w:rsidR="0061693E" w:rsidRPr="00637228">
        <w:rPr>
          <w:rFonts w:cs="Arial"/>
          <w:b/>
        </w:rPr>
        <w:t>GP Data Technical Output Specification (ToS)</w:t>
      </w:r>
      <w:r w:rsidR="00A25F46">
        <w:rPr>
          <w:rFonts w:cs="Arial"/>
          <w:b/>
        </w:rPr>
        <w:t>.</w:t>
      </w:r>
    </w:p>
    <w:p w:rsidR="00E60122" w:rsidRDefault="00C20FF5" w:rsidP="00484378">
      <w:pPr>
        <w:pStyle w:val="ListParagraph"/>
        <w:numPr>
          <w:ilvl w:val="0"/>
          <w:numId w:val="12"/>
        </w:numPr>
      </w:pPr>
      <w:r>
        <w:t>Patient level extracts</w:t>
      </w:r>
      <w:r w:rsidR="00A134DB">
        <w:t xml:space="preserve"> are made up of two components</w:t>
      </w:r>
    </w:p>
    <w:p w:rsidR="003A3903" w:rsidRDefault="001D03E3" w:rsidP="00484378">
      <w:pPr>
        <w:pStyle w:val="ListParagraph"/>
        <w:numPr>
          <w:ilvl w:val="1"/>
          <w:numId w:val="12"/>
        </w:numPr>
      </w:pPr>
      <w:r>
        <w:t>Reconciliation extract</w:t>
      </w:r>
      <w:r w:rsidR="00077606">
        <w:t xml:space="preserve">s – a synchronisation feed that caters for </w:t>
      </w:r>
      <w:r w:rsidR="00747314">
        <w:t xml:space="preserve">initial and </w:t>
      </w:r>
      <w:r w:rsidR="00DC6542">
        <w:t xml:space="preserve">potentially </w:t>
      </w:r>
      <w:r w:rsidR="00DC42F7">
        <w:t xml:space="preserve">ongoing </w:t>
      </w:r>
      <w:r w:rsidR="00077606">
        <w:t>synchronisation of unchan</w:t>
      </w:r>
      <w:r w:rsidR="00D30C03">
        <w:t>ged</w:t>
      </w:r>
      <w:r w:rsidR="00077606">
        <w:t xml:space="preserve"> records with DPS</w:t>
      </w:r>
    </w:p>
    <w:p w:rsidR="008633CB" w:rsidRDefault="001D03E3" w:rsidP="00484378">
      <w:pPr>
        <w:pStyle w:val="ListParagraph"/>
        <w:numPr>
          <w:ilvl w:val="1"/>
          <w:numId w:val="12"/>
        </w:numPr>
      </w:pPr>
      <w:r>
        <w:t>Delta extrac</w:t>
      </w:r>
      <w:r w:rsidR="00220202">
        <w:t>t</w:t>
      </w:r>
      <w:r w:rsidR="00077606">
        <w:t xml:space="preserve"> – a change triggered feed that </w:t>
      </w:r>
      <w:r w:rsidR="002A7975">
        <w:t>ensures that the ‘latest’ patient record is synchronised with DPS when relevant information in the patient record changes</w:t>
      </w:r>
    </w:p>
    <w:p w:rsidR="000373B3" w:rsidRDefault="00B2136E" w:rsidP="00484378">
      <w:pPr>
        <w:pStyle w:val="ListParagraph"/>
        <w:numPr>
          <w:ilvl w:val="0"/>
          <w:numId w:val="12"/>
        </w:numPr>
      </w:pPr>
      <w:r>
        <w:t xml:space="preserve">The </w:t>
      </w:r>
      <w:r w:rsidR="00D16978">
        <w:t xml:space="preserve">reconciliation extract is a </w:t>
      </w:r>
      <w:r>
        <w:t xml:space="preserve">bulk synchronisation process </w:t>
      </w:r>
      <w:r w:rsidR="00D16978">
        <w:t xml:space="preserve">that </w:t>
      </w:r>
      <w:r w:rsidR="00157715">
        <w:t xml:space="preserve">supports initial synchronisation of patient records with </w:t>
      </w:r>
      <w:r w:rsidR="000856E7">
        <w:t>DPS</w:t>
      </w:r>
      <w:r w:rsidR="00157715">
        <w:t xml:space="preserve">. </w:t>
      </w:r>
    </w:p>
    <w:p w:rsidR="00D16978" w:rsidRDefault="00D16978" w:rsidP="00484378">
      <w:pPr>
        <w:pStyle w:val="ListParagraph"/>
        <w:numPr>
          <w:ilvl w:val="0"/>
          <w:numId w:val="22"/>
        </w:numPr>
      </w:pPr>
      <w:r>
        <w:t xml:space="preserve">The reconciliation </w:t>
      </w:r>
      <w:r w:rsidR="006A4C72">
        <w:t xml:space="preserve">extract can be viewed as synchronising the active patient population which is not interacting with </w:t>
      </w:r>
      <w:r w:rsidR="00CF039F">
        <w:t xml:space="preserve">their practice and hence </w:t>
      </w:r>
      <w:r w:rsidR="00A134DB">
        <w:t>with unchang</w:t>
      </w:r>
      <w:r w:rsidR="00FD6AB2">
        <w:t>ing records that would not otherwise be synchronised with DPS.</w:t>
      </w:r>
    </w:p>
    <w:p w:rsidR="00564DAD" w:rsidRDefault="00C6493D" w:rsidP="00484378">
      <w:pPr>
        <w:pStyle w:val="ListParagraph"/>
        <w:numPr>
          <w:ilvl w:val="1"/>
          <w:numId w:val="12"/>
        </w:numPr>
      </w:pPr>
      <w:r>
        <w:t>The reconciliation extract</w:t>
      </w:r>
      <w:r w:rsidR="00564DAD">
        <w:t xml:space="preserve"> is driven by a configurable ‘activity level’ </w:t>
      </w:r>
      <w:r w:rsidR="00F17A96">
        <w:t xml:space="preserve">- </w:t>
      </w:r>
      <w:r w:rsidR="00564DAD">
        <w:t>t</w:t>
      </w:r>
      <w:r w:rsidR="00B76960">
        <w:t>he perc</w:t>
      </w:r>
      <w:r w:rsidR="007312B3">
        <w:t>e</w:t>
      </w:r>
      <w:r w:rsidR="00B76960">
        <w:t xml:space="preserve">ntage of qualifying patients to be extracted in </w:t>
      </w:r>
      <w:r w:rsidR="0009220E">
        <w:t>the nightly extraction window.</w:t>
      </w:r>
    </w:p>
    <w:p w:rsidR="00D052FF" w:rsidRDefault="002F4C56" w:rsidP="00484378">
      <w:pPr>
        <w:pStyle w:val="ListParagraph"/>
        <w:numPr>
          <w:ilvl w:val="1"/>
          <w:numId w:val="12"/>
        </w:numPr>
      </w:pPr>
      <w:r>
        <w:t xml:space="preserve">The candidate patient records to be sent in any execution of the snapshot extract process are determined by the percentage configured and appropriate prioritisation of qualifying patient records in the source system. </w:t>
      </w:r>
      <w:r w:rsidR="00D26F73">
        <w:t>Prioritisation</w:t>
      </w:r>
      <w:r w:rsidR="0019161C">
        <w:t xml:space="preserve"> </w:t>
      </w:r>
      <w:r>
        <w:t>operate</w:t>
      </w:r>
      <w:r w:rsidR="0019161C">
        <w:t>s</w:t>
      </w:r>
      <w:r>
        <w:t xml:space="preserve"> for on a ‘least recently sent’ basis where records where no </w:t>
      </w:r>
      <w:r w:rsidR="009B4137">
        <w:t>patient level extract</w:t>
      </w:r>
      <w:r>
        <w:t xml:space="preserve"> has been sent </w:t>
      </w:r>
      <w:r w:rsidR="00474D1C">
        <w:t>are prioritised first.</w:t>
      </w:r>
    </w:p>
    <w:p w:rsidR="004D621A" w:rsidRDefault="00F8191F" w:rsidP="00484378">
      <w:pPr>
        <w:pStyle w:val="ListParagraph"/>
        <w:numPr>
          <w:ilvl w:val="1"/>
          <w:numId w:val="12"/>
        </w:numPr>
      </w:pPr>
      <w:r>
        <w:t xml:space="preserve">At a 1% activity level full synchronisation </w:t>
      </w:r>
      <w:r w:rsidR="00964240">
        <w:t xml:space="preserve">of source patient records with </w:t>
      </w:r>
      <w:r w:rsidR="000856E7">
        <w:t>DPS</w:t>
      </w:r>
      <w:r w:rsidR="00964240">
        <w:t xml:space="preserve"> would be achieved in approximately </w:t>
      </w:r>
      <w:r w:rsidR="00680E3E">
        <w:t>100 days</w:t>
      </w:r>
      <w:r w:rsidR="003E7625">
        <w:t>.</w:t>
      </w:r>
    </w:p>
    <w:p w:rsidR="003D33C5" w:rsidRDefault="00474D1C" w:rsidP="00484378">
      <w:pPr>
        <w:pStyle w:val="ListParagraph"/>
        <w:numPr>
          <w:ilvl w:val="0"/>
          <w:numId w:val="12"/>
        </w:numPr>
      </w:pPr>
      <w:r>
        <w:t xml:space="preserve">The </w:t>
      </w:r>
      <w:r w:rsidR="003E7625">
        <w:t>reconciliation</w:t>
      </w:r>
      <w:r>
        <w:t xml:space="preserve"> </w:t>
      </w:r>
      <w:r w:rsidR="00D716E2">
        <w:t xml:space="preserve">process </w:t>
      </w:r>
      <w:r>
        <w:t xml:space="preserve">may also be configured to </w:t>
      </w:r>
      <w:r w:rsidR="00D716E2">
        <w:t xml:space="preserve">run beyond the </w:t>
      </w:r>
      <w:r w:rsidR="004021DB">
        <w:t xml:space="preserve">period of </w:t>
      </w:r>
      <w:r w:rsidR="00D716E2">
        <w:t xml:space="preserve">initial population </w:t>
      </w:r>
      <w:r w:rsidR="00D0442C">
        <w:t xml:space="preserve">of </w:t>
      </w:r>
      <w:r w:rsidR="000856E7">
        <w:t>DPS</w:t>
      </w:r>
      <w:r w:rsidR="00D0442C">
        <w:t xml:space="preserve"> proving </w:t>
      </w:r>
      <w:r w:rsidR="00BB297F">
        <w:t xml:space="preserve">an ongoing refresh of patient records </w:t>
      </w:r>
      <w:r w:rsidR="00A02195">
        <w:t>This ongoing synchronisation means changes to the implementation of the extract</w:t>
      </w:r>
      <w:r w:rsidR="00F962D9">
        <w:t xml:space="preserve">, upgrades or changes to behaviour like altering </w:t>
      </w:r>
      <w:r w:rsidR="00365669">
        <w:t>data minimisation</w:t>
      </w:r>
      <w:r w:rsidR="00F64E15">
        <w:t xml:space="preserve"> rules</w:t>
      </w:r>
      <w:r w:rsidR="00F962D9">
        <w:t xml:space="preserve"> are handled by routine data refresh rather than requiring </w:t>
      </w:r>
      <w:r w:rsidR="00FD6B8D">
        <w:t xml:space="preserve">specific intervention/management by </w:t>
      </w:r>
      <w:r w:rsidR="00DF1152">
        <w:t>NHS Digital</w:t>
      </w:r>
      <w:r w:rsidR="00FD6B8D">
        <w:t xml:space="preserve"> and suppliers.</w:t>
      </w:r>
      <w:r w:rsidR="00421959">
        <w:t xml:space="preserve"> Whether to </w:t>
      </w:r>
      <w:r w:rsidR="00F23822">
        <w:t xml:space="preserve">keep the reconciliation extract going </w:t>
      </w:r>
      <w:r w:rsidR="00543FD0">
        <w:t>in this manner is a business rather than technical decision.</w:t>
      </w:r>
    </w:p>
    <w:p w:rsidR="008D115F" w:rsidRDefault="00292F26" w:rsidP="00484378">
      <w:pPr>
        <w:pStyle w:val="ListParagraph"/>
        <w:numPr>
          <w:ilvl w:val="0"/>
          <w:numId w:val="12"/>
        </w:numPr>
      </w:pPr>
      <w:r>
        <w:t xml:space="preserve">The Delta extract </w:t>
      </w:r>
      <w:r w:rsidR="008900E1">
        <w:t xml:space="preserve">ensures that changes to the patient record are synchronised with DPS such that </w:t>
      </w:r>
      <w:r w:rsidR="001D100F">
        <w:t xml:space="preserve">DPS has the latest version of the </w:t>
      </w:r>
      <w:r w:rsidR="00D25323">
        <w:t>patient record when relevant changes are made. Examples of changes are changes to the patient</w:t>
      </w:r>
      <w:r w:rsidR="00BD0DFB">
        <w:t>’s</w:t>
      </w:r>
      <w:r w:rsidR="00D25323">
        <w:t xml:space="preserve"> registration or demographic details and changes to the patient</w:t>
      </w:r>
      <w:r w:rsidR="006C5A06">
        <w:t>’</w:t>
      </w:r>
      <w:r w:rsidR="00D25323">
        <w:t xml:space="preserve">s clinical record such as </w:t>
      </w:r>
      <w:r w:rsidR="00C24BC3">
        <w:t xml:space="preserve">adding clinically coded information to the patient record or deleting or modifying existing </w:t>
      </w:r>
      <w:r w:rsidR="00DE654E">
        <w:t>record entries.</w:t>
      </w:r>
      <w:r w:rsidR="00326D6B">
        <w:t xml:space="preserve"> </w:t>
      </w:r>
    </w:p>
    <w:p w:rsidR="00EE2832" w:rsidRDefault="00B35FF7" w:rsidP="00484378">
      <w:pPr>
        <w:pStyle w:val="ListParagraph"/>
        <w:numPr>
          <w:ilvl w:val="0"/>
          <w:numId w:val="12"/>
        </w:numPr>
      </w:pPr>
      <w:r>
        <w:t xml:space="preserve">Delta triggering by registration change (type) ensures that DPS </w:t>
      </w:r>
      <w:r w:rsidR="00A863AA">
        <w:t>is notified when patient’s move between practices</w:t>
      </w:r>
      <w:r w:rsidR="001033D0">
        <w:t xml:space="preserve"> or die. </w:t>
      </w:r>
      <w:r w:rsidR="00C23841">
        <w:t xml:space="preserve">Patient movement triggers </w:t>
      </w:r>
      <w:r w:rsidR="005843E4">
        <w:t xml:space="preserve">an extract at the new practice and an extract from the old practice because there are delta triggering </w:t>
      </w:r>
      <w:r w:rsidR="00AC5503">
        <w:t xml:space="preserve">changes in both </w:t>
      </w:r>
      <w:r w:rsidR="00BA5BE9">
        <w:t>organisations.</w:t>
      </w:r>
    </w:p>
    <w:p w:rsidR="00A23D9A" w:rsidRDefault="00A23D9A" w:rsidP="00484378">
      <w:pPr>
        <w:pStyle w:val="ListParagraph"/>
        <w:numPr>
          <w:ilvl w:val="0"/>
          <w:numId w:val="12"/>
        </w:numPr>
      </w:pPr>
      <w:r>
        <w:t xml:space="preserve">Multiple </w:t>
      </w:r>
      <w:r w:rsidR="00B05AA2">
        <w:t xml:space="preserve">patient </w:t>
      </w:r>
      <w:r>
        <w:t xml:space="preserve">record changes </w:t>
      </w:r>
      <w:r w:rsidR="00B05AA2">
        <w:t xml:space="preserve">result in a single Patient level extract in the </w:t>
      </w:r>
      <w:r w:rsidR="00AB18B9">
        <w:t xml:space="preserve">next scheduled extraction period and only one patient level extract </w:t>
      </w:r>
      <w:r w:rsidR="00E215A2">
        <w:t>is</w:t>
      </w:r>
      <w:r w:rsidR="00AB18B9">
        <w:t xml:space="preserve"> generated where </w:t>
      </w:r>
      <w:r w:rsidR="00B36CE1">
        <w:t xml:space="preserve">the same patient </w:t>
      </w:r>
      <w:r w:rsidR="004922AD">
        <w:t xml:space="preserve">record </w:t>
      </w:r>
      <w:r w:rsidR="00B36CE1">
        <w:t xml:space="preserve">is </w:t>
      </w:r>
      <w:r w:rsidR="00B604B3">
        <w:t xml:space="preserve">flagged for </w:t>
      </w:r>
      <w:r w:rsidR="004922AD">
        <w:t xml:space="preserve">both </w:t>
      </w:r>
      <w:r w:rsidR="00DE654E">
        <w:t>reconciliation and delta</w:t>
      </w:r>
      <w:r w:rsidR="004922AD">
        <w:t xml:space="preserve"> extraction in the same period.</w:t>
      </w:r>
    </w:p>
    <w:p w:rsidR="00596E96" w:rsidRDefault="008D115F" w:rsidP="00484378">
      <w:pPr>
        <w:pStyle w:val="ListParagraph"/>
        <w:numPr>
          <w:ilvl w:val="0"/>
          <w:numId w:val="12"/>
        </w:numPr>
      </w:pPr>
      <w:r>
        <w:t xml:space="preserve">It is expected that both bulk </w:t>
      </w:r>
      <w:r w:rsidR="006B0730">
        <w:t>reconciliation</w:t>
      </w:r>
      <w:r>
        <w:t xml:space="preserve"> and</w:t>
      </w:r>
      <w:r w:rsidR="006B0730">
        <w:t xml:space="preserve"> delta</w:t>
      </w:r>
      <w:r>
        <w:t xml:space="preserve"> extracts will be scheduled to execute as a recurring nightly process although both extracts </w:t>
      </w:r>
      <w:r w:rsidR="00410D6B">
        <w:t xml:space="preserve">may be scheduled to run independently </w:t>
      </w:r>
      <w:r w:rsidR="00112FAF">
        <w:t xml:space="preserve">and at any specified time </w:t>
      </w:r>
      <w:r w:rsidR="00410D6B">
        <w:t xml:space="preserve">to support the ability to disable </w:t>
      </w:r>
      <w:r w:rsidR="00FF42E6">
        <w:t>the reconciliation extract</w:t>
      </w:r>
      <w:r w:rsidR="00410D6B">
        <w:t xml:space="preserve"> without affecting </w:t>
      </w:r>
      <w:r w:rsidR="002C50EA">
        <w:t>the delivery of change driven extracts.</w:t>
      </w:r>
      <w:r w:rsidR="00044E71">
        <w:t xml:space="preserve"> </w:t>
      </w:r>
    </w:p>
    <w:p w:rsidR="006B4B08" w:rsidRDefault="000F0687" w:rsidP="00543470">
      <w:pPr>
        <w:pStyle w:val="ListParagraph"/>
        <w:numPr>
          <w:ilvl w:val="0"/>
          <w:numId w:val="12"/>
        </w:numPr>
      </w:pPr>
      <w:r>
        <w:t xml:space="preserve">There is no requirement that </w:t>
      </w:r>
      <w:r w:rsidR="001A5E93">
        <w:t>the</w:t>
      </w:r>
      <w:r w:rsidR="00FF42E6">
        <w:t xml:space="preserve"> reconciliation</w:t>
      </w:r>
      <w:r w:rsidR="000B3115">
        <w:t xml:space="preserve"> extraction should have occurred </w:t>
      </w:r>
      <w:r w:rsidR="00543470">
        <w:t xml:space="preserve">for a patient </w:t>
      </w:r>
      <w:r w:rsidR="000B3115">
        <w:t xml:space="preserve">prior to </w:t>
      </w:r>
      <w:r w:rsidR="00B074A8">
        <w:t xml:space="preserve">sending </w:t>
      </w:r>
      <w:r w:rsidR="00543470">
        <w:t xml:space="preserve">delta </w:t>
      </w:r>
      <w:r w:rsidR="00B074A8">
        <w:t>extracts.</w:t>
      </w:r>
    </w:p>
    <w:p w:rsidR="00FF42E6" w:rsidRDefault="00FF42E6" w:rsidP="00484378">
      <w:pPr>
        <w:pStyle w:val="ListParagraph"/>
        <w:numPr>
          <w:ilvl w:val="0"/>
          <w:numId w:val="12"/>
        </w:numPr>
      </w:pPr>
      <w:r>
        <w:t xml:space="preserve">The </w:t>
      </w:r>
      <w:r w:rsidR="000B4130">
        <w:t xml:space="preserve">reconciliation and delta extracts are technically the same </w:t>
      </w:r>
      <w:r w:rsidR="00B05116">
        <w:t xml:space="preserve">in terms of structure and content. A supplier may opt to either bundle these feeds together in the same transmission files or split </w:t>
      </w:r>
      <w:r w:rsidR="00B32926">
        <w:t xml:space="preserve">them. </w:t>
      </w:r>
      <w:r w:rsidR="008D3751">
        <w:t>From a receive</w:t>
      </w:r>
      <w:r w:rsidR="00EC61EA">
        <w:t>r’s perspective where reconciliation and delta feeds are segregated, it</w:t>
      </w:r>
      <w:r w:rsidR="00141084">
        <w:t xml:space="preserve"> </w:t>
      </w:r>
      <w:r w:rsidR="008C7D90">
        <w:t xml:space="preserve">appears like the sort of file splitting that occurs when </w:t>
      </w:r>
      <w:r w:rsidR="00541350">
        <w:t xml:space="preserve">extract submission files are split by size i.e. multiple files submitted by a provider </w:t>
      </w:r>
      <w:r w:rsidR="00E608C8">
        <w:t>in each</w:t>
      </w:r>
      <w:r w:rsidR="00541350">
        <w:t xml:space="preserve"> day.</w:t>
      </w:r>
    </w:p>
    <w:p w:rsidR="006B63D0" w:rsidRDefault="00341C6F" w:rsidP="005278F3">
      <w:pPr>
        <w:pStyle w:val="Heading4"/>
      </w:pPr>
      <w:r>
        <w:t>Inclusion Criteria</w:t>
      </w:r>
    </w:p>
    <w:p w:rsidR="00422A28" w:rsidRDefault="006B26A6" w:rsidP="00484378">
      <w:pPr>
        <w:pStyle w:val="ListParagraph"/>
        <w:numPr>
          <w:ilvl w:val="0"/>
          <w:numId w:val="14"/>
        </w:numPr>
      </w:pPr>
      <w:r>
        <w:t xml:space="preserve">The extraction process targets </w:t>
      </w:r>
      <w:r w:rsidR="003E2E6A">
        <w:t xml:space="preserve">active </w:t>
      </w:r>
      <w:r w:rsidR="00456CA5">
        <w:t>patients having a defined set of registration types</w:t>
      </w:r>
      <w:r w:rsidR="00160CF5">
        <w:t xml:space="preserve"> and statuses</w:t>
      </w:r>
      <w:r w:rsidR="00E36D3D">
        <w:t xml:space="preserve"> e.g. GMS </w:t>
      </w:r>
      <w:r w:rsidR="001D4346">
        <w:t>Regular and Temporary, Active</w:t>
      </w:r>
      <w:r w:rsidR="007E7B4E">
        <w:t>.</w:t>
      </w:r>
    </w:p>
    <w:p w:rsidR="00BD0DFB" w:rsidRDefault="00EE2832" w:rsidP="00484378">
      <w:pPr>
        <w:pStyle w:val="ListParagraph"/>
        <w:numPr>
          <w:ilvl w:val="0"/>
          <w:numId w:val="14"/>
        </w:numPr>
      </w:pPr>
      <w:r>
        <w:t xml:space="preserve">While </w:t>
      </w:r>
      <w:r w:rsidR="00C04CB3">
        <w:t xml:space="preserve">the static set of registration inclusion criteria is adequate for </w:t>
      </w:r>
      <w:r w:rsidR="0077672F">
        <w:t>determining inclusion in the reconciliation feed, it is inadequate for determining inclusion in the delta feed because the delta feed must also trigger when a patient</w:t>
      </w:r>
      <w:r w:rsidR="00341C6F">
        <w:t>’</w:t>
      </w:r>
      <w:r w:rsidR="0077672F">
        <w:t xml:space="preserve">s registration changes </w:t>
      </w:r>
      <w:r w:rsidR="00341C6F">
        <w:t xml:space="preserve">to values that are outside of the inclusion criteria e.g. patient </w:t>
      </w:r>
      <w:r w:rsidR="00224688">
        <w:t xml:space="preserve">moves or dies. The delta inclusion </w:t>
      </w:r>
      <w:r w:rsidR="002512D0">
        <w:t>logic</w:t>
      </w:r>
      <w:r w:rsidR="00224688">
        <w:t xml:space="preserve"> must therefore </w:t>
      </w:r>
      <w:r w:rsidR="00F549F1">
        <w:t>utilise</w:t>
      </w:r>
      <w:r w:rsidR="00C05E53">
        <w:t xml:space="preserve"> </w:t>
      </w:r>
      <w:r w:rsidR="009858E7">
        <w:t xml:space="preserve">a patient’s registration history or other appropriate criteria in addition to their current registration type to </w:t>
      </w:r>
      <w:r w:rsidR="003C0282">
        <w:t>determine whether a patient should be included</w:t>
      </w:r>
      <w:r w:rsidR="002512D0">
        <w:t>.</w:t>
      </w:r>
    </w:p>
    <w:p w:rsidR="00226ED0" w:rsidRPr="004556EC" w:rsidRDefault="00226ED0" w:rsidP="00FE2AC3">
      <w:pPr>
        <w:pStyle w:val="ListParagraph"/>
      </w:pPr>
    </w:p>
    <w:p w:rsidR="00017093" w:rsidRDefault="00017093" w:rsidP="005278F3">
      <w:pPr>
        <w:pStyle w:val="Heading4"/>
      </w:pPr>
      <w:r>
        <w:t>Extraction Process</w:t>
      </w:r>
    </w:p>
    <w:p w:rsidR="002512D0" w:rsidRDefault="002512D0" w:rsidP="00484378">
      <w:pPr>
        <w:pStyle w:val="ListParagraph"/>
        <w:numPr>
          <w:ilvl w:val="0"/>
          <w:numId w:val="16"/>
        </w:numPr>
      </w:pPr>
      <w:r>
        <w:t xml:space="preserve">Type 1 </w:t>
      </w:r>
      <w:r w:rsidR="00F56CBD">
        <w:t xml:space="preserve">Exclusions are applied at source such that records with a current type 1 opt-out </w:t>
      </w:r>
      <w:r w:rsidR="00ED5948">
        <w:t>are excluded from extr</w:t>
      </w:r>
      <w:r w:rsidR="00CA3E65">
        <w:t xml:space="preserve">acted even if they </w:t>
      </w:r>
      <w:r w:rsidR="009B5E90">
        <w:t>would otherwise qualify for inclusion in the reconciliation or delta components of the extract.</w:t>
      </w:r>
      <w:r w:rsidR="00D04A6C">
        <w:t xml:space="preserve"> </w:t>
      </w:r>
    </w:p>
    <w:p w:rsidR="009B5E90" w:rsidRDefault="00C2794B" w:rsidP="00484378">
      <w:pPr>
        <w:pStyle w:val="ListParagraph"/>
        <w:numPr>
          <w:ilvl w:val="0"/>
          <w:numId w:val="16"/>
        </w:numPr>
      </w:pPr>
      <w:r>
        <w:t xml:space="preserve">Codes are filtered </w:t>
      </w:r>
      <w:r w:rsidR="007E7C58">
        <w:t xml:space="preserve">by a configurable </w:t>
      </w:r>
      <w:r w:rsidR="0017046D">
        <w:t>‘blacklist’ of SNOMED CT Concept Ids</w:t>
      </w:r>
      <w:r w:rsidR="00026C4B">
        <w:t xml:space="preserve">. This </w:t>
      </w:r>
      <w:r w:rsidR="00304711">
        <w:t xml:space="preserve">removes record entries </w:t>
      </w:r>
      <w:r w:rsidR="00BF5677">
        <w:t xml:space="preserve">with codes present in the blacklist. The application of the filter is to provide a capability to </w:t>
      </w:r>
      <w:r w:rsidR="00E11A55">
        <w:t xml:space="preserve">remove </w:t>
      </w:r>
      <w:r w:rsidR="007D6656">
        <w:t xml:space="preserve">legally sensitive and restrictive codes or apply data minimisation </w:t>
      </w:r>
      <w:r w:rsidR="00B93457">
        <w:t xml:space="preserve">rules to the extract e.g. remove </w:t>
      </w:r>
      <w:r w:rsidR="00877486">
        <w:t xml:space="preserve">codes that are of limited utility. </w:t>
      </w:r>
      <w:r w:rsidR="00215B77">
        <w:t xml:space="preserve">The precise configuration </w:t>
      </w:r>
      <w:r w:rsidR="00443EEB">
        <w:t xml:space="preserve">of the blacklist and whether it is enabled </w:t>
      </w:r>
      <w:r w:rsidR="001B757E">
        <w:t>is still to be determined but the capability will be implemented.</w:t>
      </w:r>
    </w:p>
    <w:p w:rsidR="00147D47" w:rsidRDefault="007D5061" w:rsidP="00484378">
      <w:pPr>
        <w:pStyle w:val="ListParagraph"/>
        <w:numPr>
          <w:ilvl w:val="0"/>
          <w:numId w:val="16"/>
        </w:numPr>
      </w:pPr>
      <w:r>
        <w:t>A minimisation process is applied to snapshot extracts</w:t>
      </w:r>
      <w:r w:rsidR="00862DC7">
        <w:t xml:space="preserve">. This </w:t>
      </w:r>
      <w:r w:rsidR="00AC1367">
        <w:t>lo</w:t>
      </w:r>
      <w:r w:rsidR="009877D0">
        <w:t>n</w:t>
      </w:r>
      <w:r w:rsidR="00AC1367">
        <w:t>git</w:t>
      </w:r>
      <w:r w:rsidR="009877D0">
        <w:t>u</w:t>
      </w:r>
      <w:r w:rsidR="00AC1367">
        <w:t>dinally limits</w:t>
      </w:r>
      <w:r w:rsidR="00AB6375">
        <w:t xml:space="preserve"> the </w:t>
      </w:r>
      <w:r w:rsidR="009877D0">
        <w:t>amount of hi</w:t>
      </w:r>
      <w:r w:rsidR="00203365">
        <w:t>storic information extracted in relation to specified content types e.g. a 10</w:t>
      </w:r>
      <w:r w:rsidR="006461C0">
        <w:t>-</w:t>
      </w:r>
      <w:r w:rsidR="00203365">
        <w:t xml:space="preserve"> year limit </w:t>
      </w:r>
      <w:r w:rsidR="00290E74">
        <w:t>on medication history, no limits on diagnoses</w:t>
      </w:r>
      <w:r w:rsidR="00147D47">
        <w:t>, problems.</w:t>
      </w:r>
    </w:p>
    <w:p w:rsidR="0067318E" w:rsidRDefault="008F62C7" w:rsidP="008F62C7">
      <w:pPr>
        <w:pStyle w:val="Heading3"/>
      </w:pPr>
      <w:r>
        <w:t>Appointment Extract</w:t>
      </w:r>
    </w:p>
    <w:p w:rsidR="00DC2ECF" w:rsidRDefault="00C720F2" w:rsidP="00484378">
      <w:pPr>
        <w:pStyle w:val="ListParagraph"/>
        <w:numPr>
          <w:ilvl w:val="0"/>
          <w:numId w:val="20"/>
        </w:numPr>
      </w:pPr>
      <w:r>
        <w:t xml:space="preserve">The </w:t>
      </w:r>
      <w:r w:rsidR="00DC2ECF">
        <w:t xml:space="preserve">recurring </w:t>
      </w:r>
      <w:r>
        <w:t>appointment extract is an incremental extract of all change</w:t>
      </w:r>
      <w:r w:rsidR="002D2193">
        <w:t>d</w:t>
      </w:r>
      <w:r>
        <w:t xml:space="preserve"> appointments since the last appointment extract.</w:t>
      </w:r>
    </w:p>
    <w:p w:rsidR="0031128D" w:rsidRDefault="00C55A41" w:rsidP="00484378">
      <w:pPr>
        <w:pStyle w:val="ListParagraph"/>
        <w:numPr>
          <w:ilvl w:val="0"/>
          <w:numId w:val="20"/>
        </w:numPr>
      </w:pPr>
      <w:r>
        <w:t xml:space="preserve">The initial appointment extract from a system, </w:t>
      </w:r>
      <w:r w:rsidR="008B49C5">
        <w:t xml:space="preserve">is an appointment snapshot of all current and future </w:t>
      </w:r>
      <w:r w:rsidR="00BB34C7">
        <w:t>existing appointments</w:t>
      </w:r>
      <w:r w:rsidR="00517333">
        <w:t>.</w:t>
      </w:r>
      <w:r w:rsidR="007F5F39">
        <w:rPr>
          <w:rStyle w:val="FootnoteReference"/>
        </w:rPr>
        <w:footnoteReference w:id="3"/>
      </w:r>
    </w:p>
    <w:p w:rsidR="00AE177F" w:rsidRDefault="000431EE" w:rsidP="00AE177F">
      <w:pPr>
        <w:pStyle w:val="ListParagraph"/>
        <w:numPr>
          <w:ilvl w:val="0"/>
          <w:numId w:val="20"/>
        </w:numPr>
      </w:pPr>
      <w:r>
        <w:t xml:space="preserve">Inclusion by registration type and status is not applicable to the appointment extract but the </w:t>
      </w:r>
      <w:r w:rsidR="00314985">
        <w:t xml:space="preserve">type 1 status of a patient (where known) determines whether the </w:t>
      </w:r>
      <w:r w:rsidR="00A028A2">
        <w:t>linkage from a</w:t>
      </w:r>
      <w:r w:rsidR="00AF0A8D">
        <w:t>n appointment to patient by NHS number is populated</w:t>
      </w:r>
      <w:r w:rsidR="00684F58">
        <w:t xml:space="preserve"> or not.</w:t>
      </w:r>
    </w:p>
    <w:p w:rsidR="00AE177F" w:rsidRDefault="00EF39BD" w:rsidP="00AE177F">
      <w:pPr>
        <w:pStyle w:val="Heading3"/>
      </w:pPr>
      <w:r>
        <w:t xml:space="preserve">End of </w:t>
      </w:r>
      <w:r w:rsidR="00AE177F">
        <w:t>Extract</w:t>
      </w:r>
      <w:r>
        <w:t>ion</w:t>
      </w:r>
      <w:r w:rsidR="00AE177F">
        <w:t xml:space="preserve"> Report</w:t>
      </w:r>
      <w:r w:rsidR="00D23E2B">
        <w:t>s</w:t>
      </w:r>
    </w:p>
    <w:p w:rsidR="0052271F" w:rsidRDefault="00EF39BD" w:rsidP="00EF39BD">
      <w:r>
        <w:t xml:space="preserve">When all extraction and transmission </w:t>
      </w:r>
      <w:r w:rsidR="006A4798">
        <w:t xml:space="preserve">of </w:t>
      </w:r>
      <w:r w:rsidR="0052271F">
        <w:t xml:space="preserve">each </w:t>
      </w:r>
      <w:r w:rsidR="005408E1">
        <w:t>extract type is completed for a given extract day</w:t>
      </w:r>
      <w:r w:rsidR="00FF50BD">
        <w:t xml:space="preserve">, the supplier solutions </w:t>
      </w:r>
      <w:proofErr w:type="gramStart"/>
      <w:r w:rsidR="00FF50BD">
        <w:t>signals</w:t>
      </w:r>
      <w:proofErr w:type="gramEnd"/>
      <w:r w:rsidR="00FF50BD">
        <w:t xml:space="preserve"> completion by sending an extract report file to NHSD. </w:t>
      </w:r>
    </w:p>
    <w:p w:rsidR="00FF50BD" w:rsidRDefault="00FF50BD" w:rsidP="00EF39BD">
      <w:r>
        <w:t xml:space="preserve">An extract report file is generated </w:t>
      </w:r>
      <w:r w:rsidR="003725F5">
        <w:t xml:space="preserve">for each </w:t>
      </w:r>
      <w:r w:rsidR="002657BB">
        <w:t xml:space="preserve">extract type, one for appointments and one for the patient extraction process. </w:t>
      </w:r>
    </w:p>
    <w:p w:rsidR="002657BB" w:rsidRDefault="002657BB" w:rsidP="00EF39BD">
      <w:r>
        <w:t>The report file acts as a signal to NHS Digital that from a</w:t>
      </w:r>
      <w:r w:rsidR="00F01411">
        <w:t xml:space="preserve"> </w:t>
      </w:r>
      <w:r>
        <w:t xml:space="preserve">supplier perspective the extraction process for the day is complete and </w:t>
      </w:r>
      <w:r w:rsidR="00AF35DC">
        <w:t xml:space="preserve">is populated with the data required </w:t>
      </w:r>
      <w:r w:rsidR="001D703C">
        <w:t>for management information.</w:t>
      </w:r>
    </w:p>
    <w:p w:rsidR="00AE177F" w:rsidRDefault="007337EC" w:rsidP="00AE177F">
      <w:r>
        <w:t>The extract report file is not acknowledged by NHS</w:t>
      </w:r>
      <w:r w:rsidR="00F01411">
        <w:t xml:space="preserve"> Digital.</w:t>
      </w:r>
    </w:p>
    <w:p w:rsidR="0031128D" w:rsidRDefault="00854384" w:rsidP="0031128D">
      <w:pPr>
        <w:pStyle w:val="Heading3"/>
      </w:pPr>
      <w:r>
        <w:t>Appointment and Patient Outbound Pipelines</w:t>
      </w:r>
    </w:p>
    <w:p w:rsidR="000A23A0" w:rsidRDefault="00854384" w:rsidP="00034B97">
      <w:r>
        <w:t xml:space="preserve">This section provides a single description </w:t>
      </w:r>
      <w:r w:rsidR="00D723B5">
        <w:t xml:space="preserve">for the processing performed in the remainder of the </w:t>
      </w:r>
      <w:r w:rsidR="00C96B13">
        <w:t>outbound proc</w:t>
      </w:r>
      <w:r w:rsidR="00A01D1B">
        <w:t>essing pipeline</w:t>
      </w:r>
      <w:r w:rsidR="008B312F">
        <w:t xml:space="preserve"> for brevity. T</w:t>
      </w:r>
      <w:r w:rsidR="00A01D1B">
        <w:t>here will be distinct pipeline instances for appointment and patient extracts</w:t>
      </w:r>
      <w:r w:rsidR="00F9502E">
        <w:t xml:space="preserve"> and minor variations between the two pipelines </w:t>
      </w:r>
      <w:r w:rsidR="00737E2B">
        <w:t>as a result of the different data content in each extract</w:t>
      </w:r>
      <w:r w:rsidR="00887F4A">
        <w:t>.</w:t>
      </w:r>
    </w:p>
    <w:p w:rsidR="00B051B3" w:rsidRDefault="00B051B3" w:rsidP="00484378">
      <w:pPr>
        <w:pStyle w:val="ListParagraph"/>
        <w:numPr>
          <w:ilvl w:val="0"/>
          <w:numId w:val="23"/>
        </w:numPr>
      </w:pPr>
      <w:r>
        <w:t xml:space="preserve">Primary derivations are applied to the source extracts. These primary derivations are performed on PID data items which </w:t>
      </w:r>
      <w:r w:rsidR="00B85649">
        <w:t xml:space="preserve">are de-identified </w:t>
      </w:r>
      <w:r w:rsidR="00E64A7D">
        <w:t>at source</w:t>
      </w:r>
      <w:r>
        <w:t xml:space="preserve"> to minimise the need for subsequent re-identification</w:t>
      </w:r>
      <w:r w:rsidR="00E64A7D">
        <w:t xml:space="preserve"> i.e. </w:t>
      </w:r>
      <w:r w:rsidR="009746FB">
        <w:t xml:space="preserve">the less precise derivations of those PID fields can be utilised </w:t>
      </w:r>
      <w:r w:rsidR="00585E47">
        <w:t xml:space="preserve">for analytical purposes instead of </w:t>
      </w:r>
      <w:r w:rsidR="00721100">
        <w:t>re-identifying PID data</w:t>
      </w:r>
      <w:r w:rsidR="008E0900">
        <w:t xml:space="preserve">. </w:t>
      </w:r>
      <w:r>
        <w:t>Examples are blurring of date of birth to week and year of birth or post code to LSOA.</w:t>
      </w:r>
    </w:p>
    <w:p w:rsidR="006C7955" w:rsidRDefault="006C7955" w:rsidP="00484378">
      <w:pPr>
        <w:pStyle w:val="ListParagraph"/>
        <w:numPr>
          <w:ilvl w:val="0"/>
          <w:numId w:val="23"/>
        </w:numPr>
      </w:pPr>
      <w:r>
        <w:t xml:space="preserve">De-identification de-identifies patient identifying fields in the source extract e.g. NHS number or date of birth. De-identification is performed via an NHS Digital supplied de-identification toolkit. This process yields ‘transit pseudonyms’ which render the de-identified fields suitable for transmission across the organisational boundary between source system and DPS. The transit pseudonym provides an encrypted wrapper which ensures the de-identified field is not persisted or processed as clear text within the data store. </w:t>
      </w:r>
      <w:r w:rsidR="009F41EC">
        <w:t xml:space="preserve">Further processing steps within DPS generate </w:t>
      </w:r>
      <w:r w:rsidR="00F404FC">
        <w:t xml:space="preserve">usable </w:t>
      </w:r>
      <w:r w:rsidR="00F55554">
        <w:t xml:space="preserve">pseudonyms from the supplied transit </w:t>
      </w:r>
      <w:r w:rsidR="00F322B3">
        <w:t xml:space="preserve">pseudonyms without requiring intermediate </w:t>
      </w:r>
      <w:r w:rsidR="00770D49">
        <w:t>re-identif</w:t>
      </w:r>
      <w:r w:rsidR="00BA196D">
        <w:t xml:space="preserve">ication. </w:t>
      </w:r>
      <w:r>
        <w:t>Any subsequent re-identification of the de-identified fields is a separate process under appropriate governance.</w:t>
      </w:r>
    </w:p>
    <w:p w:rsidR="006C7955" w:rsidRDefault="0068287A" w:rsidP="00484378">
      <w:pPr>
        <w:pStyle w:val="ListParagraph"/>
        <w:numPr>
          <w:ilvl w:val="0"/>
          <w:numId w:val="23"/>
        </w:numPr>
      </w:pPr>
      <w:r>
        <w:t>In the case of the appointments extract the only de-identified</w:t>
      </w:r>
      <w:r w:rsidR="005A1560">
        <w:t xml:space="preserve"> </w:t>
      </w:r>
      <w:r w:rsidR="007F4E19">
        <w:t>field</w:t>
      </w:r>
      <w:r>
        <w:t xml:space="preserve"> is the appointment to patient linkage by NHS number.</w:t>
      </w:r>
    </w:p>
    <w:p w:rsidR="0068287A" w:rsidRDefault="00954F64" w:rsidP="00484378">
      <w:pPr>
        <w:pStyle w:val="ListParagraph"/>
        <w:numPr>
          <w:ilvl w:val="0"/>
          <w:numId w:val="23"/>
        </w:numPr>
      </w:pPr>
      <w:r>
        <w:t xml:space="preserve">At some point in supplier processing, </w:t>
      </w:r>
      <w:r w:rsidR="00C26EAF">
        <w:t xml:space="preserve">the appointment or patient extract is generated by transformation from the </w:t>
      </w:r>
      <w:r w:rsidR="008B312F">
        <w:t>supplier’s</w:t>
      </w:r>
      <w:r w:rsidR="008A1D8C">
        <w:t xml:space="preserve"> internal data model to the specified output GP Data extract XML (this may occur at a different point to that shown in the supplier’s own implementation).</w:t>
      </w:r>
    </w:p>
    <w:p w:rsidR="008A1D8C" w:rsidRDefault="005E4E45" w:rsidP="00484378">
      <w:pPr>
        <w:pStyle w:val="ListParagraph"/>
        <w:numPr>
          <w:ilvl w:val="0"/>
          <w:numId w:val="23"/>
        </w:numPr>
      </w:pPr>
      <w:r>
        <w:t>M</w:t>
      </w:r>
      <w:r w:rsidR="00887F4A">
        <w:t xml:space="preserve">ultiple patient extracts </w:t>
      </w:r>
      <w:r w:rsidR="008A2E1E">
        <w:t>are</w:t>
      </w:r>
      <w:r w:rsidR="00887F4A">
        <w:t xml:space="preserve"> aggregated together to form the </w:t>
      </w:r>
      <w:r w:rsidR="00F33EBB">
        <w:t>overall extract from the practice.</w:t>
      </w:r>
    </w:p>
    <w:p w:rsidR="00F33EBB" w:rsidRDefault="008A4C91" w:rsidP="00484378">
      <w:pPr>
        <w:pStyle w:val="ListParagraph"/>
        <w:numPr>
          <w:ilvl w:val="0"/>
          <w:numId w:val="23"/>
        </w:numPr>
      </w:pPr>
      <w:r>
        <w:t xml:space="preserve">Depending on the transport used and the optimum </w:t>
      </w:r>
      <w:r w:rsidR="00FB4CCB">
        <w:t xml:space="preserve">file size for </w:t>
      </w:r>
      <w:r w:rsidR="00E05E58">
        <w:t xml:space="preserve">processing in DPS </w:t>
      </w:r>
      <w:r w:rsidR="00764FBF">
        <w:t>extract output files</w:t>
      </w:r>
      <w:r w:rsidR="004457E8">
        <w:t>, extract output files may be split according to a configurable maximum file size</w:t>
      </w:r>
      <w:r w:rsidR="00E71607">
        <w:t xml:space="preserve">, such that the daily output from a given provider may be split over multiple extract transmission files. In the case of the patient extract, </w:t>
      </w:r>
      <w:r w:rsidR="00E97C13">
        <w:t xml:space="preserve">a notional maximum </w:t>
      </w:r>
      <w:r w:rsidR="00777C2C">
        <w:t xml:space="preserve">extract size may be 1 Gb </w:t>
      </w:r>
      <w:r w:rsidR="00486B48">
        <w:t xml:space="preserve">and in most daily extract operations </w:t>
      </w:r>
      <w:r w:rsidR="009665B4">
        <w:t xml:space="preserve">this size would not be exceeded, however events like practice migrations and other bulk activities have the potential to vastly increase the number of changed patients </w:t>
      </w:r>
      <w:r w:rsidR="00A5771D">
        <w:t xml:space="preserve">within the delta feed and thus </w:t>
      </w:r>
      <w:r w:rsidR="009A4A09">
        <w:t>generate larger ext</w:t>
      </w:r>
      <w:r w:rsidR="003B3DBE">
        <w:t>r</w:t>
      </w:r>
      <w:r w:rsidR="009A4A09">
        <w:t xml:space="preserve">act volumes in a given period </w:t>
      </w:r>
      <w:r w:rsidR="003B3DBE">
        <w:t>which may require splitting.</w:t>
      </w:r>
    </w:p>
    <w:p w:rsidR="005A5DAD" w:rsidRDefault="00A36222" w:rsidP="00484378">
      <w:pPr>
        <w:pStyle w:val="ListParagraph"/>
        <w:numPr>
          <w:ilvl w:val="0"/>
          <w:numId w:val="23"/>
        </w:numPr>
      </w:pPr>
      <w:r>
        <w:t>Extracts are validated against the GP Data Validation Products before transmission (XML Schema Validation and Schematron rules)</w:t>
      </w:r>
    </w:p>
    <w:p w:rsidR="00B051B3" w:rsidRDefault="003B3DBE" w:rsidP="00484378">
      <w:pPr>
        <w:pStyle w:val="ListParagraph"/>
        <w:numPr>
          <w:ilvl w:val="0"/>
          <w:numId w:val="23"/>
        </w:numPr>
      </w:pPr>
      <w:r>
        <w:t xml:space="preserve">All extract output is </w:t>
      </w:r>
      <w:r w:rsidR="00A674AD">
        <w:t>compressed prior to transmission (gzip).</w:t>
      </w:r>
    </w:p>
    <w:p w:rsidR="00F36581" w:rsidRDefault="00F36581" w:rsidP="00FB7E44">
      <w:pPr>
        <w:pStyle w:val="Heading3"/>
      </w:pPr>
      <w:r>
        <w:t>Transmission</w:t>
      </w:r>
      <w:r>
        <w:tab/>
      </w:r>
    </w:p>
    <w:p w:rsidR="009A2884" w:rsidRPr="009A2884" w:rsidRDefault="006E1993" w:rsidP="009A2884">
      <w:r>
        <w:t xml:space="preserve">DPS </w:t>
      </w:r>
      <w:r w:rsidR="00044E6E">
        <w:t xml:space="preserve">supports two inbound file transfer mechanisms and suppliers will adopt </w:t>
      </w:r>
      <w:r w:rsidR="00493698">
        <w:t>the most appropriate solution for the</w:t>
      </w:r>
      <w:r w:rsidR="006C7BB5">
        <w:t xml:space="preserve"> architecture of their solution.</w:t>
      </w:r>
    </w:p>
    <w:p w:rsidR="00936A3D" w:rsidRDefault="00830BF8" w:rsidP="00484378">
      <w:pPr>
        <w:pStyle w:val="ListParagraph"/>
        <w:numPr>
          <w:ilvl w:val="0"/>
          <w:numId w:val="15"/>
        </w:numPr>
      </w:pPr>
      <w:r>
        <w:t>MESH</w:t>
      </w:r>
      <w:r w:rsidR="00A50586">
        <w:t xml:space="preserve"> Transp</w:t>
      </w:r>
      <w:r w:rsidR="0027539F">
        <w:t>o</w:t>
      </w:r>
      <w:r w:rsidR="00A50586">
        <w:t>rt</w:t>
      </w:r>
      <w:r w:rsidR="000E6451">
        <w:t xml:space="preserve"> (API or client)</w:t>
      </w:r>
    </w:p>
    <w:p w:rsidR="002A6D07" w:rsidRDefault="00966363" w:rsidP="00484378">
      <w:pPr>
        <w:pStyle w:val="ListParagraph"/>
        <w:numPr>
          <w:ilvl w:val="0"/>
          <w:numId w:val="15"/>
        </w:numPr>
      </w:pPr>
      <w:r>
        <w:t xml:space="preserve">AWS </w:t>
      </w:r>
      <w:r w:rsidR="00A50586">
        <w:t>Transport</w:t>
      </w:r>
    </w:p>
    <w:p w:rsidR="00F36581" w:rsidRPr="00563AC5" w:rsidRDefault="00966363" w:rsidP="00A50586">
      <w:r>
        <w:t xml:space="preserve">The </w:t>
      </w:r>
      <w:r w:rsidR="004C49AB">
        <w:t xml:space="preserve">AWS </w:t>
      </w:r>
      <w:r w:rsidR="00A50586">
        <w:t>Transport</w:t>
      </w:r>
      <w:r w:rsidR="004C49AB">
        <w:t xml:space="preserve"> option involves </w:t>
      </w:r>
      <w:r w:rsidR="00F41558">
        <w:t xml:space="preserve">supplier systems writing </w:t>
      </w:r>
      <w:r w:rsidR="003A1834">
        <w:t xml:space="preserve">extract files </w:t>
      </w:r>
      <w:r w:rsidR="00B83BDA">
        <w:t xml:space="preserve">to and </w:t>
      </w:r>
      <w:r w:rsidR="003A1834">
        <w:t xml:space="preserve">reading acknowledgements </w:t>
      </w:r>
      <w:r w:rsidR="00B83BDA">
        <w:t xml:space="preserve">from </w:t>
      </w:r>
      <w:r w:rsidR="00053193">
        <w:t>a</w:t>
      </w:r>
      <w:r w:rsidR="00207F78">
        <w:t xml:space="preserve"> DPS</w:t>
      </w:r>
      <w:r w:rsidR="00D53D0C">
        <w:t xml:space="preserve"> landing </w:t>
      </w:r>
      <w:r w:rsidR="00053193">
        <w:t>bucket</w:t>
      </w:r>
      <w:r w:rsidR="00D67000">
        <w:t xml:space="preserve"> within DPS.</w:t>
      </w:r>
      <w:r w:rsidR="00053193">
        <w:t xml:space="preserve"> </w:t>
      </w:r>
    </w:p>
    <w:p w:rsidR="002A5E26" w:rsidRPr="002A5E26" w:rsidRDefault="00465D45" w:rsidP="00287090">
      <w:pPr>
        <w:pStyle w:val="Heading3"/>
      </w:pPr>
      <w:r>
        <w:t xml:space="preserve">DPS Landing </w:t>
      </w:r>
      <w:r w:rsidR="00923284">
        <w:t>and Ingestion</w:t>
      </w:r>
    </w:p>
    <w:p w:rsidR="001215CD" w:rsidRDefault="001215CD" w:rsidP="00484378">
      <w:pPr>
        <w:pStyle w:val="ListParagraph"/>
        <w:numPr>
          <w:ilvl w:val="0"/>
          <w:numId w:val="17"/>
        </w:numPr>
      </w:pPr>
      <w:r>
        <w:t xml:space="preserve">The receiving </w:t>
      </w:r>
      <w:r w:rsidR="00326906">
        <w:t>Landing Platform</w:t>
      </w:r>
      <w:r>
        <w:t xml:space="preserve"> component </w:t>
      </w:r>
      <w:r w:rsidR="000B673F">
        <w:t xml:space="preserve">of </w:t>
      </w:r>
      <w:r w:rsidR="000856E7">
        <w:t>DPS</w:t>
      </w:r>
      <w:r w:rsidR="000B673F">
        <w:t xml:space="preserve"> </w:t>
      </w:r>
      <w:r>
        <w:t>pr</w:t>
      </w:r>
      <w:r w:rsidR="007E0051">
        <w:t xml:space="preserve">esents a standard receiving interface </w:t>
      </w:r>
      <w:r w:rsidR="00406860">
        <w:t xml:space="preserve">for extract transmissions </w:t>
      </w:r>
      <w:r w:rsidR="00895C58">
        <w:t xml:space="preserve">and accepts or rejects the extract transmission from the source </w:t>
      </w:r>
      <w:r w:rsidR="001E1531">
        <w:t>GPCS</w:t>
      </w:r>
      <w:r w:rsidR="00895C58">
        <w:t>.</w:t>
      </w:r>
      <w:r w:rsidR="00F7664D">
        <w:t xml:space="preserve"> </w:t>
      </w:r>
    </w:p>
    <w:p w:rsidR="00611FB6" w:rsidRDefault="00611FB6" w:rsidP="00484378">
      <w:pPr>
        <w:pStyle w:val="ListParagraph"/>
        <w:numPr>
          <w:ilvl w:val="0"/>
          <w:numId w:val="17"/>
        </w:numPr>
      </w:pPr>
      <w:r>
        <w:t xml:space="preserve">The </w:t>
      </w:r>
      <w:r w:rsidR="00637907">
        <w:t>Landing Platform</w:t>
      </w:r>
      <w:r>
        <w:t xml:space="preserve"> verifies </w:t>
      </w:r>
      <w:r w:rsidR="00BA33D5">
        <w:t xml:space="preserve">technically </w:t>
      </w:r>
      <w:r>
        <w:t>validates received extracts (schema and rules based)</w:t>
      </w:r>
      <w:r w:rsidR="00216199">
        <w:t xml:space="preserve">. Based on these checks </w:t>
      </w:r>
      <w:r w:rsidR="00336311">
        <w:t xml:space="preserve">received extracts are </w:t>
      </w:r>
      <w:r w:rsidR="005F1117">
        <w:t xml:space="preserve">either accepted or rejected and an acknowledgement message signalling acceptance or rejection is returned to the sending system.  </w:t>
      </w:r>
    </w:p>
    <w:p w:rsidR="002B3BE1" w:rsidRDefault="009F2E06" w:rsidP="00484378">
      <w:pPr>
        <w:pStyle w:val="ListParagraph"/>
        <w:numPr>
          <w:ilvl w:val="0"/>
          <w:numId w:val="17"/>
        </w:numPr>
      </w:pPr>
      <w:r>
        <w:t xml:space="preserve">Once extracts have been </w:t>
      </w:r>
      <w:r w:rsidR="00D76CB6">
        <w:t xml:space="preserve">accepted, the contained extracts are </w:t>
      </w:r>
      <w:r w:rsidR="00DC0548">
        <w:t xml:space="preserve">fully </w:t>
      </w:r>
      <w:r w:rsidR="00D76CB6">
        <w:t>de-identified and extract data is</w:t>
      </w:r>
      <w:r w:rsidR="00DC0548">
        <w:t xml:space="preserve"> </w:t>
      </w:r>
      <w:r w:rsidR="004E3AC3">
        <w:t xml:space="preserve">further </w:t>
      </w:r>
      <w:r w:rsidR="00DC0548">
        <w:t xml:space="preserve">processed into </w:t>
      </w:r>
      <w:r w:rsidR="00715364">
        <w:t xml:space="preserve">segregated domains </w:t>
      </w:r>
      <w:r w:rsidR="00254302">
        <w:t xml:space="preserve">for utilisation </w:t>
      </w:r>
      <w:r w:rsidR="000C60E7">
        <w:t>in the context of specific use cases.</w:t>
      </w:r>
      <w:r w:rsidR="00870FE8">
        <w:t xml:space="preserve"> This onward processing will may involve additional derivations and </w:t>
      </w:r>
      <w:r w:rsidR="00CD1EF5">
        <w:t>application of common and use case specific DQ rules.</w:t>
      </w:r>
      <w:r w:rsidR="00493CA9">
        <w:t xml:space="preserve"> The </w:t>
      </w:r>
      <w:r w:rsidR="007839C0">
        <w:t xml:space="preserve">detail of DPS processing is outside </w:t>
      </w:r>
      <w:r w:rsidR="001B7D77">
        <w:t xml:space="preserve">of </w:t>
      </w:r>
      <w:r w:rsidR="001F621F">
        <w:t>the scope of this document.</w:t>
      </w:r>
    </w:p>
    <w:p w:rsidR="00804E73" w:rsidRPr="00804E73" w:rsidRDefault="00052474" w:rsidP="008A56FE">
      <w:pPr>
        <w:pStyle w:val="Heading3"/>
      </w:pPr>
      <w:r>
        <w:t xml:space="preserve">Acknowledgement </w:t>
      </w:r>
      <w:r w:rsidR="008069DF">
        <w:t>Processing</w:t>
      </w:r>
    </w:p>
    <w:p w:rsidR="0033305D" w:rsidRDefault="0033305D" w:rsidP="00484378">
      <w:pPr>
        <w:pStyle w:val="ListParagraph"/>
        <w:numPr>
          <w:ilvl w:val="0"/>
          <w:numId w:val="18"/>
        </w:numPr>
      </w:pPr>
      <w:r>
        <w:t>Acceptance of an extract by the receiving landing platform</w:t>
      </w:r>
      <w:r w:rsidR="00321547">
        <w:t xml:space="preserve">, </w:t>
      </w:r>
      <w:r w:rsidR="008069DF">
        <w:t xml:space="preserve">in the form of a successful extract acknowledgement </w:t>
      </w:r>
      <w:r w:rsidR="00B3425A">
        <w:t>asserts</w:t>
      </w:r>
      <w:r w:rsidR="00321547">
        <w:t xml:space="preserve"> that responsibility for onward processing of the data co</w:t>
      </w:r>
      <w:r w:rsidR="00B3425A">
        <w:t>n</w:t>
      </w:r>
      <w:r w:rsidR="00321547">
        <w:t xml:space="preserve">tained in the extract has passed to the receiving </w:t>
      </w:r>
      <w:r w:rsidR="00B13623">
        <w:t>system</w:t>
      </w:r>
      <w:r w:rsidR="00321547">
        <w:t xml:space="preserve"> and is no longer a responsibility of the sending system. At that</w:t>
      </w:r>
      <w:r w:rsidR="00DA2765">
        <w:t xml:space="preserve"> point </w:t>
      </w:r>
      <w:r w:rsidR="001C10E2">
        <w:t>the sending system can mark t</w:t>
      </w:r>
      <w:r w:rsidR="0060524A">
        <w:t xml:space="preserve">he </w:t>
      </w:r>
      <w:r w:rsidR="004E43A0">
        <w:t xml:space="preserve">transmission of the </w:t>
      </w:r>
      <w:r w:rsidR="00551E24">
        <w:t xml:space="preserve">extracts making up the transmission file </w:t>
      </w:r>
      <w:r w:rsidR="00D176D8">
        <w:t>as complete</w:t>
      </w:r>
      <w:r w:rsidR="008069DF">
        <w:t>.</w:t>
      </w:r>
    </w:p>
    <w:p w:rsidR="008069DF" w:rsidRDefault="008A5403" w:rsidP="00484378">
      <w:pPr>
        <w:pStyle w:val="ListParagraph"/>
        <w:numPr>
          <w:ilvl w:val="0"/>
          <w:numId w:val="18"/>
        </w:numPr>
      </w:pPr>
      <w:r>
        <w:t>Rejection of an extract represents a high priority technical failure of the system which will not generally be resolvable by</w:t>
      </w:r>
      <w:r w:rsidR="00901455">
        <w:t xml:space="preserve"> automatically</w:t>
      </w:r>
      <w:r>
        <w:t xml:space="preserve"> retrying or re-sending </w:t>
      </w:r>
      <w:r w:rsidR="00901455">
        <w:t>an extract</w:t>
      </w:r>
      <w:r w:rsidR="00BF3376">
        <w:t>.</w:t>
      </w:r>
      <w:r w:rsidR="00901455">
        <w:t xml:space="preserve"> It is expected that the supplier solution will log </w:t>
      </w:r>
      <w:r w:rsidR="004D353B">
        <w:t xml:space="preserve">the event and initiate an appropriate DevOps/Service Management process </w:t>
      </w:r>
      <w:r w:rsidR="000F78AF">
        <w:t>when the event is detected by the</w:t>
      </w:r>
      <w:r w:rsidR="00C14B9C">
        <w:t xml:space="preserve"> monitoring solution</w:t>
      </w:r>
      <w:r w:rsidR="00341372">
        <w:t>.</w:t>
      </w:r>
    </w:p>
    <w:p w:rsidR="00341372" w:rsidRDefault="00341372" w:rsidP="00484378">
      <w:pPr>
        <w:pStyle w:val="ListParagraph"/>
        <w:numPr>
          <w:ilvl w:val="0"/>
          <w:numId w:val="18"/>
        </w:numPr>
      </w:pPr>
      <w:r>
        <w:t xml:space="preserve">Processing of an acceptance </w:t>
      </w:r>
      <w:r w:rsidR="00211BD3">
        <w:t>acknow</w:t>
      </w:r>
      <w:r w:rsidR="00E03FE8">
        <w:t>le</w:t>
      </w:r>
      <w:r w:rsidR="00211BD3">
        <w:t xml:space="preserve">dgement may also be used to update the ‘last sent date’ associated with a patient’s extract send history. This </w:t>
      </w:r>
      <w:r w:rsidR="00B95F66">
        <w:t xml:space="preserve">timestamp is used to prioritise </w:t>
      </w:r>
      <w:r w:rsidR="000D2B60">
        <w:t>triggering of reconciliation extracts by s</w:t>
      </w:r>
      <w:r w:rsidR="00D73BC8">
        <w:t xml:space="preserve">upporting a least recently sent approach. </w:t>
      </w:r>
    </w:p>
    <w:p w:rsidR="00D048B8" w:rsidRDefault="00F64783" w:rsidP="007B58CF">
      <w:pPr>
        <w:pStyle w:val="Heading2"/>
      </w:pPr>
      <w:bookmarkStart w:id="16" w:name="_Toc26356958"/>
      <w:r>
        <w:t xml:space="preserve">Key </w:t>
      </w:r>
      <w:r w:rsidR="00454BB5">
        <w:t>Assumptions</w:t>
      </w:r>
      <w:bookmarkEnd w:id="16"/>
    </w:p>
    <w:tbl>
      <w:tblPr>
        <w:tblStyle w:val="TableGrid"/>
        <w:tblW w:w="0" w:type="auto"/>
        <w:tblLook w:val="04A0" w:firstRow="1" w:lastRow="0" w:firstColumn="1" w:lastColumn="0" w:noHBand="0" w:noVBand="1"/>
      </w:tblPr>
      <w:tblGrid>
        <w:gridCol w:w="817"/>
        <w:gridCol w:w="7513"/>
      </w:tblGrid>
      <w:tr w:rsidR="00D96F85" w:rsidTr="004457E8">
        <w:tc>
          <w:tcPr>
            <w:tcW w:w="817" w:type="dxa"/>
          </w:tcPr>
          <w:p w:rsidR="00D96F85" w:rsidRDefault="00D96F85" w:rsidP="00265AE1">
            <w:r>
              <w:t>ID</w:t>
            </w:r>
          </w:p>
        </w:tc>
        <w:tc>
          <w:tcPr>
            <w:tcW w:w="7513" w:type="dxa"/>
          </w:tcPr>
          <w:p w:rsidR="00D96F85" w:rsidRDefault="00907C90" w:rsidP="00265AE1">
            <w:r>
              <w:t>Description</w:t>
            </w:r>
          </w:p>
        </w:tc>
      </w:tr>
      <w:tr w:rsidR="0067200E" w:rsidTr="004457E8">
        <w:tc>
          <w:tcPr>
            <w:tcW w:w="817" w:type="dxa"/>
          </w:tcPr>
          <w:p w:rsidR="0067200E" w:rsidRDefault="00723860" w:rsidP="00265AE1">
            <w:r>
              <w:t>1</w:t>
            </w:r>
          </w:p>
        </w:tc>
        <w:tc>
          <w:tcPr>
            <w:tcW w:w="7513" w:type="dxa"/>
          </w:tcPr>
          <w:p w:rsidR="0067200E" w:rsidRDefault="001633A0" w:rsidP="00265AE1">
            <w:r>
              <w:t>Patient Level Extracts</w:t>
            </w:r>
            <w:r w:rsidR="0067200E">
              <w:t xml:space="preserve"> may include patients not identified by NHS number</w:t>
            </w:r>
          </w:p>
        </w:tc>
      </w:tr>
      <w:tr w:rsidR="00557ECD" w:rsidTr="004457E8">
        <w:tc>
          <w:tcPr>
            <w:tcW w:w="817" w:type="dxa"/>
          </w:tcPr>
          <w:p w:rsidR="00557ECD" w:rsidRDefault="00723860" w:rsidP="00265AE1">
            <w:r>
              <w:t>2</w:t>
            </w:r>
          </w:p>
        </w:tc>
        <w:tc>
          <w:tcPr>
            <w:tcW w:w="7513" w:type="dxa"/>
          </w:tcPr>
          <w:p w:rsidR="00557ECD" w:rsidRDefault="00B934E6" w:rsidP="00265AE1">
            <w:r>
              <w:t xml:space="preserve">No additional patient matching or tracing is performed at source or within </w:t>
            </w:r>
            <w:r w:rsidR="000856E7">
              <w:t>DPS</w:t>
            </w:r>
            <w:r w:rsidR="00F038FA">
              <w:t xml:space="preserve">. Any dissemination of re-identified </w:t>
            </w:r>
            <w:r w:rsidR="005631D3">
              <w:t xml:space="preserve">location identifying </w:t>
            </w:r>
            <w:r w:rsidR="00F038FA">
              <w:t>data</w:t>
            </w:r>
            <w:r w:rsidR="00826AE6">
              <w:t xml:space="preserve"> via DPS</w:t>
            </w:r>
            <w:r w:rsidR="00F038FA">
              <w:t xml:space="preserve"> must </w:t>
            </w:r>
            <w:r w:rsidR="005631D3">
              <w:t>consider</w:t>
            </w:r>
            <w:r w:rsidR="00645A9A">
              <w:t xml:space="preserve"> </w:t>
            </w:r>
            <w:r w:rsidR="005631D3">
              <w:t>the current PDS sensiti</w:t>
            </w:r>
            <w:r w:rsidR="00802910">
              <w:t xml:space="preserve">vity </w:t>
            </w:r>
            <w:r w:rsidR="00803F15">
              <w:t xml:space="preserve">indicator status of the patient. </w:t>
            </w:r>
          </w:p>
        </w:tc>
      </w:tr>
      <w:tr w:rsidR="000C6DEC" w:rsidTr="004457E8">
        <w:tc>
          <w:tcPr>
            <w:tcW w:w="817" w:type="dxa"/>
          </w:tcPr>
          <w:p w:rsidR="000C6DEC" w:rsidRDefault="00246329" w:rsidP="00265AE1">
            <w:r>
              <w:t>3</w:t>
            </w:r>
          </w:p>
        </w:tc>
        <w:tc>
          <w:tcPr>
            <w:tcW w:w="7513" w:type="dxa"/>
          </w:tcPr>
          <w:p w:rsidR="000C6DEC" w:rsidRDefault="000C6DEC" w:rsidP="00265AE1">
            <w:r>
              <w:t>There is no specific malware checking at source or destination</w:t>
            </w:r>
            <w:r w:rsidR="00F8530F">
              <w:t>,</w:t>
            </w:r>
            <w:r>
              <w:t xml:space="preserve"> but strict str</w:t>
            </w:r>
            <w:r w:rsidR="00F0614C">
              <w:t xml:space="preserve">uctural validation of extract payload provides </w:t>
            </w:r>
            <w:r w:rsidR="00227391">
              <w:t>sufficient safeguarding of the receiving datastore.</w:t>
            </w:r>
            <w:r w:rsidR="00BC741A">
              <w:t xml:space="preserve"> </w:t>
            </w:r>
            <w:r w:rsidR="00655C9B">
              <w:t xml:space="preserve">References to malware checking in this document refer to this type of validation rather than processing by a </w:t>
            </w:r>
            <w:r w:rsidR="00993824">
              <w:t>‘malware scanning’ product.</w:t>
            </w:r>
          </w:p>
        </w:tc>
      </w:tr>
      <w:tr w:rsidR="000A4D03" w:rsidTr="004457E8">
        <w:tc>
          <w:tcPr>
            <w:tcW w:w="817" w:type="dxa"/>
          </w:tcPr>
          <w:p w:rsidR="000A4D03" w:rsidRDefault="00581F54" w:rsidP="00265AE1">
            <w:r>
              <w:t>4</w:t>
            </w:r>
          </w:p>
        </w:tc>
        <w:tc>
          <w:tcPr>
            <w:tcW w:w="7513" w:type="dxa"/>
          </w:tcPr>
          <w:p w:rsidR="000A4D03" w:rsidRPr="00121FD7" w:rsidRDefault="004E7838" w:rsidP="00265AE1">
            <w:pPr>
              <w:rPr>
                <w:i/>
              </w:rPr>
            </w:pPr>
            <w:r>
              <w:t xml:space="preserve">No special measures are required to suppress </w:t>
            </w:r>
            <w:r w:rsidR="00C6729A">
              <w:t xml:space="preserve">the generation of patient level extracts when </w:t>
            </w:r>
            <w:r w:rsidR="00747EB5">
              <w:t>non</w:t>
            </w:r>
            <w:r w:rsidR="00C91FA1">
              <w:t>-</w:t>
            </w:r>
            <w:r w:rsidR="00C6729A">
              <w:t>qualifying changes are made to patient records e.g. adding a</w:t>
            </w:r>
            <w:r w:rsidR="00FF5AD4">
              <w:t xml:space="preserve"> purely narrative note to a patient record or an attachment</w:t>
            </w:r>
            <w:r w:rsidR="00747EB5">
              <w:t xml:space="preserve"> will still result </w:t>
            </w:r>
            <w:r w:rsidR="00121FD7">
              <w:t xml:space="preserve">trigger an extract. </w:t>
            </w:r>
            <w:r w:rsidR="00DA5F08">
              <w:t xml:space="preserve">This is because these activities will typically also be accompanied </w:t>
            </w:r>
            <w:r w:rsidR="00C91FA1">
              <w:t>by the recording of other record content</w:t>
            </w:r>
          </w:p>
        </w:tc>
      </w:tr>
      <w:tr w:rsidR="00F2494F" w:rsidTr="004457E8">
        <w:tc>
          <w:tcPr>
            <w:tcW w:w="817" w:type="dxa"/>
          </w:tcPr>
          <w:p w:rsidR="00F2494F" w:rsidRDefault="00581F54" w:rsidP="00265AE1">
            <w:r>
              <w:t>5</w:t>
            </w:r>
          </w:p>
        </w:tc>
        <w:tc>
          <w:tcPr>
            <w:tcW w:w="7513" w:type="dxa"/>
          </w:tcPr>
          <w:p w:rsidR="00F2494F" w:rsidRDefault="00F2494F" w:rsidP="00265AE1">
            <w:r>
              <w:t xml:space="preserve">Appropriate </w:t>
            </w:r>
            <w:r w:rsidR="00691C39">
              <w:t xml:space="preserve">infrastructure capacity </w:t>
            </w:r>
            <w:r w:rsidR="00924515">
              <w:t>will be</w:t>
            </w:r>
            <w:r w:rsidR="00691C39">
              <w:t xml:space="preserve"> available within source systems to cope with the non</w:t>
            </w:r>
            <w:r w:rsidR="00271983">
              <w:t>-</w:t>
            </w:r>
            <w:r w:rsidR="00691C39">
              <w:t xml:space="preserve">functional </w:t>
            </w:r>
            <w:r w:rsidR="001C6E73">
              <w:t xml:space="preserve">requirements arising from the ‘full extraction’ on change </w:t>
            </w:r>
            <w:r w:rsidR="00924515">
              <w:t xml:space="preserve">approach. </w:t>
            </w:r>
          </w:p>
        </w:tc>
      </w:tr>
      <w:tr w:rsidR="00BB453B" w:rsidTr="004457E8">
        <w:tc>
          <w:tcPr>
            <w:tcW w:w="817" w:type="dxa"/>
          </w:tcPr>
          <w:p w:rsidR="00BB453B" w:rsidRDefault="00581F54" w:rsidP="00265AE1">
            <w:r>
              <w:t>6</w:t>
            </w:r>
          </w:p>
        </w:tc>
        <w:tc>
          <w:tcPr>
            <w:tcW w:w="7513" w:type="dxa"/>
          </w:tcPr>
          <w:p w:rsidR="00BB453B" w:rsidRDefault="00BB453B" w:rsidP="00265AE1">
            <w:r>
              <w:t>Appropriate network capacity will be available to transport extracts between source systems and DPS</w:t>
            </w:r>
          </w:p>
        </w:tc>
      </w:tr>
      <w:tr w:rsidR="00D13038" w:rsidTr="004457E8">
        <w:tc>
          <w:tcPr>
            <w:tcW w:w="817" w:type="dxa"/>
          </w:tcPr>
          <w:p w:rsidR="00D13038" w:rsidRDefault="00581F54" w:rsidP="00265AE1">
            <w:r>
              <w:t>7</w:t>
            </w:r>
          </w:p>
        </w:tc>
        <w:tc>
          <w:tcPr>
            <w:tcW w:w="7513" w:type="dxa"/>
          </w:tcPr>
          <w:p w:rsidR="00D13038" w:rsidRDefault="002E0042" w:rsidP="00265AE1">
            <w:r>
              <w:t xml:space="preserve">Sizing and volumetrics for GP Data </w:t>
            </w:r>
            <w:r w:rsidR="001863A4">
              <w:t>will be incrementally developed with suppliers during the implementation phase.</w:t>
            </w:r>
          </w:p>
        </w:tc>
      </w:tr>
    </w:tbl>
    <w:p w:rsidR="00265AE1" w:rsidRDefault="00265AE1" w:rsidP="00265AE1"/>
    <w:p w:rsidR="004A1388" w:rsidRDefault="00946ADA" w:rsidP="004A1388">
      <w:pPr>
        <w:pStyle w:val="Heading2"/>
      </w:pPr>
      <w:bookmarkStart w:id="17" w:name="_Toc26356959"/>
      <w:r>
        <w:t xml:space="preserve">Operating </w:t>
      </w:r>
      <w:r w:rsidR="004A1388">
        <w:t>Principles</w:t>
      </w:r>
      <w:bookmarkEnd w:id="17"/>
    </w:p>
    <w:p w:rsidR="00890912" w:rsidRDefault="000965FC" w:rsidP="00890912">
      <w:pPr>
        <w:pStyle w:val="Heading3"/>
      </w:pPr>
      <w:r>
        <w:t>Snapshot Only Extraction</w:t>
      </w:r>
    </w:p>
    <w:p w:rsidR="003A1B4E" w:rsidRDefault="0097147A" w:rsidP="001A5837">
      <w:r>
        <w:t>Patient Level Extracts</w:t>
      </w:r>
      <w:r w:rsidR="001A5837">
        <w:t xml:space="preserve"> operate on a full extraction on change principl</w:t>
      </w:r>
      <w:r w:rsidR="0079672D">
        <w:t>e</w:t>
      </w:r>
      <w:r w:rsidR="000965FC">
        <w:t xml:space="preserve"> (snapshot only).</w:t>
      </w:r>
      <w:r w:rsidR="002D2D2C">
        <w:t xml:space="preserve"> </w:t>
      </w:r>
    </w:p>
    <w:p w:rsidR="003A1B4E" w:rsidRDefault="002D2D2C" w:rsidP="001A5837">
      <w:r>
        <w:t xml:space="preserve">This approach simplifies end to end data processing in comparison with an approach combining both full extract </w:t>
      </w:r>
      <w:r w:rsidR="007B40FE">
        <w:t>and incremental change</w:t>
      </w:r>
      <w:r w:rsidR="000C1E66">
        <w:t>-</w:t>
      </w:r>
      <w:r w:rsidR="007B40FE">
        <w:t>based data flows.</w:t>
      </w:r>
      <w:r w:rsidR="00DF71B3">
        <w:t xml:space="preserve"> </w:t>
      </w:r>
    </w:p>
    <w:p w:rsidR="003A1B4E" w:rsidRDefault="00C72892" w:rsidP="00484378">
      <w:pPr>
        <w:pStyle w:val="ListParagraph"/>
        <w:numPr>
          <w:ilvl w:val="0"/>
          <w:numId w:val="11"/>
        </w:numPr>
      </w:pPr>
      <w:r>
        <w:t xml:space="preserve">There is a single </w:t>
      </w:r>
      <w:r w:rsidR="000856E7">
        <w:t>DPS</w:t>
      </w:r>
      <w:r w:rsidR="000C1E66">
        <w:t xml:space="preserve"> </w:t>
      </w:r>
      <w:r>
        <w:t>processing pipel</w:t>
      </w:r>
      <w:r w:rsidR="007C4106">
        <w:t>ine</w:t>
      </w:r>
      <w:r>
        <w:t xml:space="preserve"> for all patient level extracts</w:t>
      </w:r>
      <w:r w:rsidR="00ED451F">
        <w:t xml:space="preserve"> whether reconciliation or delta.</w:t>
      </w:r>
    </w:p>
    <w:p w:rsidR="00C72892" w:rsidRDefault="00C72892" w:rsidP="00484378">
      <w:pPr>
        <w:pStyle w:val="ListParagraph"/>
        <w:numPr>
          <w:ilvl w:val="0"/>
          <w:numId w:val="11"/>
        </w:numPr>
      </w:pPr>
      <w:r>
        <w:t xml:space="preserve">Because each </w:t>
      </w:r>
      <w:r w:rsidR="00954F39">
        <w:t xml:space="preserve">patient level extract </w:t>
      </w:r>
      <w:r w:rsidR="007C4106">
        <w:t>is an accurate point in time copy of the source record in full, dealing with scenarios like patient movement</w:t>
      </w:r>
      <w:r w:rsidR="000C1E66">
        <w:t xml:space="preserve"> within the data store</w:t>
      </w:r>
      <w:r w:rsidR="007C4106">
        <w:t xml:space="preserve"> is simplified</w:t>
      </w:r>
      <w:r w:rsidR="006167FC">
        <w:t xml:space="preserve"> within </w:t>
      </w:r>
      <w:r w:rsidR="000856E7">
        <w:t>DPS</w:t>
      </w:r>
      <w:r w:rsidR="006167FC">
        <w:t xml:space="preserve"> and source systems.</w:t>
      </w:r>
    </w:p>
    <w:p w:rsidR="00645A9A" w:rsidRDefault="00870CD7" w:rsidP="00484378">
      <w:pPr>
        <w:pStyle w:val="ListParagraph"/>
        <w:numPr>
          <w:ilvl w:val="0"/>
          <w:numId w:val="11"/>
        </w:numPr>
      </w:pPr>
      <w:r>
        <w:t>Scenarios like the need to perform ‘catch-up’ synchronisation in response to the removal of ‘type 1’ objections are avoided.</w:t>
      </w:r>
    </w:p>
    <w:p w:rsidR="00B714C5" w:rsidRDefault="00B714C5" w:rsidP="00484378">
      <w:pPr>
        <w:pStyle w:val="ListParagraph"/>
        <w:numPr>
          <w:ilvl w:val="0"/>
          <w:numId w:val="11"/>
        </w:numPr>
      </w:pPr>
      <w:r>
        <w:t xml:space="preserve">There is a single extraction approach within source </w:t>
      </w:r>
      <w:r w:rsidR="000B4A43">
        <w:t>systems.</w:t>
      </w:r>
    </w:p>
    <w:p w:rsidR="007B40FE" w:rsidRDefault="00376FEC" w:rsidP="001A5837">
      <w:r>
        <w:t>However</w:t>
      </w:r>
      <w:r w:rsidR="000B4A43">
        <w:t>,</w:t>
      </w:r>
      <w:r>
        <w:t xml:space="preserve"> this simplification is at the expense of increased data </w:t>
      </w:r>
      <w:r w:rsidR="00BE6CA2">
        <w:t xml:space="preserve">extraction and transmission volumes from source systems which </w:t>
      </w:r>
      <w:r w:rsidR="00706EC6">
        <w:t>may require increased infrastructure capacity in comparison with</w:t>
      </w:r>
      <w:r w:rsidR="001A2F04">
        <w:t xml:space="preserve"> an</w:t>
      </w:r>
      <w:r w:rsidR="00706EC6">
        <w:t xml:space="preserve"> </w:t>
      </w:r>
      <w:r w:rsidR="000F75FA">
        <w:t>incremental change only based data flows.</w:t>
      </w:r>
    </w:p>
    <w:p w:rsidR="005230E6" w:rsidRDefault="00EF078F" w:rsidP="001A5837">
      <w:r>
        <w:t xml:space="preserve">Implementation of the </w:t>
      </w:r>
      <w:r w:rsidR="009E6E89">
        <w:t>GP data</w:t>
      </w:r>
      <w:r>
        <w:t xml:space="preserve"> solution by suppliers will require careful consideration of the Non-Functional </w:t>
      </w:r>
      <w:r w:rsidR="00DC069A">
        <w:t xml:space="preserve">challenges </w:t>
      </w:r>
      <w:r>
        <w:t xml:space="preserve">arising </w:t>
      </w:r>
      <w:r w:rsidR="003837A2">
        <w:t>from ‘</w:t>
      </w:r>
      <w:r w:rsidR="00864AE0">
        <w:t>snapshot only</w:t>
      </w:r>
      <w:r w:rsidR="003837A2">
        <w:t>’.</w:t>
      </w:r>
      <w:r w:rsidR="00206467">
        <w:t xml:space="preserve"> Non</w:t>
      </w:r>
      <w:r w:rsidR="000E6451">
        <w:t>-</w:t>
      </w:r>
      <w:r w:rsidR="00206467">
        <w:t>Functional challenges extend from supplier capacity to shared concerns such as n</w:t>
      </w:r>
      <w:r w:rsidR="001C597D">
        <w:t>etwork capacity to NHSD concerns over MESH capacity</w:t>
      </w:r>
      <w:r w:rsidR="006823C0">
        <w:t>.</w:t>
      </w:r>
    </w:p>
    <w:p w:rsidR="00F16466" w:rsidRDefault="004617DE" w:rsidP="001A5837">
      <w:r>
        <w:t>Estimation of non</w:t>
      </w:r>
      <w:r w:rsidR="004E317B">
        <w:t>-</w:t>
      </w:r>
      <w:r>
        <w:t xml:space="preserve">functional requirements should </w:t>
      </w:r>
      <w:r w:rsidR="00E42A9B">
        <w:t>account fo</w:t>
      </w:r>
      <w:r w:rsidR="005734D3">
        <w:t xml:space="preserve">r peak </w:t>
      </w:r>
      <w:r w:rsidR="00693C73">
        <w:t>change volumes in addition to steady state volumes driven by patient facing workforce capacity e.g. bulk update</w:t>
      </w:r>
      <w:r w:rsidR="0003247F">
        <w:t>s to patient records which may significantly skew change volumes where they occur.</w:t>
      </w:r>
    </w:p>
    <w:p w:rsidR="0078671C" w:rsidRDefault="0078671C" w:rsidP="0078671C">
      <w:pPr>
        <w:pStyle w:val="Heading3"/>
      </w:pPr>
      <w:r>
        <w:t>Extract Elimination</w:t>
      </w:r>
    </w:p>
    <w:p w:rsidR="0078671C" w:rsidRDefault="0078671C" w:rsidP="0078671C">
      <w:r>
        <w:t xml:space="preserve">The sending system eliminates potential duplication between patient level extracts </w:t>
      </w:r>
      <w:r w:rsidR="00EA291D">
        <w:t xml:space="preserve">triggered by </w:t>
      </w:r>
      <w:r w:rsidR="00495F5A">
        <w:t>reconciliation extract</w:t>
      </w:r>
      <w:r w:rsidR="00EA291D">
        <w:t xml:space="preserve"> activity and </w:t>
      </w:r>
      <w:r w:rsidR="00495F5A">
        <w:t xml:space="preserve">delta </w:t>
      </w:r>
      <w:r w:rsidR="00DE77D0">
        <w:t>extraction</w:t>
      </w:r>
      <w:r w:rsidR="00AA071C">
        <w:t xml:space="preserve"> i.e. where a record has changed and is included in the delta but would also </w:t>
      </w:r>
      <w:r w:rsidR="004A35AA">
        <w:t>have been included in the reconciliation extract.</w:t>
      </w:r>
    </w:p>
    <w:p w:rsidR="0096591F" w:rsidRDefault="00194467" w:rsidP="0096591F">
      <w:pPr>
        <w:pStyle w:val="Heading3"/>
      </w:pPr>
      <w:r>
        <w:t xml:space="preserve">Data </w:t>
      </w:r>
      <w:r w:rsidR="00680EE7">
        <w:t>Equivalence with Source Systems</w:t>
      </w:r>
    </w:p>
    <w:p w:rsidR="00ED4FF0" w:rsidRDefault="009E6E89" w:rsidP="0029399E">
      <w:r>
        <w:t>GP data</w:t>
      </w:r>
      <w:r w:rsidR="00BB054B">
        <w:t xml:space="preserve"> extraction</w:t>
      </w:r>
      <w:r w:rsidR="0029399E">
        <w:t xml:space="preserve"> is primarily a data replication solution whose goal is to provide an accurate </w:t>
      </w:r>
      <w:r w:rsidR="002E2996">
        <w:t xml:space="preserve">point in time </w:t>
      </w:r>
      <w:r w:rsidR="003837A2">
        <w:t xml:space="preserve">(subject to latency) </w:t>
      </w:r>
      <w:r w:rsidR="0067200E">
        <w:t xml:space="preserve">view of the data held about patients </w:t>
      </w:r>
      <w:r w:rsidR="00182FAD">
        <w:t xml:space="preserve">under a given registration </w:t>
      </w:r>
      <w:r w:rsidR="0067200E">
        <w:t xml:space="preserve">in source systems. </w:t>
      </w:r>
      <w:r w:rsidR="00D50153">
        <w:t xml:space="preserve">Reporting and analytics performed using the data store </w:t>
      </w:r>
      <w:r w:rsidR="00194467">
        <w:t xml:space="preserve">must </w:t>
      </w:r>
      <w:r w:rsidR="00680EE7">
        <w:t xml:space="preserve">yield the same </w:t>
      </w:r>
      <w:r w:rsidR="004809CC">
        <w:t xml:space="preserve">or allowably similar </w:t>
      </w:r>
      <w:r w:rsidR="00680EE7">
        <w:t xml:space="preserve">results as equivalent reporting performed on the </w:t>
      </w:r>
      <w:r w:rsidR="00C25D29">
        <w:t xml:space="preserve">corresponding patient registrations </w:t>
      </w:r>
      <w:r w:rsidR="009C0C7B">
        <w:t xml:space="preserve">on </w:t>
      </w:r>
      <w:r w:rsidR="00680EE7">
        <w:t>source systems</w:t>
      </w:r>
      <w:r w:rsidR="009335C9">
        <w:t>.</w:t>
      </w:r>
    </w:p>
    <w:p w:rsidR="00295D85" w:rsidRPr="0029399E" w:rsidRDefault="00295D85" w:rsidP="0029399E">
      <w:r>
        <w:t>While this registration</w:t>
      </w:r>
      <w:r w:rsidR="00694B7D">
        <w:t>-</w:t>
      </w:r>
      <w:r>
        <w:t xml:space="preserve">oriented reporting meets the needs of known use cases </w:t>
      </w:r>
      <w:r w:rsidR="00055A24">
        <w:t xml:space="preserve">it is possible that future use cases could </w:t>
      </w:r>
      <w:r w:rsidR="00694B7D">
        <w:t xml:space="preserve">require the construction of a true longitudinal patient record and </w:t>
      </w:r>
      <w:r w:rsidR="00C12C3F">
        <w:t xml:space="preserve">this is not precluded by the </w:t>
      </w:r>
      <w:r w:rsidR="005465CF">
        <w:t>registration</w:t>
      </w:r>
      <w:r w:rsidR="00F8530F">
        <w:t>-</w:t>
      </w:r>
      <w:r w:rsidR="005465CF">
        <w:t>based extraction approach.</w:t>
      </w:r>
    </w:p>
    <w:p w:rsidR="00A539AF" w:rsidRDefault="0096591F" w:rsidP="00A539AF">
      <w:pPr>
        <w:pStyle w:val="Heading3"/>
      </w:pPr>
      <w:r>
        <w:t>Patient Movement Handling</w:t>
      </w:r>
    </w:p>
    <w:p w:rsidR="009C0C7B" w:rsidRDefault="00F83C61" w:rsidP="009C0C7B">
      <w:r>
        <w:t xml:space="preserve">Patient movement between practices generates </w:t>
      </w:r>
      <w:r w:rsidR="006C1D4A">
        <w:t xml:space="preserve">changes to patient registration which is a trigger for </w:t>
      </w:r>
      <w:r w:rsidR="00A4437D">
        <w:t xml:space="preserve">delta </w:t>
      </w:r>
      <w:r w:rsidR="006C1D4A">
        <w:t>extraction</w:t>
      </w:r>
      <w:r w:rsidR="00AF6854">
        <w:t xml:space="preserve"> like </w:t>
      </w:r>
      <w:r w:rsidR="00B64F3C">
        <w:t xml:space="preserve">any </w:t>
      </w:r>
      <w:r w:rsidR="00AF6854">
        <w:t>other record change</w:t>
      </w:r>
      <w:r w:rsidR="00B177BD">
        <w:t>.</w:t>
      </w:r>
      <w:r w:rsidR="006C1D4A">
        <w:t xml:space="preserve"> This means that up to date patient information will be available </w:t>
      </w:r>
      <w:r w:rsidR="00B177BD">
        <w:t>to the data</w:t>
      </w:r>
      <w:r w:rsidR="002C0EAC">
        <w:t xml:space="preserve"> store </w:t>
      </w:r>
      <w:r w:rsidR="00451BAA">
        <w:t>when patients move between practices</w:t>
      </w:r>
      <w:r w:rsidR="00A4437D">
        <w:t xml:space="preserve"> and the patient movement event will generate both an extract from the old practice as a result of deduction and an extract from the </w:t>
      </w:r>
      <w:r w:rsidR="00B3452A">
        <w:t>new practice as a result of registration.</w:t>
      </w:r>
      <w:r w:rsidR="00B06213">
        <w:t xml:space="preserve"> The effect of extraction on deduction is t</w:t>
      </w:r>
      <w:r w:rsidR="00292D3A">
        <w:t xml:space="preserve">o update the status of patients at their old practice as inactive which provides </w:t>
      </w:r>
      <w:r w:rsidR="003C13F5">
        <w:t>a simple me</w:t>
      </w:r>
      <w:r w:rsidR="00A47C18">
        <w:t xml:space="preserve">ans of excluding deducted patients </w:t>
      </w:r>
      <w:r w:rsidR="00995D87">
        <w:t xml:space="preserve">and their records </w:t>
      </w:r>
      <w:r w:rsidR="00A67215">
        <w:t xml:space="preserve">at the previous practice </w:t>
      </w:r>
      <w:r w:rsidR="00A47C18">
        <w:t xml:space="preserve">from </w:t>
      </w:r>
      <w:r w:rsidR="001919A6">
        <w:t xml:space="preserve">analysis </w:t>
      </w:r>
      <w:r w:rsidR="00995D87">
        <w:t>(where appropriate)</w:t>
      </w:r>
    </w:p>
    <w:p w:rsidR="00BC2477" w:rsidRDefault="005D1DAB" w:rsidP="00BC2477">
      <w:pPr>
        <w:pStyle w:val="Heading3"/>
      </w:pPr>
      <w:r>
        <w:t>Inclusion by Registration Type and Status</w:t>
      </w:r>
    </w:p>
    <w:p w:rsidR="005D1DAB" w:rsidRDefault="009F41B1" w:rsidP="005D1DAB">
      <w:r>
        <w:t>The inclusion rules for each extract feed, differ.</w:t>
      </w:r>
    </w:p>
    <w:p w:rsidR="009F41B1" w:rsidRDefault="009F41B1" w:rsidP="009F41B1">
      <w:pPr>
        <w:pStyle w:val="Heading4"/>
      </w:pPr>
      <w:r>
        <w:t>Reconciliation Feed</w:t>
      </w:r>
    </w:p>
    <w:p w:rsidR="009F41B1" w:rsidRDefault="009F41B1" w:rsidP="009F41B1">
      <w:r>
        <w:t>For the reconciliation feed</w:t>
      </w:r>
      <w:r w:rsidR="00981B91">
        <w:t xml:space="preserve">, </w:t>
      </w:r>
      <w:r w:rsidR="001E590B">
        <w:t xml:space="preserve">patient </w:t>
      </w:r>
      <w:r w:rsidR="00981B91">
        <w:t>inclusion is by a specified set of registration types and status e.g. GMS and Temporary registration types</w:t>
      </w:r>
      <w:r w:rsidR="001E590B">
        <w:t xml:space="preserve"> w</w:t>
      </w:r>
      <w:r w:rsidR="00E16413">
        <w:t>ith a status of active</w:t>
      </w:r>
      <w:r w:rsidR="00290CA8">
        <w:t xml:space="preserve">. This for example would exclude Privately registered patients by registration type </w:t>
      </w:r>
      <w:r w:rsidR="00B114CA">
        <w:t>and inactive or deceased patients by status.</w:t>
      </w:r>
    </w:p>
    <w:p w:rsidR="00B114CA" w:rsidRDefault="00B114CA" w:rsidP="00B114CA">
      <w:pPr>
        <w:pStyle w:val="Heading4"/>
      </w:pPr>
      <w:r>
        <w:t>Delta Feed</w:t>
      </w:r>
    </w:p>
    <w:p w:rsidR="005D1DAB" w:rsidRDefault="00A83960" w:rsidP="00A83960">
      <w:pPr>
        <w:pStyle w:val="ListParagraph"/>
        <w:numPr>
          <w:ilvl w:val="0"/>
          <w:numId w:val="25"/>
        </w:numPr>
      </w:pPr>
      <w:r>
        <w:t xml:space="preserve">For the delta feed, registration status does not apply. The </w:t>
      </w:r>
      <w:r w:rsidR="00701417">
        <w:t xml:space="preserve">intention is that in normal business process the records of inactive patients </w:t>
      </w:r>
      <w:r w:rsidR="006D6032">
        <w:t>or deceased patients will not be routinely changing and if changes are being made then they are relevant to the patient record held in DPS.</w:t>
      </w:r>
    </w:p>
    <w:p w:rsidR="006B0BB2" w:rsidRDefault="00AF2A11" w:rsidP="00F96A2B">
      <w:pPr>
        <w:pStyle w:val="ListParagraph"/>
        <w:numPr>
          <w:ilvl w:val="0"/>
          <w:numId w:val="25"/>
        </w:numPr>
      </w:pPr>
      <w:r>
        <w:t xml:space="preserve">Registration type does matter and the delta feed inclusion criteria needs to handle </w:t>
      </w:r>
      <w:r w:rsidR="00E727B0">
        <w:t xml:space="preserve">not only the simple case of a registration type </w:t>
      </w:r>
      <w:r w:rsidR="001A7716">
        <w:t xml:space="preserve">(new registration or change) </w:t>
      </w:r>
      <w:r w:rsidR="00E727B0">
        <w:t xml:space="preserve">coming into scope </w:t>
      </w:r>
      <w:r w:rsidR="001A7716">
        <w:t xml:space="preserve">but also the more complex case of an existing qualifying registration </w:t>
      </w:r>
      <w:r w:rsidR="00BE79DC">
        <w:t xml:space="preserve">type moving out of scope such as a temporary patient moving to a private registration. Where the registration type moves out of scope </w:t>
      </w:r>
      <w:r w:rsidR="00DC0D2D">
        <w:t>only one further extract should be sent while the registration ty</w:t>
      </w:r>
      <w:r w:rsidR="0076249C">
        <w:t>p</w:t>
      </w:r>
      <w:r w:rsidR="00DC0D2D">
        <w:t>e remains out of scope</w:t>
      </w:r>
      <w:r w:rsidR="004B46CB">
        <w:t xml:space="preserve">. In the temporary to private example, this means that the </w:t>
      </w:r>
      <w:r w:rsidR="00A56212">
        <w:t>delta extract containing t</w:t>
      </w:r>
      <w:r w:rsidR="00021096">
        <w:t>h</w:t>
      </w:r>
      <w:r w:rsidR="00A56212">
        <w:t xml:space="preserve">e change of registration type is sent </w:t>
      </w:r>
      <w:r w:rsidR="00021096">
        <w:t>once but further changes to the patient record afterwards are not sent</w:t>
      </w:r>
      <w:r w:rsidR="006B0BB2">
        <w:t xml:space="preserve"> which is the correct behaviour for a registration type which is out of scope for GP Data.</w:t>
      </w:r>
    </w:p>
    <w:p w:rsidR="006B0BB2" w:rsidRDefault="00442603" w:rsidP="006B0BB2">
      <w:r>
        <w:t xml:space="preserve">The following is one potential approach </w:t>
      </w:r>
      <w:r w:rsidR="00A54733">
        <w:t>to implementing the required behaviour, other options may be availabl</w:t>
      </w:r>
      <w:r w:rsidR="0011275A">
        <w:t>e.</w:t>
      </w:r>
    </w:p>
    <w:p w:rsidR="006D6032" w:rsidRDefault="000F5196" w:rsidP="00A83960">
      <w:pPr>
        <w:pStyle w:val="ListParagraph"/>
        <w:numPr>
          <w:ilvl w:val="0"/>
          <w:numId w:val="25"/>
        </w:numPr>
      </w:pPr>
      <w:r>
        <w:t xml:space="preserve">Registration Type checking needs to consider not just the </w:t>
      </w:r>
      <w:r w:rsidR="006F42C5">
        <w:t>current registration type, but the registration type when the last extract was sent</w:t>
      </w:r>
      <w:r w:rsidR="006F7BD5">
        <w:t xml:space="preserve">. This historic registration type may either be computed from registration history/audit trail or </w:t>
      </w:r>
      <w:r w:rsidR="002811DC">
        <w:t xml:space="preserve">from information persisted </w:t>
      </w:r>
      <w:r w:rsidR="00142037">
        <w:t>specifically for GP Data like the extract ‘last sent date’.</w:t>
      </w:r>
      <w:r w:rsidR="00C020F6">
        <w:t xml:space="preserve"> </w:t>
      </w:r>
    </w:p>
    <w:p w:rsidR="0029382A" w:rsidRDefault="00B43653" w:rsidP="0029382A">
      <w:pPr>
        <w:pStyle w:val="ListParagraph"/>
        <w:numPr>
          <w:ilvl w:val="0"/>
          <w:numId w:val="25"/>
        </w:numPr>
      </w:pPr>
      <w:r>
        <w:t xml:space="preserve">There are two </w:t>
      </w:r>
      <w:r w:rsidR="00657BF7">
        <w:t>c</w:t>
      </w:r>
      <w:r w:rsidR="001C7315">
        <w:t xml:space="preserve">omponents to the historic registration type </w:t>
      </w:r>
      <w:r w:rsidR="00C227E3">
        <w:t xml:space="preserve">check, firstly that a GP Data extract has been sent </w:t>
      </w:r>
      <w:r w:rsidR="00A30289">
        <w:t xml:space="preserve">and secondly that the registration type current at the point the </w:t>
      </w:r>
      <w:r w:rsidR="00D621F1">
        <w:t xml:space="preserve">extract was </w:t>
      </w:r>
      <w:r w:rsidR="006F740E">
        <w:t xml:space="preserve">last sent is </w:t>
      </w:r>
      <w:r w:rsidR="00A34B80">
        <w:t xml:space="preserve">one of the qualifying registration types. The implication of this is that </w:t>
      </w:r>
      <w:r w:rsidR="00A56C60">
        <w:t xml:space="preserve">during the notional ‘100 day’ running in period, there will be status changes missed that </w:t>
      </w:r>
      <w:r w:rsidR="008259EC">
        <w:t xml:space="preserve">would otherwise be included, once the full synchronisation of </w:t>
      </w:r>
      <w:r w:rsidR="000A0663">
        <w:t>patient data with DPS has occurred</w:t>
      </w:r>
      <w:r w:rsidR="00843289">
        <w:t xml:space="preserve">. This is expected behaviour as GP Data is not operational until the </w:t>
      </w:r>
      <w:r w:rsidR="00485CA1">
        <w:t>‘100 days’ has elapsed.</w:t>
      </w:r>
    </w:p>
    <w:p w:rsidR="00B114CA" w:rsidRPr="005D1DAB" w:rsidRDefault="00081B57" w:rsidP="005D1DAB">
      <w:r>
        <w:rPr>
          <w:noProof/>
        </w:rPr>
        <w:drawing>
          <wp:inline distT="0" distB="0" distL="0" distR="0" wp14:anchorId="668C590B" wp14:editId="19C8192E">
            <wp:extent cx="6803129" cy="214312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lta Inclusion Logic Abridged.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841485" cy="2155208"/>
                    </a:xfrm>
                    <a:prstGeom prst="rect">
                      <a:avLst/>
                    </a:prstGeom>
                  </pic:spPr>
                </pic:pic>
              </a:graphicData>
            </a:graphic>
          </wp:inline>
        </w:drawing>
      </w:r>
    </w:p>
    <w:p w:rsidR="00680DF3" w:rsidRDefault="00680DF3" w:rsidP="00680DF3">
      <w:pPr>
        <w:pStyle w:val="Heading3"/>
      </w:pPr>
      <w:r>
        <w:t>Type 1 Objection Handling</w:t>
      </w:r>
    </w:p>
    <w:p w:rsidR="00680DF3" w:rsidRDefault="004B0AD7" w:rsidP="00680DF3">
      <w:r>
        <w:t xml:space="preserve">The solution </w:t>
      </w:r>
      <w:r w:rsidR="00647674">
        <w:t xml:space="preserve">respects type 1 </w:t>
      </w:r>
      <w:r w:rsidR="00B275F7">
        <w:t xml:space="preserve">patient </w:t>
      </w:r>
      <w:r w:rsidR="00647674">
        <w:t>objections at source.</w:t>
      </w:r>
    </w:p>
    <w:p w:rsidR="00647674" w:rsidRDefault="00647674" w:rsidP="00680DF3">
      <w:pPr>
        <w:rPr>
          <w:b/>
        </w:rPr>
      </w:pPr>
      <w:r>
        <w:rPr>
          <w:b/>
        </w:rPr>
        <w:t>Patient Level Data</w:t>
      </w:r>
    </w:p>
    <w:p w:rsidR="00647674" w:rsidRDefault="00067EB9" w:rsidP="00680DF3">
      <w:r>
        <w:t xml:space="preserve">The presence of a type 1 objection prevents </w:t>
      </w:r>
      <w:r w:rsidR="006D611E">
        <w:t xml:space="preserve">patient level </w:t>
      </w:r>
      <w:r>
        <w:t>data flow</w:t>
      </w:r>
      <w:r w:rsidR="003366FF">
        <w:t>.</w:t>
      </w:r>
    </w:p>
    <w:p w:rsidR="003366FF" w:rsidRDefault="003366FF" w:rsidP="00680DF3">
      <w:r>
        <w:t>Where a type 1 objection is removed the</w:t>
      </w:r>
      <w:r w:rsidR="006D611E">
        <w:t xml:space="preserve"> patient level data flows again.</w:t>
      </w:r>
    </w:p>
    <w:p w:rsidR="00B42996" w:rsidRDefault="00B42996" w:rsidP="00680DF3">
      <w:pPr>
        <w:rPr>
          <w:b/>
        </w:rPr>
      </w:pPr>
      <w:r>
        <w:rPr>
          <w:b/>
        </w:rPr>
        <w:t>Appointment Data</w:t>
      </w:r>
    </w:p>
    <w:p w:rsidR="004062C9" w:rsidRDefault="00B42996" w:rsidP="00680DF3">
      <w:r>
        <w:t xml:space="preserve">The presence of a type 1 </w:t>
      </w:r>
      <w:r w:rsidR="00B251D3">
        <w:t xml:space="preserve">objection prevents inclusion of </w:t>
      </w:r>
      <w:r w:rsidR="006420BF">
        <w:t>the linking patient identifier (</w:t>
      </w:r>
      <w:r w:rsidR="00B3452A">
        <w:t xml:space="preserve">de-identified </w:t>
      </w:r>
      <w:r w:rsidR="006420BF">
        <w:t xml:space="preserve">NHS number) with the </w:t>
      </w:r>
      <w:r w:rsidR="00EE134C">
        <w:t>appointment extract.</w:t>
      </w:r>
      <w:r w:rsidR="004062C9">
        <w:t xml:space="preserve"> If a type 1 objection is subsequently removed there is no</w:t>
      </w:r>
      <w:r w:rsidR="00C772F6">
        <w:t xml:space="preserve"> need</w:t>
      </w:r>
      <w:r w:rsidR="004062C9">
        <w:t xml:space="preserve"> to restore patient linkage to appointments which have already been extracted.</w:t>
      </w:r>
    </w:p>
    <w:p w:rsidR="004062C9" w:rsidRDefault="00207536" w:rsidP="00680DF3">
      <w:r>
        <w:t>Systems which cannot determine the type 1 status of the patient associated with the appointment</w:t>
      </w:r>
      <w:r w:rsidR="00890912">
        <w:t xml:space="preserve"> should still populate the appointment extract with the patient linkage (type 1</w:t>
      </w:r>
      <w:r w:rsidR="00771745">
        <w:t xml:space="preserve"> objections</w:t>
      </w:r>
      <w:r w:rsidR="00890912">
        <w:t xml:space="preserve"> by definition can only be observed by systems which record the type 1 objection against the patient).</w:t>
      </w:r>
    </w:p>
    <w:p w:rsidR="00CF1560" w:rsidRDefault="00F86FC5" w:rsidP="00F86FC5">
      <w:pPr>
        <w:pStyle w:val="Heading3"/>
      </w:pPr>
      <w:r>
        <w:t>Appointment Extraction</w:t>
      </w:r>
    </w:p>
    <w:p w:rsidR="00F86FC5" w:rsidRDefault="00684DC1" w:rsidP="00F86FC5">
      <w:r>
        <w:t xml:space="preserve">Each execution of an appointments extract </w:t>
      </w:r>
      <w:r w:rsidR="00364E5F">
        <w:t xml:space="preserve">extracts all appointments changes since the last </w:t>
      </w:r>
      <w:r w:rsidR="000707CE">
        <w:t>extraction at the appointment provider.</w:t>
      </w:r>
    </w:p>
    <w:p w:rsidR="005E1BB2" w:rsidRDefault="000707CE" w:rsidP="00F86FC5">
      <w:r>
        <w:t xml:space="preserve">The first appointment extraction at a provider </w:t>
      </w:r>
      <w:r w:rsidR="00142C47">
        <w:t>will be a snapshot of the current state of appointment</w:t>
      </w:r>
      <w:r w:rsidR="00D21662">
        <w:t>s within the system against which subsequent extracts provide incremental changes.</w:t>
      </w:r>
      <w:r w:rsidR="00A74F13">
        <w:t xml:space="preserve"> </w:t>
      </w:r>
      <w:r w:rsidR="0094070C">
        <w:t xml:space="preserve">The current state may include </w:t>
      </w:r>
      <w:r w:rsidR="007914FE">
        <w:t xml:space="preserve">a historic component going back to a </w:t>
      </w:r>
      <w:r w:rsidR="006E72C2">
        <w:t xml:space="preserve">historic date cut-off. </w:t>
      </w:r>
    </w:p>
    <w:p w:rsidR="00A643A0" w:rsidRDefault="002C0EAC" w:rsidP="00F86FC5">
      <w:r>
        <w:t xml:space="preserve">The current state includes all currently </w:t>
      </w:r>
      <w:r w:rsidR="00427FAB">
        <w:t>pending appointment slots with no future cut-off.</w:t>
      </w:r>
    </w:p>
    <w:p w:rsidR="000707CE" w:rsidRDefault="00A74F13" w:rsidP="00F86FC5">
      <w:r>
        <w:t>Th</w:t>
      </w:r>
      <w:r w:rsidR="00A643A0">
        <w:t>is initial snapshot appointment extraction</w:t>
      </w:r>
      <w:r>
        <w:t xml:space="preserve"> provides initial synchronisation of the data store with the appointment state </w:t>
      </w:r>
      <w:r w:rsidR="00C977E0">
        <w:t>held by the source system</w:t>
      </w:r>
      <w:r w:rsidR="00DC3D64">
        <w:t>, without such a synchronisation it would not be possible to ac</w:t>
      </w:r>
      <w:r w:rsidR="00A138F5">
        <w:t>h</w:t>
      </w:r>
      <w:r w:rsidR="00DC3D64">
        <w:t xml:space="preserve">ieve </w:t>
      </w:r>
      <w:r w:rsidR="00A138F5">
        <w:t xml:space="preserve">synchronisation of </w:t>
      </w:r>
      <w:r w:rsidR="00357137">
        <w:t xml:space="preserve">all </w:t>
      </w:r>
      <w:r w:rsidR="00A138F5">
        <w:t>provider systems in a consistent period.</w:t>
      </w:r>
    </w:p>
    <w:p w:rsidR="008C0BD9" w:rsidRDefault="008C0BD9" w:rsidP="00F86FC5">
      <w:r>
        <w:t xml:space="preserve">It should be possible for a supplier to ‘reset’ the state of the appointment extract as part of the scheduling process, such that it </w:t>
      </w:r>
      <w:r w:rsidR="00887531">
        <w:t>operates in snapshot mode on the next execution of the extract.</w:t>
      </w:r>
    </w:p>
    <w:p w:rsidR="00747F1F" w:rsidRDefault="00D21662" w:rsidP="00F86FC5">
      <w:r>
        <w:t>Creation of appoint</w:t>
      </w:r>
      <w:r w:rsidR="00C977E0">
        <w:t>ment</w:t>
      </w:r>
      <w:r>
        <w:t xml:space="preserve"> slots from schedules/sessions is </w:t>
      </w:r>
      <w:r w:rsidR="00D56CF2">
        <w:t xml:space="preserve">a change which </w:t>
      </w:r>
      <w:r w:rsidR="00043D9B">
        <w:t>will be reflected in the subsequent appointment ex</w:t>
      </w:r>
      <w:r w:rsidR="00C977E0">
        <w:t>tract. This means that following the initial snapshot</w:t>
      </w:r>
      <w:r w:rsidR="00737BCB">
        <w:t xml:space="preserve"> and application of </w:t>
      </w:r>
      <w:r w:rsidR="005719AA">
        <w:t>subsequent incremental extracts, the data store will have a full view of future appointment slots and their current state.</w:t>
      </w:r>
    </w:p>
    <w:p w:rsidR="00A91EB4" w:rsidRDefault="00A91EB4" w:rsidP="00F86FC5"/>
    <w:p w:rsidR="00747F1F" w:rsidRDefault="00747F1F" w:rsidP="00747F1F">
      <w:pPr>
        <w:pStyle w:val="Heading3"/>
      </w:pPr>
      <w:r>
        <w:t>Explicit Practice Participation</w:t>
      </w:r>
    </w:p>
    <w:p w:rsidR="00747F1F" w:rsidRDefault="00747F1F" w:rsidP="00F86FC5">
      <w:r>
        <w:t xml:space="preserve">Although </w:t>
      </w:r>
      <w:r w:rsidR="00AC7430">
        <w:t xml:space="preserve">data collection </w:t>
      </w:r>
      <w:r w:rsidR="00F17577">
        <w:t>will operate under a DPN, data control</w:t>
      </w:r>
      <w:r w:rsidR="007006DF">
        <w:t>ler</w:t>
      </w:r>
      <w:r w:rsidR="00F17577">
        <w:t xml:space="preserve">s will still need to explicitly consent </w:t>
      </w:r>
      <w:r w:rsidR="007006DF">
        <w:t xml:space="preserve">to extraction from their </w:t>
      </w:r>
      <w:r w:rsidR="00B2224D">
        <w:t xml:space="preserve">organisation. </w:t>
      </w:r>
      <w:r w:rsidR="007A04E8">
        <w:t>It is expected that this a</w:t>
      </w:r>
      <w:r w:rsidR="00893D32">
        <w:t>u</w:t>
      </w:r>
      <w:r w:rsidR="00BB453B">
        <w:t>t</w:t>
      </w:r>
      <w:r w:rsidR="007A04E8">
        <w:t>horisation</w:t>
      </w:r>
      <w:r w:rsidR="00BB453B">
        <w:t xml:space="preserve"> </w:t>
      </w:r>
      <w:r w:rsidR="007A04E8">
        <w:t xml:space="preserve">however it is captured will provide the technical </w:t>
      </w:r>
      <w:r w:rsidR="00893D32">
        <w:t>switch that enables</w:t>
      </w:r>
      <w:r w:rsidR="00BB453B">
        <w:t xml:space="preserve"> GP data to flow </w:t>
      </w:r>
      <w:r w:rsidR="005E7A4B">
        <w:t>from an organisation. In the absence of this authorisation or the absence of such authorisatio</w:t>
      </w:r>
      <w:r w:rsidR="00E53C04">
        <w:t>n, the GP Data extract will not flow.</w:t>
      </w:r>
    </w:p>
    <w:p w:rsidR="00E53C04" w:rsidRDefault="007337EC" w:rsidP="007337EC">
      <w:pPr>
        <w:pStyle w:val="Heading3"/>
      </w:pPr>
      <w:r>
        <w:t>Empty Extract Handling</w:t>
      </w:r>
    </w:p>
    <w:p w:rsidR="007337EC" w:rsidRPr="007337EC" w:rsidRDefault="007337EC" w:rsidP="007337EC">
      <w:r>
        <w:t xml:space="preserve">It is expected that there could </w:t>
      </w:r>
      <w:r w:rsidR="00074FFF">
        <w:t xml:space="preserve">be instances </w:t>
      </w:r>
      <w:r w:rsidR="00F01411">
        <w:t xml:space="preserve">where empty extracts are </w:t>
      </w:r>
      <w:r w:rsidR="00B33678">
        <w:t xml:space="preserve">legitimately generated for a given provider </w:t>
      </w:r>
      <w:r w:rsidR="00D43B13">
        <w:t xml:space="preserve">and especially if the reconciliation feed is disabled </w:t>
      </w:r>
      <w:r w:rsidR="00B33678">
        <w:t>e.g. at weekends</w:t>
      </w:r>
      <w:r w:rsidR="00BE19D3">
        <w:t xml:space="preserve"> where </w:t>
      </w:r>
      <w:r w:rsidR="009D349D">
        <w:t>change may be minimal.</w:t>
      </w:r>
      <w:r w:rsidR="00B33678">
        <w:t xml:space="preserve"> </w:t>
      </w:r>
      <w:r w:rsidR="00AC4AF7">
        <w:t xml:space="preserve">Empty extracts transmission files should be suppressed at source either </w:t>
      </w:r>
      <w:r w:rsidR="00AF6F0C">
        <w:t>pro-</w:t>
      </w:r>
      <w:r w:rsidR="00AC4AF7">
        <w:t xml:space="preserve">actively </w:t>
      </w:r>
      <w:r w:rsidR="00AF6F0C">
        <w:t xml:space="preserve">(no records, therefore no extracts generated) </w:t>
      </w:r>
      <w:r w:rsidR="00AC4AF7">
        <w:t xml:space="preserve">or </w:t>
      </w:r>
      <w:r w:rsidR="00DD09D6">
        <w:t xml:space="preserve">as a result of failed outbound validation. </w:t>
      </w:r>
    </w:p>
    <w:p w:rsidR="008B5CEE" w:rsidRDefault="007D35B6" w:rsidP="008B5CEE">
      <w:pPr>
        <w:pStyle w:val="Heading3"/>
      </w:pPr>
      <w:r>
        <w:t>Data Minimisation</w:t>
      </w:r>
    </w:p>
    <w:p w:rsidR="0050184B" w:rsidRDefault="001718D9" w:rsidP="007D35B6">
      <w:r>
        <w:t xml:space="preserve">Longitudinal data minimisation is applied to patient level extracts. This takes the form of </w:t>
      </w:r>
      <w:r w:rsidR="00082BB0">
        <w:t xml:space="preserve">limiting the depth of historical record content selectively </w:t>
      </w:r>
      <w:r w:rsidR="0008304E">
        <w:t xml:space="preserve">and </w:t>
      </w:r>
      <w:r w:rsidR="00EB6D46">
        <w:t>via configu</w:t>
      </w:r>
      <w:r w:rsidR="000970F3">
        <w:t>rable parameters</w:t>
      </w:r>
      <w:r w:rsidR="0008304E">
        <w:t xml:space="preserve"> for specified content types. </w:t>
      </w:r>
    </w:p>
    <w:p w:rsidR="0050184B" w:rsidRDefault="000970F3" w:rsidP="007D35B6">
      <w:r>
        <w:t xml:space="preserve">Examples are restricting medication history </w:t>
      </w:r>
      <w:r w:rsidR="001830EF">
        <w:t xml:space="preserve">or symptoms to 10 yrs. </w:t>
      </w:r>
    </w:p>
    <w:p w:rsidR="0050184B" w:rsidRDefault="00C86B08" w:rsidP="007D35B6">
      <w:r>
        <w:t xml:space="preserve">In </w:t>
      </w:r>
      <w:r w:rsidR="005E685F">
        <w:t xml:space="preserve">the case of </w:t>
      </w:r>
      <w:r>
        <w:t>medications</w:t>
      </w:r>
      <w:r w:rsidR="00307787">
        <w:t>,</w:t>
      </w:r>
      <w:r w:rsidR="00234B8B">
        <w:t xml:space="preserve"> a hard date</w:t>
      </w:r>
      <w:r w:rsidR="00307787">
        <w:t>-</w:t>
      </w:r>
      <w:r w:rsidR="00234B8B">
        <w:t xml:space="preserve">based cut-off </w:t>
      </w:r>
      <w:r w:rsidR="009D538C">
        <w:t>cannot be achieved because</w:t>
      </w:r>
      <w:r w:rsidR="00854F37">
        <w:t xml:space="preserve"> the scope of a medication authorisation may </w:t>
      </w:r>
      <w:r w:rsidR="00C424DC">
        <w:t>span</w:t>
      </w:r>
      <w:r w:rsidR="00854F37">
        <w:t xml:space="preserve"> the cut-off date </w:t>
      </w:r>
      <w:r w:rsidR="00C424DC">
        <w:t xml:space="preserve">with issues made </w:t>
      </w:r>
      <w:r w:rsidR="00E079B5">
        <w:t xml:space="preserve">after the cut-off date referring to the authorisation which lies </w:t>
      </w:r>
      <w:r w:rsidR="00514292">
        <w:t>beyond the cut-off date.</w:t>
      </w:r>
    </w:p>
    <w:p w:rsidR="007D35B6" w:rsidRDefault="0030079E" w:rsidP="007D35B6">
      <w:r>
        <w:t xml:space="preserve">The delivery phase </w:t>
      </w:r>
      <w:r w:rsidR="0050184B">
        <w:t xml:space="preserve">and forthcoming discussions with professional bodies </w:t>
      </w:r>
      <w:r>
        <w:t xml:space="preserve">will elaborate the </w:t>
      </w:r>
      <w:r w:rsidR="00A42ECD">
        <w:t xml:space="preserve">categories of record content for which longitudinal minimisation is required and </w:t>
      </w:r>
      <w:r w:rsidR="0047708E">
        <w:t>the definition/determination of each category.</w:t>
      </w:r>
    </w:p>
    <w:p w:rsidR="008402A5" w:rsidRDefault="008402A5" w:rsidP="007D35B6">
      <w:r>
        <w:t xml:space="preserve">It is expected that it will be possible to configure the </w:t>
      </w:r>
      <w:r w:rsidR="00DE6922">
        <w:t xml:space="preserve">cut offs for each content type and where </w:t>
      </w:r>
      <w:r w:rsidR="00A70B1D">
        <w:t xml:space="preserve">terminological definitions of content type </w:t>
      </w:r>
      <w:r w:rsidR="007625E6">
        <w:t xml:space="preserve">are applied, configure </w:t>
      </w:r>
      <w:r w:rsidR="00617C2F">
        <w:t>such</w:t>
      </w:r>
      <w:r w:rsidR="007625E6">
        <w:t xml:space="preserve"> defini</w:t>
      </w:r>
      <w:r w:rsidR="00EC1F2D">
        <w:t>tio</w:t>
      </w:r>
      <w:r w:rsidR="007625E6">
        <w:t>ns.</w:t>
      </w:r>
    </w:p>
    <w:p w:rsidR="007625E6" w:rsidRDefault="00617C2F" w:rsidP="007D35B6">
      <w:r>
        <w:t>It is not expected that it would be possible to introduce a new type of restriction for a new content type by configuration alone.</w:t>
      </w:r>
    </w:p>
    <w:p w:rsidR="00617C2F" w:rsidRDefault="00620B91" w:rsidP="007D35B6">
      <w:r>
        <w:t>Time restrictions apply to the clinically relevant date of a data item, not when it is recorded</w:t>
      </w:r>
      <w:r w:rsidR="00B7420D">
        <w:t xml:space="preserve"> on the system</w:t>
      </w:r>
      <w:r w:rsidR="001D5990">
        <w:t>.</w:t>
      </w:r>
    </w:p>
    <w:p w:rsidR="001D5990" w:rsidRDefault="001D5990" w:rsidP="007D35B6">
      <w:r>
        <w:t xml:space="preserve">Where the clinically relevant date is recorded as unknown, then </w:t>
      </w:r>
      <w:r w:rsidR="00017B56">
        <w:t xml:space="preserve">longitudinal </w:t>
      </w:r>
      <w:r w:rsidR="002E539D">
        <w:t>time-based</w:t>
      </w:r>
      <w:r w:rsidR="00017B56">
        <w:t xml:space="preserve"> minimisation cannot be applied.</w:t>
      </w:r>
    </w:p>
    <w:p w:rsidR="00F50AED" w:rsidRDefault="00F50AED" w:rsidP="007D35B6">
      <w:r>
        <w:t xml:space="preserve">Data minimisation applies to patient level </w:t>
      </w:r>
      <w:r w:rsidR="00E3448B">
        <w:t>ex</w:t>
      </w:r>
      <w:r w:rsidR="00DD3A51">
        <w:t>t</w:t>
      </w:r>
      <w:r w:rsidR="00E3448B">
        <w:t>racts</w:t>
      </w:r>
      <w:r>
        <w:t xml:space="preserve"> only</w:t>
      </w:r>
      <w:r w:rsidR="00DD3A51">
        <w:t xml:space="preserve"> and not to appointments.</w:t>
      </w:r>
    </w:p>
    <w:p w:rsidR="0096591F" w:rsidRDefault="0096591F" w:rsidP="0096591F">
      <w:pPr>
        <w:pStyle w:val="Heading3"/>
      </w:pPr>
      <w:r>
        <w:t>Configurability</w:t>
      </w:r>
    </w:p>
    <w:p w:rsidR="0096591F" w:rsidRDefault="00261CCE" w:rsidP="0096591F">
      <w:r>
        <w:t xml:space="preserve">It is expected that supplier implementations of the </w:t>
      </w:r>
      <w:r w:rsidR="009E6E89">
        <w:t xml:space="preserve">GP </w:t>
      </w:r>
      <w:r w:rsidR="00F97432">
        <w:t>data extract</w:t>
      </w:r>
      <w:r w:rsidR="00455534">
        <w:t xml:space="preserve">ion Subsystem will be configurable </w:t>
      </w:r>
      <w:r w:rsidR="00FD1AF4">
        <w:t xml:space="preserve">and hard coding of behaviours will be avoided. This does not mean that </w:t>
      </w:r>
      <w:r w:rsidR="00CA62B9">
        <w:t xml:space="preserve">supplier solutions will be capable of </w:t>
      </w:r>
      <w:r w:rsidR="007E29DC">
        <w:t>‘</w:t>
      </w:r>
      <w:r w:rsidR="00CA62B9">
        <w:t>doing</w:t>
      </w:r>
      <w:r w:rsidR="007E29DC">
        <w:t xml:space="preserve"> </w:t>
      </w:r>
      <w:r w:rsidR="00CA62B9">
        <w:t xml:space="preserve">anything’ but instead that </w:t>
      </w:r>
      <w:r w:rsidR="00F15B01">
        <w:t xml:space="preserve">the </w:t>
      </w:r>
      <w:r w:rsidR="001A7E98">
        <w:t xml:space="preserve">key </w:t>
      </w:r>
      <w:r w:rsidR="00CA62B9">
        <w:t xml:space="preserve">parameters that govern </w:t>
      </w:r>
      <w:r w:rsidR="00C83366">
        <w:t xml:space="preserve">system behaviour will be modifiable without </w:t>
      </w:r>
      <w:r w:rsidR="007E29DC">
        <w:t xml:space="preserve">further </w:t>
      </w:r>
      <w:r w:rsidR="00C83366">
        <w:t>software development.</w:t>
      </w:r>
    </w:p>
    <w:p w:rsidR="00C83366" w:rsidRDefault="00C83366" w:rsidP="0096591F">
      <w:r>
        <w:t>Examples include but are not limited to.</w:t>
      </w:r>
    </w:p>
    <w:p w:rsidR="00822FEC" w:rsidRDefault="009B30B2" w:rsidP="00484378">
      <w:pPr>
        <w:pStyle w:val="ListParagraph"/>
        <w:numPr>
          <w:ilvl w:val="0"/>
          <w:numId w:val="19"/>
        </w:numPr>
      </w:pPr>
      <w:r>
        <w:t xml:space="preserve">Scheduling </w:t>
      </w:r>
      <w:r w:rsidR="00A31643">
        <w:t xml:space="preserve">and enabling </w:t>
      </w:r>
      <w:r>
        <w:t>of appointment and patient level extract</w:t>
      </w:r>
      <w:r w:rsidR="00662722">
        <w:t>ion and transmission</w:t>
      </w:r>
    </w:p>
    <w:p w:rsidR="00662722" w:rsidRDefault="00662722" w:rsidP="00484378">
      <w:pPr>
        <w:pStyle w:val="ListParagraph"/>
        <w:numPr>
          <w:ilvl w:val="0"/>
          <w:numId w:val="19"/>
        </w:numPr>
      </w:pPr>
      <w:r>
        <w:t xml:space="preserve">The extract transmission process including maximum transmission file </w:t>
      </w:r>
      <w:r w:rsidR="006D0D76">
        <w:t>size, MESH behaviours and addressing</w:t>
      </w:r>
    </w:p>
    <w:p w:rsidR="00514292" w:rsidRDefault="00514292" w:rsidP="00484378">
      <w:pPr>
        <w:pStyle w:val="ListParagraph"/>
        <w:numPr>
          <w:ilvl w:val="0"/>
          <w:numId w:val="19"/>
        </w:numPr>
      </w:pPr>
      <w:r>
        <w:t>Whether type 1 suppression is enabled or not.</w:t>
      </w:r>
    </w:p>
    <w:p w:rsidR="006D0D76" w:rsidRDefault="00B04B99" w:rsidP="00484378">
      <w:pPr>
        <w:pStyle w:val="ListParagraph"/>
        <w:numPr>
          <w:ilvl w:val="0"/>
          <w:numId w:val="19"/>
        </w:numPr>
      </w:pPr>
      <w:r>
        <w:t>The cut</w:t>
      </w:r>
      <w:r w:rsidR="005F0758">
        <w:t>-</w:t>
      </w:r>
      <w:r>
        <w:t>offs associated with the data minimisation process</w:t>
      </w:r>
    </w:p>
    <w:p w:rsidR="000F75FA" w:rsidRDefault="000F75FA" w:rsidP="00484378">
      <w:pPr>
        <w:pStyle w:val="ListParagraph"/>
        <w:numPr>
          <w:ilvl w:val="0"/>
          <w:numId w:val="19"/>
        </w:numPr>
      </w:pPr>
      <w:r>
        <w:t>Being able to disable the bulk synchronisation flow</w:t>
      </w:r>
      <w:r w:rsidR="00B5731E">
        <w:t xml:space="preserve"> after the initial population of </w:t>
      </w:r>
      <w:r w:rsidR="000856E7">
        <w:t>DPS</w:t>
      </w:r>
      <w:r w:rsidR="00B5731E">
        <w:t xml:space="preserve"> is complete and subsequently re-enable it.</w:t>
      </w:r>
    </w:p>
    <w:p w:rsidR="00EF2AB2" w:rsidRDefault="00EF2AB2" w:rsidP="00484378">
      <w:pPr>
        <w:pStyle w:val="ListParagraph"/>
        <w:numPr>
          <w:ilvl w:val="0"/>
          <w:numId w:val="19"/>
        </w:numPr>
      </w:pPr>
      <w:r>
        <w:t xml:space="preserve">The set of qualifying registration types </w:t>
      </w:r>
      <w:r w:rsidR="00767041">
        <w:t xml:space="preserve">and status </w:t>
      </w:r>
      <w:r>
        <w:t xml:space="preserve">for </w:t>
      </w:r>
      <w:r w:rsidR="009E6E89">
        <w:t>GP data</w:t>
      </w:r>
      <w:r>
        <w:t xml:space="preserve"> extraction.</w:t>
      </w:r>
    </w:p>
    <w:p w:rsidR="006B06BD" w:rsidRDefault="006B06BD" w:rsidP="006B06BD">
      <w:r>
        <w:t xml:space="preserve">It will be possible to apply configuration changes across the supplier estate in </w:t>
      </w:r>
      <w:r w:rsidR="001A7282">
        <w:t>a</w:t>
      </w:r>
      <w:r w:rsidR="007E7A06">
        <w:t xml:space="preserve">n appropriate </w:t>
      </w:r>
      <w:r w:rsidR="009B2521">
        <w:t>period.</w:t>
      </w:r>
    </w:p>
    <w:p w:rsidR="001059B7" w:rsidRDefault="003128F3" w:rsidP="00152144">
      <w:pPr>
        <w:pStyle w:val="Heading3"/>
      </w:pPr>
      <w:r>
        <w:t>Extract</w:t>
      </w:r>
      <w:r w:rsidR="001059B7">
        <w:t xml:space="preserve"> Structure and Format</w:t>
      </w:r>
    </w:p>
    <w:p w:rsidR="00D0710C" w:rsidRDefault="008D37E5" w:rsidP="001059B7">
      <w:r>
        <w:t xml:space="preserve">The </w:t>
      </w:r>
      <w:r w:rsidR="00384F1C">
        <w:t>extract</w:t>
      </w:r>
      <w:r w:rsidR="008B5EA3">
        <w:t xml:space="preserve"> format utilised in the </w:t>
      </w:r>
      <w:r w:rsidR="009E6E89">
        <w:t xml:space="preserve">GP </w:t>
      </w:r>
      <w:r w:rsidR="00F97432">
        <w:t>data extract</w:t>
      </w:r>
      <w:r w:rsidR="008B5EA3">
        <w:t xml:space="preserve"> standard is </w:t>
      </w:r>
      <w:r w:rsidR="00EF368C">
        <w:t>based on</w:t>
      </w:r>
      <w:r w:rsidR="00D16242">
        <w:t xml:space="preserve"> an enhanced version of the GPES</w:t>
      </w:r>
      <w:r w:rsidR="005506F5">
        <w:t xml:space="preserve"> Interoperability Standard</w:t>
      </w:r>
      <w:r w:rsidR="005F0B65">
        <w:t xml:space="preserve"> (GPES-I)</w:t>
      </w:r>
      <w:r w:rsidR="000247D4">
        <w:t xml:space="preserve"> [1]</w:t>
      </w:r>
    </w:p>
    <w:p w:rsidR="0045759D" w:rsidRDefault="00C95557" w:rsidP="00774785">
      <w:pPr>
        <w:pStyle w:val="ListParagraph"/>
        <w:numPr>
          <w:ilvl w:val="0"/>
          <w:numId w:val="7"/>
        </w:numPr>
      </w:pPr>
      <w:r>
        <w:t xml:space="preserve">The </w:t>
      </w:r>
      <w:r w:rsidR="005F0B65">
        <w:t xml:space="preserve">GPES-I standard provides a </w:t>
      </w:r>
      <w:r w:rsidR="00EB78B8">
        <w:t>simple, concise record</w:t>
      </w:r>
      <w:r w:rsidR="00B5731E">
        <w:t>-</w:t>
      </w:r>
      <w:r w:rsidR="00EB78B8">
        <w:t xml:space="preserve">oriented </w:t>
      </w:r>
      <w:r w:rsidR="008C3A8F">
        <w:t xml:space="preserve">XML </w:t>
      </w:r>
      <w:r w:rsidR="0033503F">
        <w:t xml:space="preserve">structure for </w:t>
      </w:r>
      <w:r w:rsidR="00EB78B8">
        <w:t xml:space="preserve">bulk data exchange between </w:t>
      </w:r>
      <w:r w:rsidR="001E1531">
        <w:t>GPCS</w:t>
      </w:r>
      <w:r w:rsidR="00EB78B8">
        <w:t xml:space="preserve"> and </w:t>
      </w:r>
      <w:r w:rsidR="0045759D">
        <w:t xml:space="preserve">the </w:t>
      </w:r>
      <w:r w:rsidR="00BC16FB">
        <w:t>destination datastore</w:t>
      </w:r>
      <w:r w:rsidR="0045759D">
        <w:t>.</w:t>
      </w:r>
    </w:p>
    <w:p w:rsidR="008C3A8F" w:rsidRDefault="008C3A8F" w:rsidP="00774785">
      <w:pPr>
        <w:pStyle w:val="ListParagraph"/>
        <w:numPr>
          <w:ilvl w:val="0"/>
          <w:numId w:val="7"/>
        </w:numPr>
      </w:pPr>
      <w:r>
        <w:t>The XML struc</w:t>
      </w:r>
      <w:r w:rsidR="00F723B0">
        <w:t>ture facilitates content validation of extracts against the s</w:t>
      </w:r>
      <w:r w:rsidR="00AA489E">
        <w:t>pecified extract specification using standard XML validation tools.</w:t>
      </w:r>
    </w:p>
    <w:p w:rsidR="00E75642" w:rsidRDefault="00FF4EA1" w:rsidP="00042C3C">
      <w:pPr>
        <w:pStyle w:val="ListParagraph"/>
        <w:numPr>
          <w:ilvl w:val="0"/>
          <w:numId w:val="7"/>
        </w:numPr>
      </w:pPr>
      <w:r>
        <w:t xml:space="preserve">The GPES-I format is modified to support </w:t>
      </w:r>
      <w:r w:rsidR="00A762D5">
        <w:t xml:space="preserve">an enhanced primary care data model which is </w:t>
      </w:r>
      <w:r w:rsidR="0074608E">
        <w:t xml:space="preserve">closely </w:t>
      </w:r>
      <w:r w:rsidR="00A762D5">
        <w:t>aligned with</w:t>
      </w:r>
      <w:r w:rsidR="00647A1F">
        <w:t xml:space="preserve"> the FHIR profiles defined for GP Connect and related domains</w:t>
      </w:r>
      <w:r w:rsidR="00E75642">
        <w:t>.</w:t>
      </w:r>
    </w:p>
    <w:p w:rsidR="00442E98" w:rsidRDefault="00F35D6F" w:rsidP="00C74469">
      <w:pPr>
        <w:pStyle w:val="ListParagraph"/>
        <w:numPr>
          <w:ilvl w:val="0"/>
          <w:numId w:val="7"/>
        </w:numPr>
      </w:pPr>
      <w:r>
        <w:t>FH</w:t>
      </w:r>
      <w:r w:rsidR="000225DA">
        <w:t>IR vocabularies and datatypes are adopted where possible</w:t>
      </w:r>
      <w:r w:rsidR="00774785">
        <w:t xml:space="preserve"> but extended where appropriate to support the needs of secondary </w:t>
      </w:r>
      <w:r w:rsidR="00442E98">
        <w:t>uses</w:t>
      </w:r>
      <w:r w:rsidR="005E7231">
        <w:t xml:space="preserve"> including incorporation of existing vocabularies from NHSDD and GPES.</w:t>
      </w:r>
    </w:p>
    <w:p w:rsidR="00AC4D9B" w:rsidRDefault="00D918DE" w:rsidP="00C74469">
      <w:pPr>
        <w:pStyle w:val="ListParagraph"/>
        <w:numPr>
          <w:ilvl w:val="0"/>
          <w:numId w:val="7"/>
        </w:numPr>
      </w:pPr>
      <w:r>
        <w:t xml:space="preserve">The mapping between the </w:t>
      </w:r>
      <w:r w:rsidR="009E6E89">
        <w:t>GP data</w:t>
      </w:r>
      <w:r>
        <w:t xml:space="preserve"> </w:t>
      </w:r>
      <w:r w:rsidR="00DE47AC">
        <w:t>e</w:t>
      </w:r>
      <w:r>
        <w:t>xtract format and FHIR is specified</w:t>
      </w:r>
      <w:r w:rsidR="00731D73">
        <w:t xml:space="preserve">, </w:t>
      </w:r>
      <w:r>
        <w:t xml:space="preserve">allowing transformation between the two </w:t>
      </w:r>
      <w:r w:rsidR="00C210DF">
        <w:t xml:space="preserve">data </w:t>
      </w:r>
      <w:r>
        <w:t>re</w:t>
      </w:r>
      <w:r w:rsidR="00225FD8">
        <w:t>presentations.</w:t>
      </w:r>
    </w:p>
    <w:p w:rsidR="00E45B93" w:rsidRDefault="00E21272" w:rsidP="00E45B93">
      <w:pPr>
        <w:pStyle w:val="ListParagraph"/>
        <w:numPr>
          <w:ilvl w:val="0"/>
          <w:numId w:val="7"/>
        </w:numPr>
      </w:pPr>
      <w:r>
        <w:t xml:space="preserve">The adoption of FHIR as the underlying resource model </w:t>
      </w:r>
      <w:r w:rsidR="00616B9E">
        <w:t>combined with a proprietary extract form</w:t>
      </w:r>
      <w:r w:rsidR="007464D2">
        <w:t>at</w:t>
      </w:r>
      <w:r w:rsidR="00616B9E">
        <w:t xml:space="preserve"> </w:t>
      </w:r>
      <w:r w:rsidR="0034769A">
        <w:t xml:space="preserve">provides for alignment around a strategic </w:t>
      </w:r>
      <w:r w:rsidR="00616B9E">
        <w:t xml:space="preserve">primary care data model </w:t>
      </w:r>
      <w:r w:rsidR="00442E98">
        <w:t xml:space="preserve">and closes the traditional gap between </w:t>
      </w:r>
      <w:r w:rsidR="00510580">
        <w:t>direct care and secondary use data</w:t>
      </w:r>
      <w:r w:rsidR="00EC50A0">
        <w:t xml:space="preserve"> models.</w:t>
      </w:r>
    </w:p>
    <w:p w:rsidR="008C3A8F" w:rsidRPr="00E45B93" w:rsidRDefault="008C3A8F" w:rsidP="008C3A8F">
      <w:pPr>
        <w:ind w:left="360"/>
      </w:pPr>
    </w:p>
    <w:p w:rsidR="0086023F" w:rsidRDefault="0086023F" w:rsidP="0086023F">
      <w:pPr>
        <w:pStyle w:val="Heading3"/>
      </w:pPr>
      <w:r>
        <w:t>Outbound Validation Pipeline</w:t>
      </w:r>
    </w:p>
    <w:p w:rsidR="0086023F" w:rsidRDefault="0086023F" w:rsidP="0086023F">
      <w:r>
        <w:t>Outbound extract validation is a 2</w:t>
      </w:r>
      <w:r w:rsidR="00AC1D73">
        <w:t>-</w:t>
      </w:r>
      <w:r>
        <w:t>stage process</w:t>
      </w:r>
    </w:p>
    <w:p w:rsidR="0086023F" w:rsidRDefault="0086023F" w:rsidP="00484378">
      <w:pPr>
        <w:pStyle w:val="ListParagraph"/>
        <w:numPr>
          <w:ilvl w:val="0"/>
          <w:numId w:val="21"/>
        </w:numPr>
      </w:pPr>
      <w:r>
        <w:t xml:space="preserve">XML Validation of extracts against the </w:t>
      </w:r>
      <w:r w:rsidR="009E6E89">
        <w:t>GP data</w:t>
      </w:r>
      <w:r>
        <w:t xml:space="preserve"> Schema (GPData-n</w:t>
      </w:r>
      <w:r>
        <w:rPr>
          <w:rStyle w:val="FootnoteReference"/>
        </w:rPr>
        <w:footnoteReference w:id="4"/>
      </w:r>
      <w:r>
        <w:t>.xsd)</w:t>
      </w:r>
    </w:p>
    <w:p w:rsidR="0086023F" w:rsidRDefault="0086023F" w:rsidP="00484378">
      <w:pPr>
        <w:pStyle w:val="ListParagraph"/>
        <w:numPr>
          <w:ilvl w:val="0"/>
          <w:numId w:val="21"/>
        </w:numPr>
      </w:pPr>
      <w:r>
        <w:t xml:space="preserve">Rules based validation implemented by transformation of the extract against an XSLT file generated from a set of </w:t>
      </w:r>
      <w:r w:rsidR="009E6E89">
        <w:t>GP data</w:t>
      </w:r>
      <w:r>
        <w:t xml:space="preserve"> schematron rules (GPData-schematron-n.xsl generated from GPData-schematron-n.sch). </w:t>
      </w:r>
    </w:p>
    <w:p w:rsidR="0086023F" w:rsidRDefault="0086023F" w:rsidP="0086023F">
      <w:pPr>
        <w:pStyle w:val="ListParagraph"/>
      </w:pPr>
    </w:p>
    <w:p w:rsidR="0086023F" w:rsidRDefault="0086023F" w:rsidP="0086023F">
      <w:pPr>
        <w:pStyle w:val="ListParagraph"/>
      </w:pPr>
      <w:r>
        <w:t>If the transformation stage generates anything other than an empty XML file (processing instruction only then it is considered a validation failure).</w:t>
      </w:r>
    </w:p>
    <w:p w:rsidR="0086023F" w:rsidRDefault="0086023F" w:rsidP="0086023F">
      <w:r>
        <w:t xml:space="preserve">Although the XSLT file will be supplied with the </w:t>
      </w:r>
      <w:r w:rsidR="009E6E89">
        <w:t>GP data</w:t>
      </w:r>
      <w:r>
        <w:t xml:space="preserve"> schematron products, suppliers may also generate the XSLT file from the </w:t>
      </w:r>
      <w:r w:rsidR="009E6E89">
        <w:t>GP data</w:t>
      </w:r>
      <w:r>
        <w:t xml:space="preserve"> schematron file using the appropriate transforms.</w:t>
      </w:r>
    </w:p>
    <w:p w:rsidR="0086023F" w:rsidRDefault="0086023F" w:rsidP="0086023F">
      <w:r>
        <w:rPr>
          <w:noProof/>
        </w:rPr>
        <w:drawing>
          <wp:inline distT="0" distB="0" distL="0" distR="0" wp14:anchorId="599ABCDB" wp14:editId="204C0E07">
            <wp:extent cx="6263640" cy="347916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bound Validation.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263640" cy="3479165"/>
                    </a:xfrm>
                    <a:prstGeom prst="rect">
                      <a:avLst/>
                    </a:prstGeom>
                  </pic:spPr>
                </pic:pic>
              </a:graphicData>
            </a:graphic>
          </wp:inline>
        </w:drawing>
      </w:r>
    </w:p>
    <w:p w:rsidR="00386C07" w:rsidRDefault="00CA286F" w:rsidP="006D38A6">
      <w:pPr>
        <w:pStyle w:val="Heading3"/>
      </w:pPr>
      <w:r>
        <w:t xml:space="preserve">Validation and </w:t>
      </w:r>
      <w:r w:rsidR="00462255">
        <w:t>Data Quality</w:t>
      </w:r>
      <w:r w:rsidR="00903BE9">
        <w:t xml:space="preserve"> Approach</w:t>
      </w:r>
    </w:p>
    <w:p w:rsidR="008F0130" w:rsidRDefault="00462255" w:rsidP="000F6CDE">
      <w:r>
        <w:t xml:space="preserve">The </w:t>
      </w:r>
      <w:r w:rsidR="009E6E89">
        <w:t>GP data</w:t>
      </w:r>
      <w:r>
        <w:t xml:space="preserve"> extract is principally </w:t>
      </w:r>
      <w:r w:rsidR="00903BE9">
        <w:t>a</w:t>
      </w:r>
      <w:r w:rsidR="00301BA5">
        <w:t xml:space="preserve"> data replication solution i</w:t>
      </w:r>
      <w:r w:rsidR="00903BE9">
        <w:t xml:space="preserve">n </w:t>
      </w:r>
      <w:r w:rsidR="00301BA5">
        <w:t xml:space="preserve">which </w:t>
      </w:r>
      <w:r w:rsidR="008645BC">
        <w:t xml:space="preserve">an </w:t>
      </w:r>
      <w:r w:rsidR="00903BE9">
        <w:t xml:space="preserve">automatically </w:t>
      </w:r>
      <w:r w:rsidR="006F3D37">
        <w:t xml:space="preserve">generated </w:t>
      </w:r>
      <w:r w:rsidR="00065E1F">
        <w:t xml:space="preserve">representation of the primary care record </w:t>
      </w:r>
      <w:r w:rsidR="008645BC">
        <w:t xml:space="preserve">is </w:t>
      </w:r>
      <w:r w:rsidR="00C72897">
        <w:t xml:space="preserve">transmitted to the destination data store to support multiple </w:t>
      </w:r>
      <w:r w:rsidR="000335D1">
        <w:t>use case</w:t>
      </w:r>
      <w:r w:rsidR="00FB4849">
        <w:t>s</w:t>
      </w:r>
      <w:r w:rsidR="000335D1">
        <w:t xml:space="preserve"> which would otherwise be</w:t>
      </w:r>
      <w:r w:rsidR="00DB7AA3">
        <w:t xml:space="preserve"> satisfied</w:t>
      </w:r>
      <w:r w:rsidR="000335D1">
        <w:t xml:space="preserve"> by multiple extractions from the source systems.</w:t>
      </w:r>
    </w:p>
    <w:p w:rsidR="008F0130" w:rsidRDefault="005145D2" w:rsidP="00484378">
      <w:pPr>
        <w:pStyle w:val="ListParagraph"/>
        <w:numPr>
          <w:ilvl w:val="0"/>
          <w:numId w:val="8"/>
        </w:numPr>
      </w:pPr>
      <w:r>
        <w:t xml:space="preserve">Assurance </w:t>
      </w:r>
      <w:r w:rsidR="000335D1">
        <w:t xml:space="preserve">(and regression testing) </w:t>
      </w:r>
      <w:r>
        <w:t xml:space="preserve">of participating </w:t>
      </w:r>
      <w:r w:rsidR="001E1531">
        <w:t>GPCS</w:t>
      </w:r>
      <w:r>
        <w:t xml:space="preserve"> will ensure that generated extracts </w:t>
      </w:r>
      <w:r w:rsidR="00C3276E">
        <w:t xml:space="preserve">are </w:t>
      </w:r>
      <w:r>
        <w:t>an accurate representation of so</w:t>
      </w:r>
      <w:r w:rsidR="00B61876">
        <w:t>urce records.</w:t>
      </w:r>
    </w:p>
    <w:p w:rsidR="00B61876" w:rsidRDefault="00697CE4" w:rsidP="00484378">
      <w:pPr>
        <w:pStyle w:val="ListParagraph"/>
        <w:numPr>
          <w:ilvl w:val="0"/>
          <w:numId w:val="8"/>
        </w:numPr>
      </w:pPr>
      <w:r>
        <w:t xml:space="preserve">There are no </w:t>
      </w:r>
      <w:r w:rsidR="00896785">
        <w:t xml:space="preserve">additional </w:t>
      </w:r>
      <w:r>
        <w:t xml:space="preserve">manual coding activities or business process activities associated with </w:t>
      </w:r>
      <w:r w:rsidR="00896785">
        <w:t xml:space="preserve">the submission of </w:t>
      </w:r>
      <w:r w:rsidR="009E6E89">
        <w:t>GP data</w:t>
      </w:r>
      <w:r w:rsidR="00896785">
        <w:t xml:space="preserve"> extracts</w:t>
      </w:r>
      <w:r w:rsidR="0038637D">
        <w:t>.</w:t>
      </w:r>
    </w:p>
    <w:p w:rsidR="0038637D" w:rsidRDefault="0038637D" w:rsidP="00484378">
      <w:pPr>
        <w:pStyle w:val="ListParagraph"/>
        <w:numPr>
          <w:ilvl w:val="0"/>
          <w:numId w:val="8"/>
        </w:numPr>
      </w:pPr>
      <w:r>
        <w:t xml:space="preserve">There no specific business rules or validations that </w:t>
      </w:r>
      <w:r w:rsidR="00C70AA6">
        <w:t xml:space="preserve">data submitted via </w:t>
      </w:r>
      <w:r w:rsidR="009E6E89">
        <w:t>GP data</w:t>
      </w:r>
      <w:r w:rsidR="00C70AA6">
        <w:t xml:space="preserve"> extracts should follow beyond </w:t>
      </w:r>
      <w:r w:rsidR="000330B0">
        <w:t>being an accurate representation of the underlying patient record</w:t>
      </w:r>
      <w:r w:rsidR="00CE4FCC">
        <w:t>.</w:t>
      </w:r>
    </w:p>
    <w:p w:rsidR="00896785" w:rsidRDefault="00BE10B9" w:rsidP="00484378">
      <w:pPr>
        <w:pStyle w:val="ListParagraph"/>
        <w:numPr>
          <w:ilvl w:val="0"/>
          <w:numId w:val="8"/>
        </w:numPr>
      </w:pPr>
      <w:r>
        <w:t xml:space="preserve">All GP systems are </w:t>
      </w:r>
      <w:r w:rsidR="00CE4FCC">
        <w:t xml:space="preserve">systems of record, </w:t>
      </w:r>
      <w:r>
        <w:t xml:space="preserve">accredited to GPSoC </w:t>
      </w:r>
      <w:r w:rsidR="00214C29">
        <w:t xml:space="preserve">and forthcoming GP IT Futures </w:t>
      </w:r>
      <w:r>
        <w:t xml:space="preserve">standards and meet appropriate standards for </w:t>
      </w:r>
      <w:r w:rsidR="003137AA">
        <w:t xml:space="preserve">clinical safety, </w:t>
      </w:r>
      <w:r>
        <w:t>data quali</w:t>
      </w:r>
      <w:r w:rsidR="009F1DD2">
        <w:t>ty</w:t>
      </w:r>
      <w:r w:rsidR="003F0D05">
        <w:t xml:space="preserve">, utilisation of terminology </w:t>
      </w:r>
      <w:r w:rsidR="009F1DD2">
        <w:t>and correctness.</w:t>
      </w:r>
    </w:p>
    <w:p w:rsidR="009F1DD2" w:rsidRDefault="009F1DD2" w:rsidP="00484378">
      <w:pPr>
        <w:pStyle w:val="ListParagraph"/>
        <w:numPr>
          <w:ilvl w:val="0"/>
          <w:numId w:val="8"/>
        </w:numPr>
      </w:pPr>
      <w:r>
        <w:t xml:space="preserve">All </w:t>
      </w:r>
      <w:r w:rsidR="009E6E89">
        <w:t>GP data</w:t>
      </w:r>
      <w:r>
        <w:t xml:space="preserve"> extract</w:t>
      </w:r>
      <w:r w:rsidR="00613A29">
        <w:t>s will be validated at source</w:t>
      </w:r>
      <w:r w:rsidR="00447182">
        <w:t xml:space="preserve"> by the sending </w:t>
      </w:r>
      <w:r w:rsidR="001E1531">
        <w:t>GPCS</w:t>
      </w:r>
      <w:r w:rsidR="00613A29">
        <w:t xml:space="preserve"> (schema </w:t>
      </w:r>
      <w:r w:rsidR="000330B0">
        <w:t>validation and rules based validations)</w:t>
      </w:r>
      <w:r w:rsidR="00985BAD">
        <w:t xml:space="preserve"> before transmission.</w:t>
      </w:r>
    </w:p>
    <w:p w:rsidR="004C4F29" w:rsidRDefault="00827A71" w:rsidP="00484378">
      <w:pPr>
        <w:pStyle w:val="ListParagraph"/>
        <w:numPr>
          <w:ilvl w:val="0"/>
          <w:numId w:val="8"/>
        </w:numPr>
      </w:pPr>
      <w:r>
        <w:t>Sour</w:t>
      </w:r>
      <w:r w:rsidR="00E23003">
        <w:t>c</w:t>
      </w:r>
      <w:r>
        <w:t xml:space="preserve">e practices and responsible GPs </w:t>
      </w:r>
      <w:r w:rsidR="001F1FAC">
        <w:t xml:space="preserve">are not </w:t>
      </w:r>
      <w:r w:rsidR="00C00616">
        <w:t xml:space="preserve">directly </w:t>
      </w:r>
      <w:r w:rsidR="001F1FAC">
        <w:t xml:space="preserve">participating in a data quality business process associated with the extraction and transmission of </w:t>
      </w:r>
      <w:r w:rsidR="009E6E89">
        <w:t>GP data</w:t>
      </w:r>
      <w:r w:rsidR="001F1FAC">
        <w:t>.</w:t>
      </w:r>
    </w:p>
    <w:p w:rsidR="001F1FAC" w:rsidRDefault="005645BF" w:rsidP="00484378">
      <w:pPr>
        <w:pStyle w:val="ListParagraph"/>
        <w:numPr>
          <w:ilvl w:val="0"/>
          <w:numId w:val="8"/>
        </w:numPr>
      </w:pPr>
      <w:r>
        <w:t xml:space="preserve">System suppliers providing </w:t>
      </w:r>
      <w:r w:rsidR="009E6E89">
        <w:t>GP data</w:t>
      </w:r>
      <w:r>
        <w:t xml:space="preserve"> solutions are participating in a technical business process and participate in resolving technical errors with the solution rather than business </w:t>
      </w:r>
      <w:r w:rsidR="00600A6F">
        <w:t>or DQ errors.</w:t>
      </w:r>
    </w:p>
    <w:p w:rsidR="00600A6F" w:rsidRDefault="00600A6F" w:rsidP="00484378">
      <w:pPr>
        <w:pStyle w:val="ListParagraph"/>
        <w:numPr>
          <w:ilvl w:val="0"/>
          <w:numId w:val="8"/>
        </w:numPr>
      </w:pPr>
      <w:r>
        <w:t xml:space="preserve">As an ‘extract once utilise many’ </w:t>
      </w:r>
      <w:r w:rsidR="002D03CF">
        <w:t>extract</w:t>
      </w:r>
      <w:r w:rsidR="00B611EA">
        <w:t xml:space="preserve">, DQ checks and acceptance and rejection are applicable in the context of individual use cases but not in the context of </w:t>
      </w:r>
      <w:r w:rsidR="00CB3ACA">
        <w:t xml:space="preserve">acceptance of an extract into the datastore. To do otherwise would open the possibility of rejecting an extract </w:t>
      </w:r>
      <w:r w:rsidR="00584A8C">
        <w:t xml:space="preserve">on the basis of acceptability to a single use case when </w:t>
      </w:r>
      <w:r w:rsidR="00222E14">
        <w:t>99 others would accept the data.</w:t>
      </w:r>
    </w:p>
    <w:p w:rsidR="00D810C8" w:rsidRDefault="00B36D14" w:rsidP="00B36D14">
      <w:r>
        <w:t>As a result</w:t>
      </w:r>
      <w:r w:rsidR="00A914DE">
        <w:t>,</w:t>
      </w:r>
      <w:r>
        <w:t xml:space="preserve"> there are no specific Data Quality</w:t>
      </w:r>
      <w:r w:rsidR="004B7A4B">
        <w:t xml:space="preserve"> (DQ)</w:t>
      </w:r>
      <w:r>
        <w:t xml:space="preserve"> checks </w:t>
      </w:r>
      <w:r w:rsidR="008C4D2B">
        <w:t xml:space="preserve">to be performed by the Landing Platform </w:t>
      </w:r>
      <w:r w:rsidR="00313B86">
        <w:t xml:space="preserve">on receipt of </w:t>
      </w:r>
      <w:r w:rsidR="009E6E89">
        <w:t>GP data</w:t>
      </w:r>
      <w:r w:rsidR="00313B86">
        <w:t xml:space="preserve"> </w:t>
      </w:r>
      <w:r w:rsidR="004931F4">
        <w:t xml:space="preserve">extract transmission files </w:t>
      </w:r>
      <w:r w:rsidR="008C4D2B">
        <w:t xml:space="preserve">beyond </w:t>
      </w:r>
      <w:r w:rsidR="0055559E">
        <w:t xml:space="preserve">schema and rules based </w:t>
      </w:r>
      <w:r w:rsidR="002B0774">
        <w:t>structural</w:t>
      </w:r>
      <w:r w:rsidR="00C83ABE">
        <w:t xml:space="preserve"> validation</w:t>
      </w:r>
      <w:r w:rsidR="002B0774">
        <w:t xml:space="preserve"> </w:t>
      </w:r>
      <w:r w:rsidR="003137AA">
        <w:t xml:space="preserve">and </w:t>
      </w:r>
      <w:r w:rsidR="006E355D">
        <w:t>limited</w:t>
      </w:r>
      <w:r w:rsidR="003137AA">
        <w:t xml:space="preserve"> </w:t>
      </w:r>
      <w:r w:rsidR="006E355D">
        <w:t>content</w:t>
      </w:r>
      <w:r w:rsidR="0055559E">
        <w:t xml:space="preserve"> checks.</w:t>
      </w:r>
      <w:r w:rsidR="004B7A4B">
        <w:t xml:space="preserve"> </w:t>
      </w:r>
      <w:r w:rsidR="00D810C8">
        <w:t xml:space="preserve">Examples are checking that </w:t>
      </w:r>
      <w:r w:rsidR="00482E12">
        <w:t>org codes or clinical codes conform to expectations of content type and field length</w:t>
      </w:r>
      <w:r w:rsidR="00EC7F8D">
        <w:t xml:space="preserve">. </w:t>
      </w:r>
      <w:r w:rsidR="004931F4">
        <w:t>Rejection</w:t>
      </w:r>
      <w:r w:rsidR="00E266F8">
        <w:t>s</w:t>
      </w:r>
      <w:r w:rsidR="004931F4">
        <w:t xml:space="preserve"> </w:t>
      </w:r>
      <w:r w:rsidR="00F84E19">
        <w:t xml:space="preserve">of extract transmission files at the point of landing are technical rejections relevant to </w:t>
      </w:r>
      <w:r w:rsidR="00E16BA2">
        <w:t>source system suppliers.</w:t>
      </w:r>
    </w:p>
    <w:p w:rsidR="00E16BA2" w:rsidRDefault="00E16BA2" w:rsidP="00B36D14">
      <w:r>
        <w:t xml:space="preserve">Once an extract transmission file has </w:t>
      </w:r>
      <w:r w:rsidR="000C76F6">
        <w:t xml:space="preserve">been accepted by the landing platform, subsequent processing within the </w:t>
      </w:r>
      <w:r w:rsidR="000856E7">
        <w:t>DPS</w:t>
      </w:r>
      <w:r w:rsidR="000C76F6">
        <w:t xml:space="preserve"> </w:t>
      </w:r>
      <w:r w:rsidR="00EC7F8D">
        <w:t>processing</w:t>
      </w:r>
      <w:r w:rsidR="000C76F6">
        <w:t xml:space="preserve"> pipeline will apply </w:t>
      </w:r>
      <w:r w:rsidR="003058E0">
        <w:t xml:space="preserve">the appropriate DQ validations for </w:t>
      </w:r>
      <w:r w:rsidR="009E6E89">
        <w:t>GP data</w:t>
      </w:r>
      <w:r w:rsidR="003058E0">
        <w:t xml:space="preserve"> use cases and make </w:t>
      </w:r>
      <w:r w:rsidR="000D3A79">
        <w:t xml:space="preserve">relevant </w:t>
      </w:r>
      <w:r w:rsidR="00C83992">
        <w:t>w</w:t>
      </w:r>
      <w:r w:rsidR="003058E0">
        <w:t xml:space="preserve">arnings </w:t>
      </w:r>
      <w:r w:rsidR="00114E25">
        <w:t xml:space="preserve">or </w:t>
      </w:r>
      <w:r w:rsidR="00670DA5">
        <w:t>exclusions</w:t>
      </w:r>
      <w:r w:rsidR="00114E25">
        <w:t xml:space="preserve"> available at the point</w:t>
      </w:r>
      <w:r w:rsidR="00C83992">
        <w:t xml:space="preserve"> of utilisation </w:t>
      </w:r>
      <w:r w:rsidR="000D3A79">
        <w:t>in the context of a given use case.</w:t>
      </w:r>
      <w:r w:rsidR="00114E25">
        <w:t xml:space="preserve"> </w:t>
      </w:r>
    </w:p>
    <w:p w:rsidR="00E266F8" w:rsidRDefault="00141F62" w:rsidP="00B36D14">
      <w:r>
        <w:rPr>
          <w:noProof/>
        </w:rPr>
        <w:drawing>
          <wp:inline distT="0" distB="0" distL="0" distR="0" wp14:anchorId="5F3D8C28" wp14:editId="1CA82F05">
            <wp:extent cx="6263640" cy="165671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idation.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263640" cy="1656715"/>
                    </a:xfrm>
                    <a:prstGeom prst="rect">
                      <a:avLst/>
                    </a:prstGeom>
                  </pic:spPr>
                </pic:pic>
              </a:graphicData>
            </a:graphic>
          </wp:inline>
        </w:drawing>
      </w:r>
    </w:p>
    <w:p w:rsidR="006F44BF" w:rsidRPr="006F44BF" w:rsidRDefault="006F44BF" w:rsidP="006F44BF"/>
    <w:p w:rsidR="00C874D5" w:rsidRDefault="00EC6B59" w:rsidP="00B36751">
      <w:pPr>
        <w:pStyle w:val="Heading3"/>
      </w:pPr>
      <w:r>
        <w:t>Extract Acceptance Granularity</w:t>
      </w:r>
    </w:p>
    <w:p w:rsidR="008C0F32" w:rsidRDefault="00EC6B59" w:rsidP="00FA40B8">
      <w:pPr>
        <w:rPr>
          <w:color w:val="auto"/>
        </w:rPr>
      </w:pPr>
      <w:r>
        <w:t xml:space="preserve">A consequence of the </w:t>
      </w:r>
      <w:r w:rsidR="009D3BAF">
        <w:t xml:space="preserve">Data Quality approach is that there are no </w:t>
      </w:r>
      <w:r w:rsidR="00246D8D">
        <w:t xml:space="preserve">actionable </w:t>
      </w:r>
      <w:r w:rsidR="00270CC5">
        <w:t>technical or quality errors</w:t>
      </w:r>
      <w:r w:rsidR="009D3BAF">
        <w:t xml:space="preserve"> that can </w:t>
      </w:r>
      <w:r w:rsidR="002A1059">
        <w:t xml:space="preserve">specifically </w:t>
      </w:r>
      <w:r w:rsidR="009D3BAF">
        <w:t xml:space="preserve">affect the processing of patient level extracts </w:t>
      </w:r>
      <w:r w:rsidR="002A1059">
        <w:t xml:space="preserve">within the overall extract transmission file. </w:t>
      </w:r>
      <w:r w:rsidR="00270CC5">
        <w:t>A</w:t>
      </w:r>
      <w:r w:rsidR="002A1059">
        <w:t xml:space="preserve">cceptance or rejection of the extract transmission file by </w:t>
      </w:r>
      <w:r w:rsidR="00A523DB">
        <w:t>the</w:t>
      </w:r>
      <w:r w:rsidR="002A1059">
        <w:t xml:space="preserve"> Landing Platform </w:t>
      </w:r>
      <w:r w:rsidR="00ED6459">
        <w:t xml:space="preserve">operates at the </w:t>
      </w:r>
      <w:bookmarkStart w:id="18" w:name="_Ref512419086"/>
      <w:r w:rsidR="00246D8D">
        <w:t xml:space="preserve">level of the </w:t>
      </w:r>
      <w:r w:rsidR="00A31D1F">
        <w:rPr>
          <w:color w:val="auto"/>
        </w:rPr>
        <w:t>transmission file.</w:t>
      </w:r>
    </w:p>
    <w:p w:rsidR="003549A7" w:rsidRPr="00B00B6C" w:rsidRDefault="003549A7" w:rsidP="003549A7">
      <w:pPr>
        <w:pStyle w:val="Heading3"/>
      </w:pPr>
      <w:r>
        <w:t>GPCS Architecture</w:t>
      </w:r>
    </w:p>
    <w:p w:rsidR="003549A7" w:rsidRPr="003549A7" w:rsidRDefault="003549A7" w:rsidP="00FA40B8">
      <w:r>
        <w:t xml:space="preserve">The </w:t>
      </w:r>
      <w:r w:rsidR="009E6E89">
        <w:t>GP data</w:t>
      </w:r>
      <w:r>
        <w:t xml:space="preserve"> solution is not prescriptive about the architecture of source GPCS and supports practice based and enterprise hosted deployments. For enterprise scale deployments work may be partitioned between replicated ‘</w:t>
      </w:r>
      <w:r w:rsidR="009E6E89">
        <w:t>GP data</w:t>
      </w:r>
      <w:r>
        <w:t xml:space="preserve"> Subsystems’ which have responsibility for handling a partitioned subset of the overall </w:t>
      </w:r>
      <w:r w:rsidR="009E6E89">
        <w:t>GP data</w:t>
      </w:r>
      <w:r>
        <w:t xml:space="preserve"> workload. Work may be partitioned by a variety of mechanisms (e.g. by practice, patient id modulo n) provided individual patient extracts are transmitted serially and in the correct sequence through a given subsystem and channel.</w:t>
      </w:r>
    </w:p>
    <w:p w:rsidR="00EB794A" w:rsidRDefault="00EB794A" w:rsidP="00EB794A">
      <w:pPr>
        <w:pStyle w:val="Heading3"/>
      </w:pPr>
      <w:bookmarkStart w:id="19" w:name="_Ref512414752"/>
      <w:bookmarkEnd w:id="18"/>
      <w:r>
        <w:t>Channel Abstraction</w:t>
      </w:r>
      <w:bookmarkEnd w:id="19"/>
    </w:p>
    <w:p w:rsidR="00EB794A" w:rsidRDefault="00EB794A" w:rsidP="00EB794A">
      <w:r>
        <w:t xml:space="preserve">The </w:t>
      </w:r>
      <w:r w:rsidR="009E6E89">
        <w:t>GP data</w:t>
      </w:r>
      <w:r>
        <w:t xml:space="preserve"> Interface standard is neutral </w:t>
      </w:r>
      <w:proofErr w:type="gramStart"/>
      <w:r>
        <w:t>with regard to</w:t>
      </w:r>
      <w:proofErr w:type="gramEnd"/>
      <w:r>
        <w:t xml:space="preserve"> the architecture of participating GPCS and is applicable to practice-based solutions and enterprise scale GPCS solutions.</w:t>
      </w:r>
    </w:p>
    <w:p w:rsidR="00EB794A" w:rsidRDefault="00EB794A" w:rsidP="00EB794A">
      <w:r>
        <w:t xml:space="preserve">Scalability to enterprise scale is achieved by partitioning workload between multiple replicated and independent </w:t>
      </w:r>
      <w:r w:rsidR="009E6E89">
        <w:t>GP data</w:t>
      </w:r>
      <w:r>
        <w:t xml:space="preserve"> extract sub-systems. Each sub-system establishes a sender defined channel with the Landing Platform.</w:t>
      </w:r>
    </w:p>
    <w:p w:rsidR="00EB794A" w:rsidRDefault="00EB794A" w:rsidP="00EB794A">
      <w:r>
        <w:t>Within each channel the sender guarantees that extract files will be sent in an ordered sequence and patient level extracts within the context of a given registration will always be sent through a single channel i.e. the ordered set of changes to a patient record must be sent in sequence and not through two channels concurrently.</w:t>
      </w:r>
    </w:p>
    <w:p w:rsidR="000C40EF" w:rsidRDefault="000C40EF" w:rsidP="00EB794A">
      <w:r>
        <w:t>There will also be only one instance of a patient record from a given registration at a provider system per extract cycle.</w:t>
      </w:r>
    </w:p>
    <w:p w:rsidR="00EB794A" w:rsidRDefault="00EB794A" w:rsidP="00EB794A">
      <w:r>
        <w:t xml:space="preserve">The precise mechanism by which workload is partitioned between extract subsystems and channels </w:t>
      </w:r>
      <w:proofErr w:type="gramStart"/>
      <w:r>
        <w:t>in a given</w:t>
      </w:r>
      <w:proofErr w:type="gramEnd"/>
      <w:r>
        <w:t xml:space="preserve"> system is implementation and architecture dependent and not defined by this interface specification. Partitioning may be based for example on practice/registration boundaries or partitioning of patient identifiers (modulus n approach).</w:t>
      </w:r>
    </w:p>
    <w:p w:rsidR="00EB794A" w:rsidRDefault="00EB794A" w:rsidP="00EB794A">
      <w:pPr>
        <w:tabs>
          <w:tab w:val="left" w:pos="9465"/>
        </w:tabs>
      </w:pPr>
      <w:r>
        <w:t>The Landing Platform validates that transmissions across a given channel occur in sequence as part of the verification stage of processing</w:t>
      </w:r>
      <w:r w:rsidR="000C40EF">
        <w:t>.</w:t>
      </w:r>
    </w:p>
    <w:p w:rsidR="000C40EF" w:rsidRDefault="000C40EF" w:rsidP="00EB794A">
      <w:pPr>
        <w:tabs>
          <w:tab w:val="left" w:pos="9465"/>
        </w:tabs>
      </w:pPr>
      <w:r>
        <w:t>Out if sequence transmissions are not rejected outright but NHS Digital will monitor received transmissions and raised alerts for Service Management investigation in response to</w:t>
      </w:r>
      <w:r w:rsidR="00B82A17">
        <w:t xml:space="preserve"> extracts being received out if sequence or with missing sequence numbers</w:t>
      </w:r>
      <w:r w:rsidR="00447ECF">
        <w:t>.</w:t>
      </w:r>
    </w:p>
    <w:p w:rsidR="00EB794A" w:rsidRDefault="00EB794A" w:rsidP="00EB794A">
      <w:pPr>
        <w:tabs>
          <w:tab w:val="left" w:pos="9465"/>
        </w:tabs>
      </w:pPr>
      <w:r>
        <w:t>A channel is defined by a sending system defined unique identifier (Uuid) and sequence number and specified via extract file header.</w:t>
      </w:r>
      <w:r w:rsidR="00447ECF">
        <w:t xml:space="preserve"> The channel acts as a proxy for the provider organisation </w:t>
      </w:r>
      <w:r w:rsidR="00B87554">
        <w:t>and a separate channel identifier will be used for appointment and patient flows.</w:t>
      </w:r>
    </w:p>
    <w:p w:rsidR="00EB794A" w:rsidRDefault="00EB794A" w:rsidP="00EB794A">
      <w:pPr>
        <w:tabs>
          <w:tab w:val="left" w:pos="9465"/>
        </w:tabs>
      </w:pPr>
      <w:r>
        <w:t>A channel may be reset by the sending system dynamically introducing a new channel identifier.</w:t>
      </w:r>
    </w:p>
    <w:p w:rsidR="00B87554" w:rsidRDefault="00B87554" w:rsidP="00EB794A">
      <w:pPr>
        <w:tabs>
          <w:tab w:val="left" w:pos="9465"/>
        </w:tabs>
      </w:pPr>
      <w:r>
        <w:t xml:space="preserve">Channel sequences should commence </w:t>
      </w:r>
      <w:r w:rsidR="00613FB4">
        <w:t>at 1.</w:t>
      </w:r>
    </w:p>
    <w:p w:rsidR="00EB794A" w:rsidRDefault="00EB794A" w:rsidP="00EB794A">
      <w:r>
        <w:rPr>
          <w:noProof/>
        </w:rPr>
        <w:drawing>
          <wp:inline distT="0" distB="0" distL="0" distR="0" wp14:anchorId="7B355EB6" wp14:editId="497F6188">
            <wp:extent cx="2354751" cy="2762250"/>
            <wp:effectExtent l="0" t="0" r="762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nels (1).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364201" cy="2773335"/>
                    </a:xfrm>
                    <a:prstGeom prst="rect">
                      <a:avLst/>
                    </a:prstGeom>
                  </pic:spPr>
                </pic:pic>
              </a:graphicData>
            </a:graphic>
          </wp:inline>
        </w:drawing>
      </w:r>
      <w:r>
        <w:br w:type="textWrapping" w:clear="all"/>
      </w:r>
    </w:p>
    <w:p w:rsidR="00B72FC8" w:rsidRPr="00FB660A" w:rsidRDefault="00B72FC8" w:rsidP="00EB794A">
      <w:pPr>
        <w:rPr>
          <w:b/>
          <w:bCs/>
          <w:i/>
          <w:iCs/>
        </w:rPr>
      </w:pPr>
      <w:r w:rsidRPr="00FB660A">
        <w:rPr>
          <w:b/>
          <w:bCs/>
          <w:i/>
          <w:iCs/>
        </w:rPr>
        <w:t xml:space="preserve">Because </w:t>
      </w:r>
      <w:r w:rsidR="00784123" w:rsidRPr="00FB660A">
        <w:rPr>
          <w:b/>
          <w:bCs/>
          <w:i/>
          <w:iCs/>
        </w:rPr>
        <w:t>there is an additional constraint of one transmission file per provider</w:t>
      </w:r>
      <w:r w:rsidR="002C3D14">
        <w:rPr>
          <w:b/>
          <w:bCs/>
          <w:i/>
          <w:iCs/>
        </w:rPr>
        <w:t xml:space="preserve"> per feed</w:t>
      </w:r>
      <w:r w:rsidR="00784123" w:rsidRPr="00FB660A">
        <w:rPr>
          <w:b/>
          <w:bCs/>
          <w:i/>
          <w:iCs/>
        </w:rPr>
        <w:t xml:space="preserve">, then the channel is a proxy for the </w:t>
      </w:r>
      <w:r w:rsidR="00D6197E" w:rsidRPr="00FB660A">
        <w:rPr>
          <w:b/>
          <w:bCs/>
          <w:i/>
          <w:iCs/>
        </w:rPr>
        <w:t xml:space="preserve">provider/organisation supplying </w:t>
      </w:r>
      <w:r w:rsidR="00290DC9" w:rsidRPr="00FB660A">
        <w:rPr>
          <w:b/>
          <w:bCs/>
          <w:i/>
          <w:iCs/>
        </w:rPr>
        <w:t xml:space="preserve">the extract data </w:t>
      </w:r>
      <w:r w:rsidR="00F21815" w:rsidRPr="00FB660A">
        <w:rPr>
          <w:b/>
          <w:bCs/>
          <w:i/>
          <w:iCs/>
        </w:rPr>
        <w:t xml:space="preserve">but is used in preference to the provider organisation code, because </w:t>
      </w:r>
      <w:r w:rsidR="00FB660A" w:rsidRPr="00FB660A">
        <w:rPr>
          <w:b/>
          <w:bCs/>
          <w:i/>
          <w:iCs/>
        </w:rPr>
        <w:t>of the complexity of handling a transmission sequence tied to an organisation code, which can move between suppliers.</w:t>
      </w:r>
    </w:p>
    <w:p w:rsidR="003B7CFC" w:rsidRDefault="000B340B" w:rsidP="00194CBE">
      <w:pPr>
        <w:pStyle w:val="Heading3"/>
      </w:pPr>
      <w:r>
        <w:t>Transfer of Responsibility</w:t>
      </w:r>
    </w:p>
    <w:p w:rsidR="005D1F40" w:rsidRDefault="00713744" w:rsidP="00713744">
      <w:r>
        <w:t xml:space="preserve">Once an extract file has been accepted </w:t>
      </w:r>
      <w:r w:rsidR="004533D3">
        <w:t xml:space="preserve">by </w:t>
      </w:r>
      <w:r w:rsidR="003119F3">
        <w:t>the</w:t>
      </w:r>
      <w:r w:rsidR="004533D3">
        <w:t xml:space="preserve"> Landing Platform responsibility for </w:t>
      </w:r>
      <w:r w:rsidR="00895262">
        <w:t xml:space="preserve">onward processing and delivery of extract data passes from the sending </w:t>
      </w:r>
      <w:r w:rsidR="001E1531">
        <w:t>GPCS</w:t>
      </w:r>
      <w:r w:rsidR="00D97B34">
        <w:t xml:space="preserve"> to the Landing Platform.</w:t>
      </w:r>
      <w:r w:rsidR="00A914DE">
        <w:t xml:space="preserve"> This transfer </w:t>
      </w:r>
      <w:r w:rsidR="00B7741F">
        <w:t xml:space="preserve">of </w:t>
      </w:r>
      <w:r w:rsidR="00A914DE">
        <w:t xml:space="preserve">responsibility allows the sending </w:t>
      </w:r>
      <w:r w:rsidR="001E1531">
        <w:t>GPCS</w:t>
      </w:r>
      <w:r w:rsidR="00A914DE">
        <w:t xml:space="preserve"> to mark </w:t>
      </w:r>
      <w:r w:rsidR="00415677">
        <w:t xml:space="preserve">the transmission on in-flight extracts as complete, freeing resources and allowing the transmitting system to move on the </w:t>
      </w:r>
      <w:r w:rsidR="00C741BC">
        <w:t>next batch of work.</w:t>
      </w:r>
    </w:p>
    <w:p w:rsidR="007871B0" w:rsidRDefault="007871B0" w:rsidP="007871B0">
      <w:pPr>
        <w:pStyle w:val="Heading3"/>
      </w:pPr>
      <w:r>
        <w:t xml:space="preserve">Asynchronous </w:t>
      </w:r>
      <w:r w:rsidR="00026DF5">
        <w:t>Transmission</w:t>
      </w:r>
    </w:p>
    <w:p w:rsidR="00026DF5" w:rsidRPr="00026DF5" w:rsidRDefault="00026DF5" w:rsidP="0061154F">
      <w:r>
        <w:t xml:space="preserve">Solutions should not wait for the </w:t>
      </w:r>
      <w:r w:rsidR="00716CCF">
        <w:t xml:space="preserve">business acknowledgement from the preceding transmission on the same channel to be received back before transmitting the </w:t>
      </w:r>
      <w:r w:rsidR="0061154F">
        <w:t xml:space="preserve">next extract file. </w:t>
      </w:r>
    </w:p>
    <w:p w:rsidR="005D1F40" w:rsidRDefault="007A7361" w:rsidP="005D1F40">
      <w:pPr>
        <w:pStyle w:val="Heading3"/>
      </w:pPr>
      <w:r>
        <w:t>Exception Handling, Reliability and Disaster Recovery</w:t>
      </w:r>
    </w:p>
    <w:p w:rsidR="00306B9C" w:rsidRDefault="00CE31DF" w:rsidP="00520CDA">
      <w:pPr>
        <w:pStyle w:val="Heading4"/>
      </w:pPr>
      <w:r>
        <w:t>Extract rejection and retries</w:t>
      </w:r>
    </w:p>
    <w:p w:rsidR="00520CDA" w:rsidRDefault="005B41A9" w:rsidP="00520CDA">
      <w:r>
        <w:t>A</w:t>
      </w:r>
      <w:r w:rsidR="00DA261C">
        <w:t xml:space="preserve">cceptance of </w:t>
      </w:r>
      <w:r w:rsidR="00F757CE">
        <w:t xml:space="preserve">submitted extract files is based on structural validation rather than </w:t>
      </w:r>
      <w:r w:rsidR="00497F17">
        <w:t xml:space="preserve">DQ or other measures, </w:t>
      </w:r>
      <w:r>
        <w:t xml:space="preserve">consequently </w:t>
      </w:r>
      <w:r w:rsidR="00C4419F">
        <w:t xml:space="preserve">there should be no automatic re-send of </w:t>
      </w:r>
      <w:r>
        <w:t xml:space="preserve">extract files in response to rejection/failure acknowledgements as </w:t>
      </w:r>
      <w:r w:rsidR="00E5202B">
        <w:t>such rejections are likely to arise from system configuration or software issues that will not be resolved by re-sending. Instead a high severity issue should be logged and escalated through the supplier monitoring solution for onward management</w:t>
      </w:r>
      <w:r w:rsidR="00A43F0C">
        <w:t xml:space="preserve"> via operational and service processes.</w:t>
      </w:r>
    </w:p>
    <w:p w:rsidR="00A43F0C" w:rsidRDefault="00FA70E4" w:rsidP="00A43F0C">
      <w:pPr>
        <w:pStyle w:val="Heading4"/>
      </w:pPr>
      <w:r>
        <w:t>Trans</w:t>
      </w:r>
      <w:r w:rsidR="00C86B8D">
        <w:t xml:space="preserve">mission </w:t>
      </w:r>
      <w:r>
        <w:t>Re</w:t>
      </w:r>
      <w:r w:rsidR="00C86B8D">
        <w:t>liability</w:t>
      </w:r>
      <w:r w:rsidR="00081023">
        <w:t xml:space="preserve"> and Retry Behaviour</w:t>
      </w:r>
    </w:p>
    <w:p w:rsidR="00FA70E4" w:rsidRDefault="00FA70E4" w:rsidP="00FA70E4">
      <w:r>
        <w:t xml:space="preserve">In the case of solutions utilising the MESH transport mechanism and </w:t>
      </w:r>
      <w:r w:rsidR="007438A1">
        <w:t>the MESH client, transmission retry behaviour is built in</w:t>
      </w:r>
      <w:r w:rsidR="00C86B8D">
        <w:t>to the solution therefore no a</w:t>
      </w:r>
      <w:r w:rsidR="00D66AFA">
        <w:t>dditional retry behaviour is specified.</w:t>
      </w:r>
    </w:p>
    <w:p w:rsidR="00D66AFA" w:rsidRDefault="00D66AFA" w:rsidP="00FA70E4">
      <w:r>
        <w:t xml:space="preserve">In the case of solutions using </w:t>
      </w:r>
      <w:r w:rsidR="002E0759">
        <w:t xml:space="preserve">MESH API, the expectation is that retry behaviour </w:t>
      </w:r>
      <w:r w:rsidR="00C0209B">
        <w:t>equivalent to the MESH client would be available.</w:t>
      </w:r>
    </w:p>
    <w:p w:rsidR="005503ED" w:rsidRDefault="00606145" w:rsidP="005503ED">
      <w:r>
        <w:t xml:space="preserve">In the case of solutions, using </w:t>
      </w:r>
      <w:r w:rsidR="002B382D">
        <w:t>the AWS transport, transfers occur within a highly reliable co-located cloud infrastructure</w:t>
      </w:r>
      <w:r w:rsidR="00DD53FD">
        <w:t xml:space="preserve"> with </w:t>
      </w:r>
      <w:r w:rsidR="009568C6">
        <w:t xml:space="preserve">atomic write </w:t>
      </w:r>
      <w:proofErr w:type="spellStart"/>
      <w:r w:rsidR="009568C6">
        <w:t>fratures</w:t>
      </w:r>
      <w:proofErr w:type="spellEnd"/>
      <w:r w:rsidR="002B382D">
        <w:t>.</w:t>
      </w:r>
      <w:r w:rsidR="000B5B4A">
        <w:t xml:space="preserve"> Consequently, no </w:t>
      </w:r>
      <w:r w:rsidR="00081023">
        <w:t>retry capability is mandated.</w:t>
      </w:r>
    </w:p>
    <w:p w:rsidR="00F04149" w:rsidRDefault="00F04149" w:rsidP="00F04149">
      <w:pPr>
        <w:pStyle w:val="Heading4"/>
      </w:pPr>
      <w:r>
        <w:t>Dis</w:t>
      </w:r>
      <w:r w:rsidR="00F04F6C">
        <w:t>aster Recovery</w:t>
      </w:r>
    </w:p>
    <w:p w:rsidR="00F04F6C" w:rsidRDefault="00F04F6C" w:rsidP="00F04F6C">
      <w:r>
        <w:t xml:space="preserve">In the case of catastrophic supplier solution </w:t>
      </w:r>
      <w:r w:rsidR="00F46478">
        <w:t xml:space="preserve">platform or DPS </w:t>
      </w:r>
      <w:r w:rsidR="00175FDB">
        <w:t>L</w:t>
      </w:r>
      <w:r w:rsidR="00F46478">
        <w:t xml:space="preserve">anding </w:t>
      </w:r>
      <w:r w:rsidR="00175FDB">
        <w:t>P</w:t>
      </w:r>
      <w:r w:rsidR="00F46478">
        <w:t xml:space="preserve">latform unavailability, then </w:t>
      </w:r>
      <w:r w:rsidR="003B4D9D">
        <w:t>data recovery may be performed by.</w:t>
      </w:r>
    </w:p>
    <w:p w:rsidR="003B4D9D" w:rsidRDefault="003B4D9D" w:rsidP="003B4D9D">
      <w:pPr>
        <w:pStyle w:val="ListParagraph"/>
        <w:numPr>
          <w:ilvl w:val="0"/>
          <w:numId w:val="31"/>
        </w:numPr>
      </w:pPr>
      <w:r>
        <w:t>Re-send of un</w:t>
      </w:r>
      <w:r w:rsidR="00DE1F8D">
        <w:t>-</w:t>
      </w:r>
      <w:r>
        <w:t xml:space="preserve">transmitted </w:t>
      </w:r>
      <w:r w:rsidR="00175FDB">
        <w:t xml:space="preserve">extracts by re-initiating the supplier solution to DPS </w:t>
      </w:r>
      <w:r w:rsidR="00DE1F8D">
        <w:t>transmission process</w:t>
      </w:r>
      <w:r w:rsidR="00C43080">
        <w:t xml:space="preserve">. It is expected that DPS will be capable of either </w:t>
      </w:r>
      <w:r w:rsidR="00D62690">
        <w:t>eliminating duplicate ex</w:t>
      </w:r>
      <w:r w:rsidR="00157449">
        <w:t>t</w:t>
      </w:r>
      <w:r w:rsidR="00D62690">
        <w:t>racts received (identified by Extract Id</w:t>
      </w:r>
      <w:r w:rsidR="002075C2">
        <w:t>) or when processed in the correct orde</w:t>
      </w:r>
      <w:r w:rsidR="005B5419">
        <w:t xml:space="preserve">r duplicate extracts can be processed with no </w:t>
      </w:r>
      <w:r w:rsidR="00667D0D">
        <w:t>impact on data accuracy.</w:t>
      </w:r>
    </w:p>
    <w:p w:rsidR="00353AE4" w:rsidRDefault="00353AE4" w:rsidP="00353AE4">
      <w:pPr>
        <w:ind w:left="360"/>
      </w:pPr>
      <w:r>
        <w:t>and/or</w:t>
      </w:r>
    </w:p>
    <w:p w:rsidR="005503ED" w:rsidRDefault="00157449" w:rsidP="00353AE4">
      <w:pPr>
        <w:pStyle w:val="ListParagraph"/>
        <w:numPr>
          <w:ilvl w:val="0"/>
          <w:numId w:val="31"/>
        </w:numPr>
      </w:pPr>
      <w:r>
        <w:t>Modifying the run-time parame</w:t>
      </w:r>
      <w:r w:rsidR="008579DF">
        <w:t>te</w:t>
      </w:r>
      <w:r w:rsidR="00601D78">
        <w:t>r</w:t>
      </w:r>
      <w:r>
        <w:t>s of s</w:t>
      </w:r>
      <w:r w:rsidR="00601D78">
        <w:t xml:space="preserve">upplier extraction processes such that </w:t>
      </w:r>
      <w:r w:rsidR="00072D50">
        <w:t xml:space="preserve">extracts which were not successfully </w:t>
      </w:r>
      <w:r w:rsidR="008579DF">
        <w:t xml:space="preserve">generated initially are </w:t>
      </w:r>
      <w:r w:rsidR="00072D50">
        <w:t>regenerated</w:t>
      </w:r>
      <w:r w:rsidR="00705ECC">
        <w:t xml:space="preserve"> </w:t>
      </w:r>
      <w:r w:rsidR="009800BA">
        <w:t xml:space="preserve">including changes from a wider time period than the usual extraction process. </w:t>
      </w:r>
      <w:r w:rsidR="00072D50">
        <w:t xml:space="preserve">This may mean for example </w:t>
      </w:r>
      <w:r w:rsidR="00EF441B">
        <w:t>generating patient extracts that include more than one day</w:t>
      </w:r>
      <w:r w:rsidR="001A2666">
        <w:t xml:space="preserve"> of reconciliation and delta </w:t>
      </w:r>
      <w:r w:rsidR="008579DF">
        <w:t>extracts.</w:t>
      </w:r>
    </w:p>
    <w:p w:rsidR="003B4D9D" w:rsidRDefault="003B4D9D" w:rsidP="003B4D9D">
      <w:pPr>
        <w:pStyle w:val="Heading4"/>
      </w:pPr>
      <w:r>
        <w:t>Supplier Monitoring and Escalation</w:t>
      </w:r>
    </w:p>
    <w:p w:rsidR="00C235CC" w:rsidRPr="00C235CC" w:rsidRDefault="00C235CC" w:rsidP="00C235CC">
      <w:r>
        <w:t xml:space="preserve">It is expected that all solutions operate with appropriate logging and monitoring capabilities that can </w:t>
      </w:r>
      <w:r w:rsidR="00D2219A">
        <w:t xml:space="preserve">detect significant issues with the operation of the service and </w:t>
      </w:r>
      <w:r w:rsidR="00A160DB">
        <w:t xml:space="preserve">notify supplier DevOps and Service Teams for </w:t>
      </w:r>
      <w:r w:rsidR="00A12C7E">
        <w:t xml:space="preserve">resolution </w:t>
      </w:r>
      <w:r w:rsidR="00E1105E">
        <w:t>and where appropriate these processes will involve NHS Digital Service Management</w:t>
      </w:r>
      <w:r w:rsidR="000B259A">
        <w:t>.</w:t>
      </w:r>
    </w:p>
    <w:p w:rsidR="00705D81" w:rsidRPr="00155203" w:rsidRDefault="00646546" w:rsidP="00646546">
      <w:pPr>
        <w:tabs>
          <w:tab w:val="left" w:pos="6038"/>
        </w:tabs>
      </w:pPr>
      <w:r>
        <w:tab/>
      </w:r>
    </w:p>
    <w:p w:rsidR="004D2DA7" w:rsidRDefault="004D2DA7" w:rsidP="0047770A">
      <w:pPr>
        <w:pStyle w:val="Heading3"/>
      </w:pPr>
      <w:r>
        <w:t>Authentication</w:t>
      </w:r>
      <w:r w:rsidR="00274564">
        <w:t xml:space="preserve"> and Authorisation</w:t>
      </w:r>
    </w:p>
    <w:p w:rsidR="005832EF" w:rsidRPr="005832EF" w:rsidRDefault="00D308DF" w:rsidP="00D308DF">
      <w:pPr>
        <w:pStyle w:val="Heading4"/>
      </w:pPr>
      <w:r>
        <w:t>MESH Transport</w:t>
      </w:r>
    </w:p>
    <w:p w:rsidR="004D2DA7" w:rsidRDefault="00570318" w:rsidP="004D2DA7">
      <w:r>
        <w:t xml:space="preserve">GPCS and Landing Platform </w:t>
      </w:r>
      <w:r w:rsidR="003D470A">
        <w:t xml:space="preserve">attempting to send </w:t>
      </w:r>
      <w:r w:rsidR="009E6E89">
        <w:t>GP data</w:t>
      </w:r>
      <w:r w:rsidR="003D470A">
        <w:t xml:space="preserve"> messages via MESH </w:t>
      </w:r>
      <w:r>
        <w:t xml:space="preserve">must authenticate using </w:t>
      </w:r>
      <w:r w:rsidR="003D470A">
        <w:t>the correct MESH credentials and utilise the correct client certificate. There is no additional</w:t>
      </w:r>
      <w:r w:rsidR="00F74F52">
        <w:t xml:space="preserve"> </w:t>
      </w:r>
      <w:r w:rsidR="00EA0FF9">
        <w:t xml:space="preserve">authentication </w:t>
      </w:r>
      <w:r w:rsidR="00274564">
        <w:t xml:space="preserve">or authorisation </w:t>
      </w:r>
      <w:r w:rsidR="00EA0FF9">
        <w:t>beyond these MESH features.</w:t>
      </w:r>
    </w:p>
    <w:p w:rsidR="0074772C" w:rsidRDefault="0074772C" w:rsidP="0074772C">
      <w:pPr>
        <w:pStyle w:val="Heading4"/>
      </w:pPr>
      <w:r>
        <w:t>AWS Transport</w:t>
      </w:r>
    </w:p>
    <w:p w:rsidR="0074772C" w:rsidRDefault="00CF6063" w:rsidP="00E73B16">
      <w:r>
        <w:t xml:space="preserve">NHSD managed </w:t>
      </w:r>
      <w:r w:rsidR="00B37EA3">
        <w:t xml:space="preserve">AWS </w:t>
      </w:r>
      <w:r>
        <w:t>polic</w:t>
      </w:r>
      <w:r w:rsidR="00BC3683">
        <w:t>ies</w:t>
      </w:r>
      <w:r>
        <w:t xml:space="preserve"> control access to the </w:t>
      </w:r>
      <w:r w:rsidR="00BC3683">
        <w:t xml:space="preserve">supplier specific </w:t>
      </w:r>
      <w:r>
        <w:t>bucket</w:t>
      </w:r>
      <w:r w:rsidR="00BC3683">
        <w:t xml:space="preserve"> subfolders</w:t>
      </w:r>
      <w:r w:rsidR="00EE46D6">
        <w:t xml:space="preserve"> used to write extract transmission files </w:t>
      </w:r>
      <w:r w:rsidR="00CF3ADC">
        <w:t xml:space="preserve">and </w:t>
      </w:r>
      <w:r w:rsidR="00CE11F8">
        <w:t xml:space="preserve">read </w:t>
      </w:r>
      <w:r w:rsidR="00BC3683">
        <w:t>acknowledgements.</w:t>
      </w:r>
      <w:r w:rsidR="00D76F3F">
        <w:t xml:space="preserve"> Access to a given supplier subfolder is </w:t>
      </w:r>
      <w:r w:rsidR="00A631A8">
        <w:t xml:space="preserve">limited to a </w:t>
      </w:r>
      <w:r w:rsidR="00F76A4B">
        <w:t>supp</w:t>
      </w:r>
      <w:r w:rsidR="00E65125">
        <w:t>l</w:t>
      </w:r>
      <w:r w:rsidR="00A91167">
        <w:t>i</w:t>
      </w:r>
      <w:r w:rsidR="00F76A4B">
        <w:t xml:space="preserve">er’s nominated principle and S3 VPC Endpoint. </w:t>
      </w:r>
      <w:r w:rsidR="00A91349">
        <w:t xml:space="preserve">The VPC Endpoint </w:t>
      </w:r>
      <w:r w:rsidR="00326D14">
        <w:t xml:space="preserve">constraint ensures that </w:t>
      </w:r>
      <w:r w:rsidR="00FB4E65">
        <w:t xml:space="preserve">GP Data extracts and acknowledgements </w:t>
      </w:r>
      <w:r w:rsidR="00C90E01">
        <w:t xml:space="preserve">are transmitted entirely within AWS with no </w:t>
      </w:r>
      <w:r w:rsidR="00795E36">
        <w:t>egress across the internet.</w:t>
      </w:r>
    </w:p>
    <w:p w:rsidR="00C66C64" w:rsidRDefault="00C66C64" w:rsidP="00C66C64">
      <w:pPr>
        <w:pStyle w:val="Heading3"/>
      </w:pPr>
      <w:r>
        <w:t>De-Identification</w:t>
      </w:r>
    </w:p>
    <w:p w:rsidR="00C66C64" w:rsidRPr="00C66C64" w:rsidRDefault="00C66C64" w:rsidP="00C66C64">
      <w:r>
        <w:t xml:space="preserve">De-Identification is performed at source by </w:t>
      </w:r>
      <w:r w:rsidR="002413CA">
        <w:t>sending systems using the NHS Digital supplied De-Identi</w:t>
      </w:r>
      <w:r w:rsidR="00CF7256">
        <w:t>fi</w:t>
      </w:r>
      <w:r w:rsidR="002413CA">
        <w:t xml:space="preserve">cation toolkit. </w:t>
      </w:r>
      <w:r w:rsidR="00C055C9">
        <w:t xml:space="preserve">The </w:t>
      </w:r>
      <w:r w:rsidR="00C055C9">
        <w:rPr>
          <w:b/>
          <w:bCs/>
        </w:rPr>
        <w:t>De-Identification Toolkit Implementation Guidance</w:t>
      </w:r>
      <w:r w:rsidR="00C055C9">
        <w:t xml:space="preserve"> </w:t>
      </w:r>
      <w:r w:rsidR="005B1EE0">
        <w:t xml:space="preserve">provides information on the deployment, operation and invocation of the </w:t>
      </w:r>
      <w:r w:rsidR="004818EE">
        <w:t xml:space="preserve">De-Identification toolkit to perform the set of De-Identifications required for </w:t>
      </w:r>
      <w:r w:rsidR="009E6E89">
        <w:t>GP data</w:t>
      </w:r>
      <w:r w:rsidR="004818EE">
        <w:t>.</w:t>
      </w:r>
    </w:p>
    <w:p w:rsidR="001733AE" w:rsidRDefault="001733AE" w:rsidP="000E65E4">
      <w:pPr>
        <w:tabs>
          <w:tab w:val="left" w:pos="9465"/>
        </w:tabs>
      </w:pPr>
    </w:p>
    <w:p w:rsidR="00E20AAB" w:rsidRDefault="000A5F73" w:rsidP="00E20AAB">
      <w:pPr>
        <w:pStyle w:val="Heading1"/>
      </w:pPr>
      <w:bookmarkStart w:id="20" w:name="_Toc26356960"/>
      <w:r>
        <w:t>Extract Tran</w:t>
      </w:r>
      <w:r w:rsidR="00E73B16">
        <w:t>s</w:t>
      </w:r>
      <w:r w:rsidR="00E20AAB">
        <w:t>mission</w:t>
      </w:r>
      <w:bookmarkEnd w:id="20"/>
    </w:p>
    <w:p w:rsidR="00D61B09" w:rsidRDefault="00897392" w:rsidP="00D778B8">
      <w:r>
        <w:rPr>
          <w:noProof/>
        </w:rPr>
        <w:drawing>
          <wp:inline distT="0" distB="0" distL="0" distR="0" wp14:anchorId="2A72697F" wp14:editId="14902EBE">
            <wp:extent cx="6263640" cy="5647690"/>
            <wp:effectExtent l="0" t="0" r="381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H and AWS Landing - no control files (1).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263640" cy="5647690"/>
                    </a:xfrm>
                    <a:prstGeom prst="rect">
                      <a:avLst/>
                    </a:prstGeom>
                  </pic:spPr>
                </pic:pic>
              </a:graphicData>
            </a:graphic>
          </wp:inline>
        </w:drawing>
      </w:r>
    </w:p>
    <w:p w:rsidR="00460D33" w:rsidRPr="00460D33" w:rsidRDefault="00E86C46" w:rsidP="00460D33">
      <w:pPr>
        <w:pStyle w:val="Heading2"/>
      </w:pPr>
      <w:bookmarkStart w:id="21" w:name="_Toc26356961"/>
      <w:r>
        <w:t>Principles</w:t>
      </w:r>
      <w:bookmarkEnd w:id="21"/>
    </w:p>
    <w:p w:rsidR="003011E4" w:rsidRDefault="0071575B" w:rsidP="00AB0C85">
      <w:r>
        <w:t>Extract transmission files</w:t>
      </w:r>
      <w:r w:rsidR="003F370D">
        <w:t xml:space="preserve"> transmitted top DPS and Acknowledgement files received from DPS are transmitted over </w:t>
      </w:r>
      <w:r w:rsidR="00AB0C85">
        <w:t>MESH or AWS</w:t>
      </w:r>
      <w:r w:rsidR="003011E4">
        <w:t xml:space="preserve"> depending on the </w:t>
      </w:r>
      <w:r w:rsidR="006D6B22">
        <w:t xml:space="preserve">option </w:t>
      </w:r>
      <w:r w:rsidR="00974133">
        <w:t>selected</w:t>
      </w:r>
      <w:r w:rsidR="006D6B22">
        <w:t xml:space="preserve"> for the </w:t>
      </w:r>
      <w:r w:rsidR="003011E4">
        <w:t>supplier solution</w:t>
      </w:r>
      <w:r w:rsidR="00AB0C85">
        <w:t>.</w:t>
      </w:r>
    </w:p>
    <w:p w:rsidR="001A4EB2" w:rsidRDefault="001A4EB2" w:rsidP="001A4EB2">
      <w:pPr>
        <w:pStyle w:val="ListParagraph"/>
        <w:numPr>
          <w:ilvl w:val="0"/>
          <w:numId w:val="31"/>
        </w:numPr>
      </w:pPr>
      <w:r>
        <w:t xml:space="preserve">No control files are utilised for the AWS interface. </w:t>
      </w:r>
    </w:p>
    <w:p w:rsidR="00B873C9" w:rsidRDefault="00B873C9" w:rsidP="001A4EB2">
      <w:pPr>
        <w:pStyle w:val="ListParagraph"/>
        <w:numPr>
          <w:ilvl w:val="0"/>
          <w:numId w:val="31"/>
        </w:numPr>
      </w:pPr>
      <w:r>
        <w:t xml:space="preserve">In the case of MESH transmissions, control file metadata (Subject field) </w:t>
      </w:r>
      <w:r w:rsidR="00882668">
        <w:t>and Wor</w:t>
      </w:r>
      <w:r w:rsidR="006079CE">
        <w:t>k</w:t>
      </w:r>
      <w:r w:rsidR="00882668">
        <w:t xml:space="preserve">flow Id provide </w:t>
      </w:r>
      <w:r w:rsidR="004740DB">
        <w:t xml:space="preserve">the metadata that allows both MESH and AWS </w:t>
      </w:r>
      <w:r w:rsidR="004F7C7E">
        <w:t>submissions to be managed into the same landing folder structure from which a common ingestion process is trigger</w:t>
      </w:r>
      <w:r w:rsidR="001C4BED">
        <w:t>ed.</w:t>
      </w:r>
    </w:p>
    <w:p w:rsidR="001C4BED" w:rsidRDefault="001C4BED" w:rsidP="001A4EB2">
      <w:pPr>
        <w:pStyle w:val="ListParagraph"/>
        <w:numPr>
          <w:ilvl w:val="0"/>
          <w:numId w:val="31"/>
        </w:numPr>
      </w:pPr>
      <w:r>
        <w:t xml:space="preserve">In the case of S3 transmissions, file naming and appropriate placement in the </w:t>
      </w:r>
      <w:r w:rsidR="00FA4E16">
        <w:t xml:space="preserve">landing folder structure provides sufficient information for </w:t>
      </w:r>
      <w:r w:rsidR="00FE031E">
        <w:t>onward file processing.</w:t>
      </w:r>
    </w:p>
    <w:p w:rsidR="009F4635" w:rsidRDefault="009F4635" w:rsidP="00970299">
      <w:pPr>
        <w:pStyle w:val="ListParagraph"/>
        <w:numPr>
          <w:ilvl w:val="0"/>
          <w:numId w:val="29"/>
        </w:numPr>
      </w:pPr>
      <w:r>
        <w:t xml:space="preserve">Files transferred using MESH and AWS are managed into and out of DPS via landing </w:t>
      </w:r>
      <w:r w:rsidR="00523D2C">
        <w:t>bucket and subfolder str</w:t>
      </w:r>
      <w:r w:rsidR="00A47607">
        <w:t>ucture.</w:t>
      </w:r>
      <w:r w:rsidR="00BB30FA">
        <w:t xml:space="preserve"> For MES</w:t>
      </w:r>
      <w:r w:rsidR="008838F9">
        <w:t>H</w:t>
      </w:r>
      <w:r w:rsidR="00BB30FA">
        <w:t xml:space="preserve"> transport the landing structure is opaque</w:t>
      </w:r>
      <w:r w:rsidR="008838F9">
        <w:t xml:space="preserve"> to suppliers</w:t>
      </w:r>
      <w:r w:rsidR="00BB30FA">
        <w:t xml:space="preserve"> as the DPS MESH component</w:t>
      </w:r>
      <w:r w:rsidR="008838F9">
        <w:t xml:space="preserve"> manages files into and out of the landing structure.</w:t>
      </w:r>
      <w:r w:rsidR="00D01CAC">
        <w:t xml:space="preserve"> Similarly access control to </w:t>
      </w:r>
      <w:r w:rsidR="00E22E89">
        <w:t xml:space="preserve">the landing bucket for solutions using the MESH transport is managed via the </w:t>
      </w:r>
      <w:r w:rsidR="00D82A7D">
        <w:t>DPS MESH component.</w:t>
      </w:r>
    </w:p>
    <w:p w:rsidR="00106537" w:rsidRDefault="00106537" w:rsidP="00970299">
      <w:pPr>
        <w:pStyle w:val="ListParagraph"/>
        <w:numPr>
          <w:ilvl w:val="0"/>
          <w:numId w:val="29"/>
        </w:numPr>
      </w:pPr>
      <w:r>
        <w:t xml:space="preserve">In the case of the MESH transport it is expected that the </w:t>
      </w:r>
      <w:r w:rsidR="00437F6F">
        <w:t xml:space="preserve">DPS </w:t>
      </w:r>
      <w:r w:rsidR="004B6AD2">
        <w:t>MESH component</w:t>
      </w:r>
      <w:r w:rsidR="00437F6F">
        <w:t xml:space="preserve"> will be able to determine the sending supplier </w:t>
      </w:r>
      <w:r w:rsidR="00DD6D9E">
        <w:t>from the sending mailbox iden</w:t>
      </w:r>
      <w:r w:rsidR="004B6AD2">
        <w:t>tifi</w:t>
      </w:r>
      <w:r w:rsidR="003C3078">
        <w:t>er.</w:t>
      </w:r>
    </w:p>
    <w:p w:rsidR="00EE6715" w:rsidRDefault="00355A83" w:rsidP="00343692">
      <w:pPr>
        <w:pStyle w:val="ListParagraph"/>
        <w:numPr>
          <w:ilvl w:val="0"/>
          <w:numId w:val="29"/>
        </w:numPr>
      </w:pPr>
      <w:r>
        <w:t>Files are segregated by supplier</w:t>
      </w:r>
      <w:r w:rsidR="00C81F0D">
        <w:t xml:space="preserve">, </w:t>
      </w:r>
      <w:r w:rsidR="003C3078">
        <w:t>workflow (</w:t>
      </w:r>
      <w:r w:rsidR="00C81F0D">
        <w:t>extract or ack</w:t>
      </w:r>
      <w:r w:rsidR="009D01CE">
        <w:t>nowledgement</w:t>
      </w:r>
      <w:r w:rsidR="003C3078">
        <w:t>)</w:t>
      </w:r>
      <w:r w:rsidR="00C81F0D">
        <w:t xml:space="preserve"> and by date.</w:t>
      </w:r>
    </w:p>
    <w:p w:rsidR="00C81F0D" w:rsidRDefault="00C81F0D" w:rsidP="00970299">
      <w:pPr>
        <w:pStyle w:val="ListParagraph"/>
        <w:numPr>
          <w:ilvl w:val="0"/>
          <w:numId w:val="29"/>
        </w:numPr>
      </w:pPr>
      <w:r>
        <w:t xml:space="preserve">Files are written to and received from </w:t>
      </w:r>
      <w:r w:rsidR="00442983">
        <w:t>dated sub-folders that correspond to the 24</w:t>
      </w:r>
      <w:r w:rsidR="00F0060A">
        <w:t>-</w:t>
      </w:r>
      <w:r w:rsidR="00442983">
        <w:t xml:space="preserve">hour period </w:t>
      </w:r>
      <w:r w:rsidR="009D01CE">
        <w:t xml:space="preserve">a given extract or related ack is for </w:t>
      </w:r>
      <w:r w:rsidR="006407A3">
        <w:t xml:space="preserve">(the </w:t>
      </w:r>
      <w:r w:rsidR="006407A3">
        <w:rPr>
          <w:b/>
          <w:bCs/>
        </w:rPr>
        <w:t xml:space="preserve">effective date) </w:t>
      </w:r>
      <w:r w:rsidR="009D01CE">
        <w:t>i.e. does not correspond to when an extract is processed or an ack is generated.</w:t>
      </w:r>
    </w:p>
    <w:p w:rsidR="00590F14" w:rsidRDefault="00B65067" w:rsidP="00590F14">
      <w:pPr>
        <w:pStyle w:val="ListParagraph"/>
        <w:numPr>
          <w:ilvl w:val="0"/>
          <w:numId w:val="29"/>
        </w:numPr>
      </w:pPr>
      <w:r>
        <w:t xml:space="preserve">There is </w:t>
      </w:r>
      <w:r w:rsidR="008E12F9">
        <w:t xml:space="preserve">currently </w:t>
      </w:r>
      <w:r>
        <w:t xml:space="preserve">no </w:t>
      </w:r>
      <w:r w:rsidR="00C12976">
        <w:t xml:space="preserve">explicit </w:t>
      </w:r>
      <w:r>
        <w:t xml:space="preserve">segregation </w:t>
      </w:r>
      <w:r w:rsidR="00E23F6A">
        <w:t xml:space="preserve">in the landing folder structure by </w:t>
      </w:r>
      <w:r w:rsidR="008A3CD7">
        <w:t xml:space="preserve">workflow </w:t>
      </w:r>
      <w:r>
        <w:t xml:space="preserve">(patient or appointment) but </w:t>
      </w:r>
      <w:r w:rsidR="006431D2">
        <w:t xml:space="preserve">solutions using the </w:t>
      </w:r>
      <w:r w:rsidR="00C12976">
        <w:t xml:space="preserve">AWS transport option should </w:t>
      </w:r>
      <w:r w:rsidR="001E0567">
        <w:t>cater for flexibility in this are</w:t>
      </w:r>
      <w:r w:rsidR="00FC4D9F">
        <w:t xml:space="preserve">a </w:t>
      </w:r>
      <w:r w:rsidR="001E0567">
        <w:t xml:space="preserve">by making bucket and subfolder paths configurable </w:t>
      </w:r>
      <w:r w:rsidR="00F9630F">
        <w:t>per extract type.</w:t>
      </w:r>
      <w:r w:rsidR="008E12F9">
        <w:t xml:space="preserve"> </w:t>
      </w:r>
    </w:p>
    <w:p w:rsidR="00CF1742" w:rsidRDefault="00670D0F" w:rsidP="00CF1742">
      <w:pPr>
        <w:pStyle w:val="ListParagraph"/>
        <w:numPr>
          <w:ilvl w:val="0"/>
          <w:numId w:val="29"/>
        </w:numPr>
      </w:pPr>
      <w:r>
        <w:t xml:space="preserve">Access to the AWS </w:t>
      </w:r>
      <w:r w:rsidR="00F47830">
        <w:t>landing structure</w:t>
      </w:r>
      <w:r>
        <w:t xml:space="preserve"> for solutions using the AWS transport is limited by policy </w:t>
      </w:r>
      <w:r w:rsidR="00F47830">
        <w:t xml:space="preserve">such that suppliers can only write and read from the supplier specific </w:t>
      </w:r>
      <w:r w:rsidR="00BE5A49">
        <w:t xml:space="preserve">bucket </w:t>
      </w:r>
      <w:r w:rsidR="00F47830">
        <w:t>sub-folder</w:t>
      </w:r>
      <w:r w:rsidR="00BE5A49">
        <w:t xml:space="preserve"> and </w:t>
      </w:r>
      <w:r w:rsidR="00ED72A3">
        <w:t xml:space="preserve">suppliers are identified within the policy </w:t>
      </w:r>
      <w:r w:rsidR="0057066F">
        <w:t>by princip</w:t>
      </w:r>
      <w:r w:rsidR="00EF4DFB">
        <w:t>al</w:t>
      </w:r>
      <w:r w:rsidR="0057066F">
        <w:t xml:space="preserve"> and </w:t>
      </w:r>
      <w:r w:rsidR="00C10815">
        <w:t xml:space="preserve">S3 </w:t>
      </w:r>
      <w:r w:rsidR="0057066F">
        <w:t xml:space="preserve">VPC endpoint (the use </w:t>
      </w:r>
      <w:r w:rsidR="00C10815">
        <w:t xml:space="preserve">of a VPC Endpoint ensures that all traffic to the </w:t>
      </w:r>
      <w:r w:rsidR="00EE445B">
        <w:t>S3 landing bucket routes within AWS rather than externally.</w:t>
      </w:r>
      <w:r w:rsidR="00B970E4">
        <w:t xml:space="preserve"> </w:t>
      </w:r>
    </w:p>
    <w:p w:rsidR="00590F14" w:rsidRPr="00CF1742" w:rsidRDefault="00D645D0" w:rsidP="00CF1742">
      <w:pPr>
        <w:pStyle w:val="ListParagraph"/>
        <w:numPr>
          <w:ilvl w:val="0"/>
          <w:numId w:val="29"/>
        </w:numPr>
      </w:pPr>
      <w:r>
        <w:t>All data landing i</w:t>
      </w:r>
      <w:r w:rsidR="00162894">
        <w:t xml:space="preserve">n DPS is encrypted at rest, hence data </w:t>
      </w:r>
      <w:r w:rsidR="00733A5E">
        <w:t xml:space="preserve">copied by AWS transport </w:t>
      </w:r>
      <w:r w:rsidR="00162894">
        <w:t xml:space="preserve">is </w:t>
      </w:r>
      <w:r w:rsidR="00A247FA">
        <w:t xml:space="preserve">encrypted transparently on landing. For this to operate </w:t>
      </w:r>
      <w:r w:rsidR="00902D27">
        <w:t xml:space="preserve">correctly the supplier principal needs appropriate </w:t>
      </w:r>
      <w:r w:rsidR="0099179D">
        <w:t>AWS KMS permissions t</w:t>
      </w:r>
      <w:r w:rsidR="00C13996">
        <w:t xml:space="preserve">o perform operation on encryption keys and </w:t>
      </w:r>
      <w:r w:rsidR="0067485D">
        <w:t xml:space="preserve">on the NHS Digital side appropriate KMS permissions to access the encryption key will be granted to the </w:t>
      </w:r>
      <w:r w:rsidR="00B60A88">
        <w:t>supplier principal.</w:t>
      </w:r>
    </w:p>
    <w:p w:rsidR="002E4017" w:rsidRDefault="005F5BF8" w:rsidP="007B58CF">
      <w:pPr>
        <w:pStyle w:val="Heading2"/>
      </w:pPr>
      <w:bookmarkStart w:id="22" w:name="_Toc26356962"/>
      <w:r>
        <w:t>Message Sizing</w:t>
      </w:r>
      <w:bookmarkEnd w:id="22"/>
    </w:p>
    <w:p w:rsidR="00CE32A3" w:rsidRDefault="002362B2" w:rsidP="00CE32A3">
      <w:r>
        <w:t xml:space="preserve">The maximum allowed message size (uncompressed) will be a configurable value and determined </w:t>
      </w:r>
      <w:r w:rsidR="00821386">
        <w:t xml:space="preserve">during </w:t>
      </w:r>
      <w:r w:rsidR="00B86093">
        <w:t xml:space="preserve">the </w:t>
      </w:r>
      <w:r w:rsidR="009E6E89">
        <w:t>GP data</w:t>
      </w:r>
      <w:r w:rsidR="00B0461B">
        <w:t xml:space="preserve"> delivery</w:t>
      </w:r>
      <w:r w:rsidR="00B86093">
        <w:t xml:space="preserve"> phase.</w:t>
      </w:r>
      <w:r w:rsidR="00733A5E">
        <w:t xml:space="preserve"> </w:t>
      </w:r>
    </w:p>
    <w:p w:rsidR="006301F7" w:rsidRDefault="004B2956" w:rsidP="002E4017">
      <w:r>
        <w:t xml:space="preserve">Where the </w:t>
      </w:r>
      <w:r w:rsidR="004127A0">
        <w:t xml:space="preserve">uncompressed </w:t>
      </w:r>
      <w:r>
        <w:t xml:space="preserve">limit is reached the sending system should ensure that </w:t>
      </w:r>
      <w:r w:rsidR="00187ADF">
        <w:t xml:space="preserve">only whole patient level extracts are included in any given extract file i.e. a given patient level extract </w:t>
      </w:r>
      <w:r w:rsidR="003D33C5">
        <w:t xml:space="preserve">(snapshot or delta) </w:t>
      </w:r>
      <w:r w:rsidR="00187ADF">
        <w:t>should not be split between extract transmission files.</w:t>
      </w:r>
      <w:r w:rsidR="00EC55EA">
        <w:t xml:space="preserve"> Where a given </w:t>
      </w:r>
      <w:r w:rsidR="0062230C">
        <w:t>patient level extract cannot be included in an Extract transmission file it</w:t>
      </w:r>
      <w:r w:rsidR="00FC0DA9">
        <w:t xml:space="preserve"> will</w:t>
      </w:r>
      <w:r w:rsidR="0062230C">
        <w:t xml:space="preserve"> be included in </w:t>
      </w:r>
      <w:r w:rsidR="0050283E">
        <w:t>a subsequent extract transmission file.</w:t>
      </w:r>
      <w:r w:rsidR="00833884">
        <w:t xml:space="preserve"> </w:t>
      </w:r>
    </w:p>
    <w:p w:rsidR="00BA3807" w:rsidRDefault="00346182" w:rsidP="007B58CF">
      <w:pPr>
        <w:pStyle w:val="Heading2"/>
      </w:pPr>
      <w:bookmarkStart w:id="23" w:name="_Toc26356963"/>
      <w:r>
        <w:t>Compression</w:t>
      </w:r>
      <w:bookmarkEnd w:id="23"/>
    </w:p>
    <w:p w:rsidR="009C05AD" w:rsidRDefault="009C05AD" w:rsidP="009C05AD">
      <w:r>
        <w:t xml:space="preserve">All extract transmission files are compressed </w:t>
      </w:r>
      <w:r w:rsidR="00AD0853">
        <w:t>(gzip)</w:t>
      </w:r>
      <w:r w:rsidR="004127A0">
        <w:t xml:space="preserve"> by the sending system</w:t>
      </w:r>
      <w:r w:rsidR="00AD0853">
        <w:t xml:space="preserve"> </w:t>
      </w:r>
      <w:r>
        <w:t xml:space="preserve">and </w:t>
      </w:r>
      <w:r w:rsidR="00AD0853">
        <w:t>uncompressed by the receiving landing platform for processing</w:t>
      </w:r>
      <w:r w:rsidR="005A7F0F">
        <w:t>.</w:t>
      </w:r>
      <w:r w:rsidR="004127A0">
        <w:t xml:space="preserve"> Acknowledgement messages are not c</w:t>
      </w:r>
      <w:r w:rsidR="006C13F8">
        <w:t>ompressed.</w:t>
      </w:r>
    </w:p>
    <w:p w:rsidR="006C13F8" w:rsidRDefault="006C13F8" w:rsidP="007B58CF">
      <w:pPr>
        <w:pStyle w:val="Heading2"/>
      </w:pPr>
      <w:bookmarkStart w:id="24" w:name="_Toc26356964"/>
      <w:r>
        <w:t>Networking</w:t>
      </w:r>
      <w:bookmarkEnd w:id="24"/>
      <w:r>
        <w:t xml:space="preserve"> </w:t>
      </w:r>
    </w:p>
    <w:p w:rsidR="000052E6" w:rsidRDefault="00234124" w:rsidP="009C05AD">
      <w:r>
        <w:t xml:space="preserve">MESH </w:t>
      </w:r>
      <w:r w:rsidR="009A2EAF">
        <w:t>transmission may</w:t>
      </w:r>
      <w:r w:rsidR="006C13F8">
        <w:t xml:space="preserve"> over the public internet (MESH is an encrypted channel) </w:t>
      </w:r>
      <w:r w:rsidR="00E651A4">
        <w:t xml:space="preserve">in line with internet first principles </w:t>
      </w:r>
      <w:r w:rsidR="006C13F8">
        <w:t>or</w:t>
      </w:r>
      <w:r w:rsidR="00091A1D">
        <w:t xml:space="preserve"> </w:t>
      </w:r>
      <w:r w:rsidR="00B65ADA">
        <w:t xml:space="preserve">via </w:t>
      </w:r>
      <w:r w:rsidR="006C13F8">
        <w:t>HSCN.</w:t>
      </w:r>
      <w:r w:rsidR="00D616E8">
        <w:t xml:space="preserve"> </w:t>
      </w:r>
    </w:p>
    <w:p w:rsidR="00234124" w:rsidRPr="00D616E8" w:rsidRDefault="00234124" w:rsidP="009C05AD">
      <w:pPr>
        <w:rPr>
          <w:i/>
        </w:rPr>
      </w:pPr>
      <w:r>
        <w:t xml:space="preserve">In the case of the </w:t>
      </w:r>
      <w:r w:rsidR="009A2EAF">
        <w:t xml:space="preserve">AWS transport all file transmission is </w:t>
      </w:r>
      <w:r w:rsidR="004E3291">
        <w:t>over encrypted channels within AWS with no egress to the internet.</w:t>
      </w:r>
    </w:p>
    <w:p w:rsidR="00A419C6" w:rsidRDefault="00D66D37" w:rsidP="00A73A21">
      <w:pPr>
        <w:pStyle w:val="Heading2"/>
      </w:pPr>
      <w:bookmarkStart w:id="25" w:name="_Ref512598625"/>
      <w:bookmarkStart w:id="26" w:name="_Toc26356965"/>
      <w:r>
        <w:t xml:space="preserve">MESH </w:t>
      </w:r>
      <w:bookmarkEnd w:id="25"/>
      <w:r w:rsidR="00A73A21">
        <w:t>Addressing</w:t>
      </w:r>
      <w:bookmarkEnd w:id="26"/>
    </w:p>
    <w:p w:rsidR="0056116F" w:rsidRDefault="00296AEC" w:rsidP="00B72432">
      <w:pPr>
        <w:tabs>
          <w:tab w:val="left" w:pos="7613"/>
        </w:tabs>
      </w:pPr>
      <w:r>
        <w:t xml:space="preserve">There will be at least one </w:t>
      </w:r>
      <w:r w:rsidR="007535A3">
        <w:t xml:space="preserve">MESH endpoint address </w:t>
      </w:r>
      <w:r w:rsidR="00B72432">
        <w:t>(MESH mailbox) for each sending and receiving party.</w:t>
      </w:r>
    </w:p>
    <w:p w:rsidR="00D27110" w:rsidRDefault="00D27110" w:rsidP="00B72432">
      <w:pPr>
        <w:tabs>
          <w:tab w:val="left" w:pos="7613"/>
        </w:tabs>
      </w:pPr>
      <w:r>
        <w:t xml:space="preserve">This specification is not prescriptive about the precise MESH topology </w:t>
      </w:r>
      <w:r w:rsidR="00FD5B7A">
        <w:t xml:space="preserve">and configuration </w:t>
      </w:r>
      <w:r>
        <w:t>employe</w:t>
      </w:r>
      <w:r w:rsidR="00D61561">
        <w:t>d.</w:t>
      </w:r>
    </w:p>
    <w:p w:rsidR="001D3DE8" w:rsidRDefault="001D72D3" w:rsidP="00484378">
      <w:pPr>
        <w:pStyle w:val="ListParagraph"/>
        <w:numPr>
          <w:ilvl w:val="0"/>
          <w:numId w:val="9"/>
        </w:numPr>
        <w:tabs>
          <w:tab w:val="left" w:pos="7613"/>
        </w:tabs>
      </w:pPr>
      <w:r>
        <w:t xml:space="preserve">MESH mailboxes </w:t>
      </w:r>
      <w:r w:rsidR="007C141E">
        <w:t xml:space="preserve">utilised for </w:t>
      </w:r>
      <w:r w:rsidR="009E6E89">
        <w:t>GP data</w:t>
      </w:r>
      <w:r w:rsidR="007C141E">
        <w:t xml:space="preserve"> </w:t>
      </w:r>
      <w:r>
        <w:t xml:space="preserve">may be shared with other message flows provided the application can </w:t>
      </w:r>
      <w:r w:rsidR="007C141E">
        <w:t xml:space="preserve">distinguish </w:t>
      </w:r>
      <w:r w:rsidR="009E6E89">
        <w:t>GP data</w:t>
      </w:r>
      <w:r w:rsidR="007C141E">
        <w:t xml:space="preserve"> traffic from other </w:t>
      </w:r>
      <w:r>
        <w:t xml:space="preserve">messages </w:t>
      </w:r>
      <w:r w:rsidR="009E67C8">
        <w:t xml:space="preserve">by workflow id </w:t>
      </w:r>
      <w:r w:rsidR="007C141E">
        <w:t xml:space="preserve">and route them appropriately and the ‘shared’ </w:t>
      </w:r>
      <w:r w:rsidR="006D090D">
        <w:t>nature of the mailbox is understood from an architectural, operations and service management perspect</w:t>
      </w:r>
      <w:r w:rsidR="00ED6AB1">
        <w:t>ive.</w:t>
      </w:r>
      <w:r w:rsidR="00BB7D9D">
        <w:tab/>
      </w:r>
      <w:r w:rsidR="00BB7D9D">
        <w:tab/>
      </w:r>
    </w:p>
    <w:p w:rsidR="00147C42" w:rsidRDefault="00147C42" w:rsidP="00484378">
      <w:pPr>
        <w:pStyle w:val="ListParagraph"/>
        <w:numPr>
          <w:ilvl w:val="0"/>
          <w:numId w:val="9"/>
        </w:numPr>
        <w:tabs>
          <w:tab w:val="left" w:pos="7613"/>
        </w:tabs>
      </w:pPr>
      <w:r>
        <w:t>Multi-mailbox configurations in which the sa</w:t>
      </w:r>
      <w:r w:rsidR="00E34218">
        <w:t>me MESH client services multiple mailbox addresses</w:t>
      </w:r>
      <w:r w:rsidR="00E469CE">
        <w:t>.</w:t>
      </w:r>
    </w:p>
    <w:p w:rsidR="00E34218" w:rsidRDefault="00CE7ABB" w:rsidP="00484378">
      <w:pPr>
        <w:pStyle w:val="ListParagraph"/>
        <w:numPr>
          <w:ilvl w:val="0"/>
          <w:numId w:val="9"/>
        </w:numPr>
        <w:tabs>
          <w:tab w:val="left" w:pos="7613"/>
        </w:tabs>
      </w:pPr>
      <w:r>
        <w:t xml:space="preserve">Each instance of a </w:t>
      </w:r>
      <w:r w:rsidR="001E1531">
        <w:t>GPCS</w:t>
      </w:r>
      <w:r>
        <w:t xml:space="preserve"> data sending subsystem will be </w:t>
      </w:r>
      <w:r w:rsidR="00BC7008">
        <w:t>associated</w:t>
      </w:r>
      <w:r>
        <w:t xml:space="preserve"> with a single destination Landing Platform MESH mailbox </w:t>
      </w:r>
      <w:r w:rsidR="00A40977">
        <w:t>as the destination for extracts.</w:t>
      </w:r>
    </w:p>
    <w:p w:rsidR="00CE7ABB" w:rsidRDefault="0028317E" w:rsidP="00484378">
      <w:pPr>
        <w:pStyle w:val="ListParagraph"/>
        <w:numPr>
          <w:ilvl w:val="0"/>
          <w:numId w:val="9"/>
        </w:numPr>
        <w:tabs>
          <w:tab w:val="left" w:pos="7613"/>
        </w:tabs>
      </w:pPr>
      <w:r>
        <w:t>The</w:t>
      </w:r>
      <w:r w:rsidR="00FA2D57">
        <w:t xml:space="preserve"> Landing Platform may utilise more than one </w:t>
      </w:r>
      <w:r w:rsidR="00892B7B">
        <w:t>MESH mailbox and client</w:t>
      </w:r>
    </w:p>
    <w:p w:rsidR="00080E8D" w:rsidRDefault="00DB0163" w:rsidP="00484378">
      <w:pPr>
        <w:pStyle w:val="ListParagraph"/>
        <w:numPr>
          <w:ilvl w:val="0"/>
          <w:numId w:val="9"/>
        </w:numPr>
        <w:tabs>
          <w:tab w:val="left" w:pos="7613"/>
        </w:tabs>
      </w:pPr>
      <w:r>
        <w:t xml:space="preserve">There may be a one to one association between </w:t>
      </w:r>
      <w:r w:rsidR="001E1531">
        <w:t>GPCS</w:t>
      </w:r>
      <w:r w:rsidR="005063D0">
        <w:t xml:space="preserve"> </w:t>
      </w:r>
      <w:r w:rsidR="009E6E89">
        <w:t xml:space="preserve">GP </w:t>
      </w:r>
      <w:r w:rsidR="00F97432">
        <w:t>data extract</w:t>
      </w:r>
      <w:r w:rsidR="005063D0">
        <w:t xml:space="preserve">ion subsystems and mailboxes and clients or a one to many association, provide </w:t>
      </w:r>
      <w:r w:rsidR="00851AE4">
        <w:t xml:space="preserve">the application </w:t>
      </w:r>
      <w:r w:rsidR="00631231">
        <w:t xml:space="preserve">the sending subsystem can adequately </w:t>
      </w:r>
      <w:r w:rsidR="00257D6C">
        <w:t>discriminate between Ack messages received.</w:t>
      </w:r>
      <w:r w:rsidR="00631231">
        <w:t xml:space="preserve"> </w:t>
      </w:r>
    </w:p>
    <w:p w:rsidR="008213D5" w:rsidRDefault="008213D5" w:rsidP="00757A61">
      <w:pPr>
        <w:pStyle w:val="Heading2"/>
      </w:pPr>
      <w:bookmarkStart w:id="27" w:name="_Toc26356966"/>
      <w:r>
        <w:t>Workflow Ids</w:t>
      </w:r>
      <w:bookmarkEnd w:id="27"/>
    </w:p>
    <w:p w:rsidR="008213D5" w:rsidRDefault="008213D5" w:rsidP="008213D5">
      <w:r>
        <w:t xml:space="preserve">A </w:t>
      </w:r>
      <w:r w:rsidR="006B1AC1">
        <w:t xml:space="preserve">distinct </w:t>
      </w:r>
      <w:r>
        <w:t>MESH workflow is assigned to each interaction</w:t>
      </w:r>
      <w:r w:rsidR="00757A61">
        <w:t xml:space="preserve"> (also applicable to </w:t>
      </w:r>
      <w:r w:rsidR="009E67C8">
        <w:t xml:space="preserve">file naming </w:t>
      </w:r>
      <w:r w:rsidR="005932E0">
        <w:t xml:space="preserve">in </w:t>
      </w:r>
      <w:r w:rsidR="009C3F63">
        <w:t>AWS transport)</w:t>
      </w:r>
    </w:p>
    <w:p w:rsidR="003640AD" w:rsidRDefault="003640AD" w:rsidP="008213D5">
      <w:pPr>
        <w:pStyle w:val="Heading3"/>
      </w:pPr>
      <w:r>
        <w:t xml:space="preserve">Extract </w:t>
      </w:r>
      <w:proofErr w:type="gramStart"/>
      <w:r>
        <w:t>Work Flows</w:t>
      </w:r>
      <w:proofErr w:type="gramEnd"/>
    </w:p>
    <w:tbl>
      <w:tblPr>
        <w:tblStyle w:val="TableGrid"/>
        <w:tblW w:w="0" w:type="auto"/>
        <w:tblLook w:val="04A0" w:firstRow="1" w:lastRow="0" w:firstColumn="1" w:lastColumn="0" w:noHBand="0" w:noVBand="1"/>
      </w:tblPr>
      <w:tblGrid>
        <w:gridCol w:w="6092"/>
        <w:gridCol w:w="2839"/>
      </w:tblGrid>
      <w:tr w:rsidR="008213D5" w:rsidTr="006C7F95">
        <w:tc>
          <w:tcPr>
            <w:tcW w:w="6092" w:type="dxa"/>
          </w:tcPr>
          <w:p w:rsidR="008213D5" w:rsidRDefault="008213D5" w:rsidP="00460D33">
            <w:r>
              <w:t>Interaction</w:t>
            </w:r>
          </w:p>
        </w:tc>
        <w:tc>
          <w:tcPr>
            <w:tcW w:w="2839" w:type="dxa"/>
          </w:tcPr>
          <w:p w:rsidR="008213D5" w:rsidRDefault="008213D5" w:rsidP="00460D33">
            <w:r>
              <w:t>MESH Workflow Id</w:t>
            </w:r>
          </w:p>
        </w:tc>
      </w:tr>
      <w:tr w:rsidR="008213D5" w:rsidTr="006C7F95">
        <w:tc>
          <w:tcPr>
            <w:tcW w:w="6092" w:type="dxa"/>
          </w:tcPr>
          <w:p w:rsidR="008213D5" w:rsidRDefault="009E6E89" w:rsidP="00460D33">
            <w:r>
              <w:t>GP data</w:t>
            </w:r>
            <w:r w:rsidR="008213D5">
              <w:t xml:space="preserve"> </w:t>
            </w:r>
            <w:r w:rsidR="00633599">
              <w:t xml:space="preserve">Patient Level </w:t>
            </w:r>
            <w:r w:rsidR="008213D5">
              <w:t>Extract (</w:t>
            </w:r>
            <w:r w:rsidR="001E1531">
              <w:t>GPCS</w:t>
            </w:r>
            <w:r w:rsidR="008213D5">
              <w:t xml:space="preserve"> -&gt; Landing Platform)</w:t>
            </w:r>
          </w:p>
        </w:tc>
        <w:tc>
          <w:tcPr>
            <w:tcW w:w="2839" w:type="dxa"/>
          </w:tcPr>
          <w:p w:rsidR="008213D5" w:rsidRPr="001C3052" w:rsidRDefault="000A526E" w:rsidP="00460D33">
            <w:pPr>
              <w:rPr>
                <w:i/>
              </w:rPr>
            </w:pPr>
            <w:r>
              <w:rPr>
                <w:rFonts w:ascii="Segoe UI" w:hAnsi="Segoe UI" w:cs="Segoe UI"/>
                <w:color w:val="172B4D"/>
                <w:sz w:val="21"/>
                <w:szCs w:val="21"/>
              </w:rPr>
              <w:t>GPDRP_PAT_EXTRACT</w:t>
            </w:r>
          </w:p>
        </w:tc>
      </w:tr>
      <w:tr w:rsidR="008213D5" w:rsidTr="006C7F95">
        <w:tc>
          <w:tcPr>
            <w:tcW w:w="6092" w:type="dxa"/>
          </w:tcPr>
          <w:p w:rsidR="008213D5" w:rsidRDefault="009E6E89" w:rsidP="00460D33">
            <w:r>
              <w:t>GP data</w:t>
            </w:r>
            <w:r w:rsidR="008213D5">
              <w:t xml:space="preserve"> </w:t>
            </w:r>
            <w:r w:rsidR="00633599">
              <w:t xml:space="preserve">Patient Level </w:t>
            </w:r>
            <w:r w:rsidR="008213D5">
              <w:t xml:space="preserve">Ack (Landing Platform -&gt; </w:t>
            </w:r>
            <w:r w:rsidR="001E1531">
              <w:t>GPCS</w:t>
            </w:r>
            <w:r w:rsidR="008213D5">
              <w:t>)</w:t>
            </w:r>
          </w:p>
        </w:tc>
        <w:tc>
          <w:tcPr>
            <w:tcW w:w="2839" w:type="dxa"/>
          </w:tcPr>
          <w:p w:rsidR="008213D5" w:rsidRPr="001C3052" w:rsidRDefault="00106C94" w:rsidP="00460D33">
            <w:pPr>
              <w:rPr>
                <w:i/>
              </w:rPr>
            </w:pPr>
            <w:r>
              <w:rPr>
                <w:rFonts w:ascii="Segoe UI" w:hAnsi="Segoe UI" w:cs="Segoe UI"/>
                <w:color w:val="172B4D"/>
                <w:sz w:val="21"/>
                <w:szCs w:val="21"/>
              </w:rPr>
              <w:t>GPDRP_PAT_EXTRACT_ACK</w:t>
            </w:r>
          </w:p>
        </w:tc>
      </w:tr>
      <w:tr w:rsidR="00B0461B" w:rsidTr="006C7F95">
        <w:tc>
          <w:tcPr>
            <w:tcW w:w="6092" w:type="dxa"/>
          </w:tcPr>
          <w:p w:rsidR="00B0461B" w:rsidRDefault="009E6E89" w:rsidP="00B0461B">
            <w:r>
              <w:t>GP data</w:t>
            </w:r>
            <w:r w:rsidR="00B0461B">
              <w:t xml:space="preserve"> Appointment Extract (GPCS -&gt; Landing Platform)</w:t>
            </w:r>
          </w:p>
        </w:tc>
        <w:tc>
          <w:tcPr>
            <w:tcW w:w="2839" w:type="dxa"/>
          </w:tcPr>
          <w:p w:rsidR="00B0461B" w:rsidRDefault="008E2520" w:rsidP="00B0461B">
            <w:pPr>
              <w:rPr>
                <w:i/>
              </w:rPr>
            </w:pPr>
            <w:r>
              <w:rPr>
                <w:rFonts w:ascii="Segoe UI" w:hAnsi="Segoe UI" w:cs="Segoe UI"/>
                <w:color w:val="172B4D"/>
                <w:sz w:val="21"/>
                <w:szCs w:val="21"/>
              </w:rPr>
              <w:t>GPDRP_APPT_EXTRACT</w:t>
            </w:r>
          </w:p>
        </w:tc>
      </w:tr>
      <w:tr w:rsidR="00B0461B" w:rsidTr="006C7F95">
        <w:tc>
          <w:tcPr>
            <w:tcW w:w="6092" w:type="dxa"/>
          </w:tcPr>
          <w:p w:rsidR="00B0461B" w:rsidRDefault="009E6E89" w:rsidP="00B0461B">
            <w:r>
              <w:t>GP data</w:t>
            </w:r>
            <w:r w:rsidR="00B0461B">
              <w:t xml:space="preserve"> Appointment Ack (Landing Platform -&gt; GPCS)</w:t>
            </w:r>
          </w:p>
        </w:tc>
        <w:tc>
          <w:tcPr>
            <w:tcW w:w="2839" w:type="dxa"/>
          </w:tcPr>
          <w:p w:rsidR="00B0461B" w:rsidRDefault="00C34992" w:rsidP="00B0461B">
            <w:pPr>
              <w:rPr>
                <w:i/>
              </w:rPr>
            </w:pPr>
            <w:r>
              <w:rPr>
                <w:rFonts w:ascii="Segoe UI" w:hAnsi="Segoe UI" w:cs="Segoe UI"/>
                <w:color w:val="172B4D"/>
                <w:sz w:val="21"/>
                <w:szCs w:val="21"/>
              </w:rPr>
              <w:t>GPDRP_APPT_EXTRACT_ACK</w:t>
            </w:r>
          </w:p>
        </w:tc>
      </w:tr>
    </w:tbl>
    <w:p w:rsidR="00F368B9" w:rsidRDefault="00F368B9" w:rsidP="00B72432">
      <w:pPr>
        <w:tabs>
          <w:tab w:val="left" w:pos="7613"/>
        </w:tabs>
      </w:pPr>
    </w:p>
    <w:p w:rsidR="005932E0" w:rsidRDefault="005932E0" w:rsidP="005932E0">
      <w:pPr>
        <w:pStyle w:val="Heading3"/>
      </w:pPr>
      <w:r>
        <w:t xml:space="preserve">Extract </w:t>
      </w:r>
      <w:r w:rsidR="00D032E6">
        <w:t xml:space="preserve">Report </w:t>
      </w:r>
      <w:proofErr w:type="gramStart"/>
      <w:r w:rsidR="00D032E6">
        <w:t>Work Flows</w:t>
      </w:r>
      <w:proofErr w:type="gramEnd"/>
    </w:p>
    <w:tbl>
      <w:tblPr>
        <w:tblStyle w:val="TableGrid"/>
        <w:tblW w:w="0" w:type="auto"/>
        <w:tblLook w:val="04A0" w:firstRow="1" w:lastRow="0" w:firstColumn="1" w:lastColumn="0" w:noHBand="0" w:noVBand="1"/>
      </w:tblPr>
      <w:tblGrid>
        <w:gridCol w:w="6092"/>
        <w:gridCol w:w="2839"/>
      </w:tblGrid>
      <w:tr w:rsidR="0088609C" w:rsidTr="004805CA">
        <w:tc>
          <w:tcPr>
            <w:tcW w:w="6092" w:type="dxa"/>
          </w:tcPr>
          <w:p w:rsidR="0088609C" w:rsidRDefault="0088609C" w:rsidP="004805CA">
            <w:r>
              <w:t>Interaction</w:t>
            </w:r>
          </w:p>
        </w:tc>
        <w:tc>
          <w:tcPr>
            <w:tcW w:w="2839" w:type="dxa"/>
          </w:tcPr>
          <w:p w:rsidR="0088609C" w:rsidRDefault="0088609C" w:rsidP="004805CA">
            <w:r>
              <w:t>MESH Workflow Id</w:t>
            </w:r>
          </w:p>
        </w:tc>
      </w:tr>
      <w:tr w:rsidR="0088609C" w:rsidRPr="001C3052" w:rsidTr="004805CA">
        <w:tc>
          <w:tcPr>
            <w:tcW w:w="6092" w:type="dxa"/>
          </w:tcPr>
          <w:p w:rsidR="0088609C" w:rsidRDefault="0088609C" w:rsidP="004805CA">
            <w:r>
              <w:t xml:space="preserve">GP data Patient Level Extract </w:t>
            </w:r>
            <w:r w:rsidR="00F23CF8">
              <w:t>Report (GPCS -&gt; Landing Platform)</w:t>
            </w:r>
          </w:p>
        </w:tc>
        <w:tc>
          <w:tcPr>
            <w:tcW w:w="2839" w:type="dxa"/>
          </w:tcPr>
          <w:p w:rsidR="0088609C" w:rsidRPr="001C3052" w:rsidRDefault="0088609C" w:rsidP="004805CA">
            <w:pPr>
              <w:rPr>
                <w:i/>
              </w:rPr>
            </w:pPr>
            <w:r>
              <w:rPr>
                <w:rFonts w:ascii="Segoe UI" w:hAnsi="Segoe UI" w:cs="Segoe UI"/>
                <w:color w:val="172B4D"/>
                <w:sz w:val="21"/>
                <w:szCs w:val="21"/>
              </w:rPr>
              <w:t>GPDRP_PAT_</w:t>
            </w:r>
            <w:r w:rsidR="00F23CF8">
              <w:rPr>
                <w:rFonts w:ascii="Segoe UI" w:hAnsi="Segoe UI" w:cs="Segoe UI"/>
                <w:color w:val="172B4D"/>
                <w:sz w:val="21"/>
                <w:szCs w:val="21"/>
              </w:rPr>
              <w:t>REPORT</w:t>
            </w:r>
          </w:p>
        </w:tc>
      </w:tr>
      <w:tr w:rsidR="0088609C" w:rsidRPr="001C3052" w:rsidTr="004805CA">
        <w:tc>
          <w:tcPr>
            <w:tcW w:w="6092" w:type="dxa"/>
          </w:tcPr>
          <w:p w:rsidR="0088609C" w:rsidRDefault="0088609C" w:rsidP="004805CA">
            <w:r>
              <w:t xml:space="preserve">GP data </w:t>
            </w:r>
            <w:r w:rsidR="00F23CF8">
              <w:t>Appointment Extract Report</w:t>
            </w:r>
            <w:r>
              <w:t xml:space="preserve"> (GPCS</w:t>
            </w:r>
            <w:r w:rsidR="00F23CF8">
              <w:t xml:space="preserve"> -&gt; Landing Platform</w:t>
            </w:r>
            <w:r>
              <w:t>)</w:t>
            </w:r>
          </w:p>
        </w:tc>
        <w:tc>
          <w:tcPr>
            <w:tcW w:w="2839" w:type="dxa"/>
          </w:tcPr>
          <w:p w:rsidR="0088609C" w:rsidRPr="001C3052" w:rsidRDefault="0088609C" w:rsidP="004805CA">
            <w:pPr>
              <w:rPr>
                <w:i/>
              </w:rPr>
            </w:pPr>
            <w:r>
              <w:rPr>
                <w:rFonts w:ascii="Segoe UI" w:hAnsi="Segoe UI" w:cs="Segoe UI"/>
                <w:color w:val="172B4D"/>
                <w:sz w:val="21"/>
                <w:szCs w:val="21"/>
              </w:rPr>
              <w:t>GPDRP_</w:t>
            </w:r>
            <w:r w:rsidR="00F23CF8">
              <w:rPr>
                <w:rFonts w:ascii="Segoe UI" w:hAnsi="Segoe UI" w:cs="Segoe UI"/>
                <w:color w:val="172B4D"/>
                <w:sz w:val="21"/>
                <w:szCs w:val="21"/>
              </w:rPr>
              <w:t>APPT</w:t>
            </w:r>
            <w:r>
              <w:rPr>
                <w:rFonts w:ascii="Segoe UI" w:hAnsi="Segoe UI" w:cs="Segoe UI"/>
                <w:color w:val="172B4D"/>
                <w:sz w:val="21"/>
                <w:szCs w:val="21"/>
              </w:rPr>
              <w:t>_</w:t>
            </w:r>
            <w:r w:rsidR="00F23CF8">
              <w:rPr>
                <w:rFonts w:ascii="Segoe UI" w:hAnsi="Segoe UI" w:cs="Segoe UI"/>
                <w:color w:val="172B4D"/>
                <w:sz w:val="21"/>
                <w:szCs w:val="21"/>
              </w:rPr>
              <w:t>REPORT</w:t>
            </w:r>
          </w:p>
        </w:tc>
      </w:tr>
    </w:tbl>
    <w:p w:rsidR="0088609C" w:rsidRPr="0088609C" w:rsidRDefault="0088609C" w:rsidP="0088609C"/>
    <w:p w:rsidR="00D032E6" w:rsidRDefault="00D032E6" w:rsidP="00D032E6"/>
    <w:p w:rsidR="00D032E6" w:rsidRPr="00D032E6" w:rsidRDefault="00D032E6" w:rsidP="00D032E6"/>
    <w:p w:rsidR="005932E0" w:rsidRDefault="005932E0" w:rsidP="00B72432">
      <w:pPr>
        <w:tabs>
          <w:tab w:val="left" w:pos="7613"/>
        </w:tabs>
      </w:pPr>
    </w:p>
    <w:p w:rsidR="009A503E" w:rsidRPr="009A503E" w:rsidRDefault="0092093B" w:rsidP="009A503E">
      <w:pPr>
        <w:pStyle w:val="Heading3"/>
      </w:pPr>
      <w:r>
        <w:t>Control Fil</w:t>
      </w:r>
      <w:r w:rsidR="006A6407">
        <w:t>e</w:t>
      </w:r>
      <w:r w:rsidR="009A503E">
        <w:rPr>
          <w:rStyle w:val="FootnoteReference"/>
        </w:rPr>
        <w:footnoteReference w:id="5"/>
      </w:r>
    </w:p>
    <w:tbl>
      <w:tblPr>
        <w:tblpPr w:leftFromText="180" w:rightFromText="180" w:vertAnchor="text" w:tblpY="1"/>
        <w:tblOverlap w:val="neve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4961"/>
        <w:gridCol w:w="2010"/>
      </w:tblGrid>
      <w:tr w:rsidR="009E67C8" w:rsidRPr="009C56A8" w:rsidTr="009E67C8">
        <w:tc>
          <w:tcPr>
            <w:tcW w:w="1668" w:type="dxa"/>
          </w:tcPr>
          <w:p w:rsidR="009E67C8" w:rsidRPr="009C56A8" w:rsidRDefault="009E67C8" w:rsidP="00F061AC">
            <w:pPr>
              <w:rPr>
                <w:rFonts w:cs="Arial"/>
                <w:b/>
                <w:sz w:val="20"/>
                <w:szCs w:val="20"/>
              </w:rPr>
            </w:pPr>
            <w:r w:rsidRPr="009C56A8">
              <w:rPr>
                <w:rFonts w:cs="Arial"/>
                <w:b/>
                <w:sz w:val="20"/>
                <w:szCs w:val="20"/>
              </w:rPr>
              <w:t>DATA ITEM</w:t>
            </w:r>
          </w:p>
        </w:tc>
        <w:tc>
          <w:tcPr>
            <w:tcW w:w="1701" w:type="dxa"/>
          </w:tcPr>
          <w:p w:rsidR="009E67C8" w:rsidRPr="009C56A8" w:rsidRDefault="009E67C8" w:rsidP="00F061AC">
            <w:pPr>
              <w:rPr>
                <w:rFonts w:cs="Arial"/>
                <w:b/>
                <w:sz w:val="20"/>
                <w:szCs w:val="20"/>
              </w:rPr>
            </w:pPr>
            <w:r w:rsidRPr="009C56A8">
              <w:rPr>
                <w:rFonts w:cs="Arial"/>
                <w:b/>
                <w:sz w:val="20"/>
                <w:szCs w:val="20"/>
              </w:rPr>
              <w:t>VALUES</w:t>
            </w:r>
          </w:p>
        </w:tc>
        <w:tc>
          <w:tcPr>
            <w:tcW w:w="4961" w:type="dxa"/>
          </w:tcPr>
          <w:p w:rsidR="009E67C8" w:rsidRPr="009C56A8" w:rsidRDefault="009E67C8" w:rsidP="00F061AC">
            <w:pPr>
              <w:rPr>
                <w:rFonts w:cs="Arial"/>
                <w:b/>
                <w:sz w:val="20"/>
                <w:szCs w:val="20"/>
              </w:rPr>
            </w:pPr>
            <w:r w:rsidRPr="009C56A8">
              <w:rPr>
                <w:rFonts w:cs="Arial"/>
                <w:b/>
                <w:sz w:val="20"/>
                <w:szCs w:val="20"/>
              </w:rPr>
              <w:t>DESCRIPTION</w:t>
            </w:r>
          </w:p>
        </w:tc>
        <w:tc>
          <w:tcPr>
            <w:tcW w:w="2010" w:type="dxa"/>
          </w:tcPr>
          <w:p w:rsidR="009E67C8" w:rsidRPr="009C56A8" w:rsidRDefault="009E67C8" w:rsidP="00F061AC">
            <w:pPr>
              <w:rPr>
                <w:rFonts w:cs="Arial"/>
                <w:b/>
                <w:sz w:val="20"/>
                <w:szCs w:val="20"/>
              </w:rPr>
            </w:pPr>
            <w:r>
              <w:rPr>
                <w:rFonts w:cs="Arial"/>
                <w:b/>
                <w:sz w:val="20"/>
                <w:szCs w:val="20"/>
              </w:rPr>
              <w:t>MESH Applicable</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Version</w:t>
            </w:r>
          </w:p>
        </w:tc>
        <w:tc>
          <w:tcPr>
            <w:tcW w:w="1701" w:type="dxa"/>
          </w:tcPr>
          <w:p w:rsidR="009E67C8" w:rsidRPr="009C56A8" w:rsidRDefault="009E67C8" w:rsidP="00F061AC">
            <w:pPr>
              <w:spacing w:after="120"/>
              <w:rPr>
                <w:rFonts w:cs="Arial"/>
                <w:sz w:val="20"/>
                <w:szCs w:val="20"/>
              </w:rPr>
            </w:pPr>
            <w:r w:rsidRPr="009C56A8">
              <w:rPr>
                <w:rFonts w:cs="Arial"/>
                <w:sz w:val="20"/>
                <w:szCs w:val="20"/>
              </w:rPr>
              <w:t>1.0</w:t>
            </w:r>
          </w:p>
        </w:tc>
        <w:tc>
          <w:tcPr>
            <w:tcW w:w="4961" w:type="dxa"/>
          </w:tcPr>
          <w:p w:rsidR="009E67C8" w:rsidRPr="009C56A8" w:rsidRDefault="009E67C8" w:rsidP="00F061AC">
            <w:pPr>
              <w:rPr>
                <w:rFonts w:cs="Arial"/>
                <w:sz w:val="20"/>
                <w:szCs w:val="20"/>
              </w:rPr>
            </w:pPr>
            <w:r w:rsidRPr="009C56A8">
              <w:rPr>
                <w:rFonts w:cs="Arial"/>
                <w:sz w:val="20"/>
                <w:szCs w:val="20"/>
              </w:rPr>
              <w:t>Version of control file</w:t>
            </w:r>
          </w:p>
        </w:tc>
        <w:tc>
          <w:tcPr>
            <w:tcW w:w="2010" w:type="dxa"/>
          </w:tcPr>
          <w:p w:rsidR="009E67C8" w:rsidRPr="009C56A8" w:rsidRDefault="009E67C8" w:rsidP="00F061AC">
            <w:pPr>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AddressType</w:t>
            </w:r>
          </w:p>
        </w:tc>
        <w:tc>
          <w:tcPr>
            <w:tcW w:w="1701" w:type="dxa"/>
          </w:tcPr>
          <w:p w:rsidR="009E67C8" w:rsidRPr="009C56A8" w:rsidRDefault="009E67C8" w:rsidP="00F061AC">
            <w:pPr>
              <w:spacing w:after="120"/>
              <w:rPr>
                <w:rFonts w:cs="Arial"/>
                <w:sz w:val="20"/>
                <w:szCs w:val="20"/>
              </w:rPr>
            </w:pPr>
            <w:r>
              <w:rPr>
                <w:rFonts w:cs="Arial"/>
                <w:sz w:val="20"/>
                <w:szCs w:val="20"/>
              </w:rPr>
              <w:t>DTS</w:t>
            </w:r>
          </w:p>
        </w:tc>
        <w:tc>
          <w:tcPr>
            <w:tcW w:w="4961" w:type="dxa"/>
          </w:tcPr>
          <w:p w:rsidR="009E67C8" w:rsidRPr="00EA7080" w:rsidRDefault="009E67C8" w:rsidP="00F061AC">
            <w:pPr>
              <w:spacing w:after="120"/>
              <w:textboxTightWrap w:val="none"/>
              <w:rPr>
                <w:rFonts w:cs="Arial"/>
                <w:sz w:val="20"/>
                <w:szCs w:val="20"/>
              </w:rPr>
            </w:pPr>
            <w:r>
              <w:rPr>
                <w:rFonts w:cs="Arial"/>
                <w:sz w:val="20"/>
                <w:szCs w:val="20"/>
              </w:rPr>
              <w:t>All transmission is via DTS type messaging</w:t>
            </w:r>
          </w:p>
        </w:tc>
        <w:tc>
          <w:tcPr>
            <w:tcW w:w="2010" w:type="dxa"/>
          </w:tcPr>
          <w:p w:rsidR="009E67C8" w:rsidRDefault="009E67C8" w:rsidP="00F061AC">
            <w:pPr>
              <w:spacing w:after="120"/>
              <w:textboxTightWrap w:val="none"/>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MessageType</w:t>
            </w:r>
          </w:p>
        </w:tc>
        <w:tc>
          <w:tcPr>
            <w:tcW w:w="1701" w:type="dxa"/>
          </w:tcPr>
          <w:p w:rsidR="009E67C8" w:rsidRPr="009C56A8" w:rsidRDefault="009E67C8" w:rsidP="00F061AC">
            <w:pPr>
              <w:spacing w:after="120"/>
              <w:rPr>
                <w:rFonts w:cs="Arial"/>
                <w:sz w:val="20"/>
                <w:szCs w:val="20"/>
              </w:rPr>
            </w:pPr>
            <w:r w:rsidRPr="009C56A8">
              <w:rPr>
                <w:rFonts w:cs="Arial"/>
                <w:sz w:val="20"/>
                <w:szCs w:val="20"/>
              </w:rPr>
              <w:t>Dat</w:t>
            </w:r>
            <w:r>
              <w:rPr>
                <w:rFonts w:cs="Arial"/>
                <w:sz w:val="20"/>
                <w:szCs w:val="20"/>
              </w:rPr>
              <w:t>a</w:t>
            </w:r>
          </w:p>
        </w:tc>
        <w:tc>
          <w:tcPr>
            <w:tcW w:w="4961" w:type="dxa"/>
          </w:tcPr>
          <w:p w:rsidR="009E67C8" w:rsidRPr="009C56A8" w:rsidRDefault="009E67C8" w:rsidP="00F061AC">
            <w:pPr>
              <w:rPr>
                <w:rFonts w:cs="Arial"/>
                <w:sz w:val="20"/>
                <w:szCs w:val="20"/>
              </w:rPr>
            </w:pPr>
            <w:r w:rsidRPr="009C56A8">
              <w:rPr>
                <w:rFonts w:cs="Arial"/>
                <w:sz w:val="20"/>
                <w:szCs w:val="20"/>
              </w:rPr>
              <w:t>Identifies the type of transfer</w:t>
            </w:r>
          </w:p>
          <w:p w:rsidR="009E67C8" w:rsidRPr="00EA7080" w:rsidRDefault="009E67C8" w:rsidP="00484378">
            <w:pPr>
              <w:numPr>
                <w:ilvl w:val="0"/>
                <w:numId w:val="10"/>
              </w:numPr>
              <w:spacing w:after="120"/>
              <w:textboxTightWrap w:val="none"/>
              <w:rPr>
                <w:rFonts w:cs="Arial"/>
                <w:sz w:val="20"/>
                <w:szCs w:val="20"/>
              </w:rPr>
            </w:pPr>
            <w:r w:rsidRPr="009C56A8">
              <w:rPr>
                <w:rFonts w:cs="Arial"/>
                <w:sz w:val="20"/>
                <w:szCs w:val="20"/>
              </w:rPr>
              <w:t>Data will have a data file and a control file.</w:t>
            </w:r>
          </w:p>
        </w:tc>
        <w:tc>
          <w:tcPr>
            <w:tcW w:w="2010" w:type="dxa"/>
          </w:tcPr>
          <w:p w:rsidR="009E67C8" w:rsidRPr="009C56A8" w:rsidRDefault="009E67C8" w:rsidP="00F061AC">
            <w:pPr>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WorkflowId</w:t>
            </w:r>
          </w:p>
        </w:tc>
        <w:tc>
          <w:tcPr>
            <w:tcW w:w="1701" w:type="dxa"/>
          </w:tcPr>
          <w:p w:rsidR="009E67C8" w:rsidRPr="009C56A8" w:rsidRDefault="009E67C8" w:rsidP="00F061AC">
            <w:pPr>
              <w:spacing w:after="120"/>
              <w:rPr>
                <w:rFonts w:cs="Arial"/>
                <w:sz w:val="20"/>
                <w:szCs w:val="20"/>
              </w:rPr>
            </w:pPr>
            <w:r>
              <w:rPr>
                <w:rFonts w:cs="Arial"/>
                <w:sz w:val="20"/>
                <w:szCs w:val="20"/>
              </w:rPr>
              <w:t>Allocated Workflow ID see above</w:t>
            </w:r>
          </w:p>
        </w:tc>
        <w:tc>
          <w:tcPr>
            <w:tcW w:w="4961" w:type="dxa"/>
          </w:tcPr>
          <w:p w:rsidR="009E67C8" w:rsidRPr="009C56A8" w:rsidRDefault="009E67C8" w:rsidP="00F061AC">
            <w:pPr>
              <w:rPr>
                <w:rFonts w:cs="Arial"/>
                <w:sz w:val="20"/>
                <w:szCs w:val="20"/>
              </w:rPr>
            </w:pPr>
            <w:r>
              <w:rPr>
                <w:rFonts w:cs="Arial"/>
                <w:sz w:val="20"/>
                <w:szCs w:val="20"/>
              </w:rPr>
              <w:t>Use the allocated workflow Ids for each interaction</w:t>
            </w:r>
          </w:p>
        </w:tc>
        <w:tc>
          <w:tcPr>
            <w:tcW w:w="2010" w:type="dxa"/>
          </w:tcPr>
          <w:p w:rsidR="009E67C8" w:rsidRDefault="009E67C8" w:rsidP="00F061AC">
            <w:pPr>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From_DTS</w:t>
            </w:r>
          </w:p>
        </w:tc>
        <w:tc>
          <w:tcPr>
            <w:tcW w:w="1701" w:type="dxa"/>
          </w:tcPr>
          <w:p w:rsidR="009E67C8" w:rsidRPr="009C56A8" w:rsidRDefault="009E67C8" w:rsidP="00F061AC">
            <w:pPr>
              <w:spacing w:after="120"/>
              <w:rPr>
                <w:rFonts w:cs="Arial"/>
                <w:sz w:val="20"/>
                <w:szCs w:val="20"/>
              </w:rPr>
            </w:pPr>
            <w:r w:rsidRPr="009C56A8">
              <w:rPr>
                <w:rFonts w:cs="Arial"/>
                <w:sz w:val="20"/>
                <w:szCs w:val="20"/>
              </w:rPr>
              <w:t xml:space="preserve">MESH </w:t>
            </w:r>
            <w:r>
              <w:rPr>
                <w:rFonts w:cs="Arial"/>
                <w:sz w:val="20"/>
                <w:szCs w:val="20"/>
              </w:rPr>
              <w:t xml:space="preserve">mailbox </w:t>
            </w:r>
            <w:r w:rsidRPr="009C56A8">
              <w:rPr>
                <w:rFonts w:cs="Arial"/>
                <w:sz w:val="20"/>
                <w:szCs w:val="20"/>
              </w:rPr>
              <w:t>Name</w:t>
            </w:r>
          </w:p>
        </w:tc>
        <w:tc>
          <w:tcPr>
            <w:tcW w:w="4961" w:type="dxa"/>
          </w:tcPr>
          <w:p w:rsidR="009E67C8" w:rsidRPr="009C56A8" w:rsidRDefault="009E67C8" w:rsidP="00F061AC">
            <w:pPr>
              <w:spacing w:after="120"/>
              <w:textboxTightWrap w:val="none"/>
              <w:rPr>
                <w:rFonts w:cs="Arial"/>
                <w:sz w:val="20"/>
                <w:szCs w:val="20"/>
              </w:rPr>
            </w:pPr>
            <w:r>
              <w:rPr>
                <w:rFonts w:cs="Arial"/>
                <w:sz w:val="20"/>
                <w:szCs w:val="20"/>
              </w:rPr>
              <w:t>MESH mailbox of sender</w:t>
            </w:r>
          </w:p>
        </w:tc>
        <w:tc>
          <w:tcPr>
            <w:tcW w:w="2010" w:type="dxa"/>
          </w:tcPr>
          <w:p w:rsidR="009E67C8" w:rsidRDefault="009E67C8" w:rsidP="00F061AC">
            <w:pPr>
              <w:spacing w:after="120"/>
              <w:textboxTightWrap w:val="none"/>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To_DTS</w:t>
            </w:r>
          </w:p>
        </w:tc>
        <w:tc>
          <w:tcPr>
            <w:tcW w:w="1701" w:type="dxa"/>
          </w:tcPr>
          <w:p w:rsidR="009E67C8" w:rsidRPr="009C56A8" w:rsidRDefault="009E67C8" w:rsidP="00F061AC">
            <w:pPr>
              <w:spacing w:after="120"/>
              <w:rPr>
                <w:rFonts w:cs="Arial"/>
                <w:sz w:val="20"/>
                <w:szCs w:val="20"/>
              </w:rPr>
            </w:pPr>
            <w:r w:rsidRPr="009C56A8">
              <w:rPr>
                <w:rFonts w:cs="Arial"/>
                <w:sz w:val="20"/>
                <w:szCs w:val="20"/>
              </w:rPr>
              <w:t xml:space="preserve">MESH </w:t>
            </w:r>
            <w:r>
              <w:rPr>
                <w:rFonts w:cs="Arial"/>
                <w:sz w:val="20"/>
                <w:szCs w:val="20"/>
              </w:rPr>
              <w:t xml:space="preserve">mailbox </w:t>
            </w:r>
            <w:r w:rsidRPr="009C56A8">
              <w:rPr>
                <w:rFonts w:cs="Arial"/>
                <w:sz w:val="20"/>
                <w:szCs w:val="20"/>
              </w:rPr>
              <w:t>Name</w:t>
            </w:r>
          </w:p>
        </w:tc>
        <w:tc>
          <w:tcPr>
            <w:tcW w:w="4961" w:type="dxa"/>
          </w:tcPr>
          <w:p w:rsidR="009E67C8" w:rsidRPr="009C56A8" w:rsidRDefault="009E67C8" w:rsidP="00F061AC">
            <w:pPr>
              <w:tabs>
                <w:tab w:val="center" w:pos="2372"/>
              </w:tabs>
              <w:spacing w:after="120"/>
              <w:textboxTightWrap w:val="none"/>
              <w:rPr>
                <w:rFonts w:cs="Arial"/>
                <w:sz w:val="20"/>
                <w:szCs w:val="20"/>
              </w:rPr>
            </w:pPr>
            <w:r>
              <w:rPr>
                <w:rFonts w:cs="Arial"/>
                <w:sz w:val="20"/>
                <w:szCs w:val="20"/>
              </w:rPr>
              <w:t>Destination MESH mailbox</w:t>
            </w:r>
          </w:p>
        </w:tc>
        <w:tc>
          <w:tcPr>
            <w:tcW w:w="2010" w:type="dxa"/>
          </w:tcPr>
          <w:p w:rsidR="009E67C8" w:rsidRDefault="009E67C8" w:rsidP="00F061AC">
            <w:pPr>
              <w:tabs>
                <w:tab w:val="center" w:pos="2372"/>
              </w:tabs>
              <w:spacing w:after="120"/>
              <w:textboxTightWrap w:val="none"/>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Subject</w:t>
            </w:r>
          </w:p>
        </w:tc>
        <w:tc>
          <w:tcPr>
            <w:tcW w:w="1701" w:type="dxa"/>
          </w:tcPr>
          <w:p w:rsidR="009E67C8" w:rsidRPr="009C56A8" w:rsidRDefault="009E67C8" w:rsidP="00F061AC">
            <w:pPr>
              <w:spacing w:after="120"/>
              <w:rPr>
                <w:rFonts w:cs="Arial"/>
                <w:sz w:val="20"/>
                <w:szCs w:val="20"/>
              </w:rPr>
            </w:pPr>
            <w:r w:rsidRPr="009C56A8">
              <w:rPr>
                <w:rFonts w:cs="Arial"/>
                <w:sz w:val="20"/>
                <w:szCs w:val="20"/>
              </w:rPr>
              <w:t>SMTP Subject</w:t>
            </w:r>
          </w:p>
        </w:tc>
        <w:tc>
          <w:tcPr>
            <w:tcW w:w="4961" w:type="dxa"/>
          </w:tcPr>
          <w:p w:rsidR="009E67C8" w:rsidRPr="009C56A8" w:rsidRDefault="009E67C8" w:rsidP="00F061AC">
            <w:pPr>
              <w:rPr>
                <w:rFonts w:cs="Arial"/>
                <w:sz w:val="20"/>
                <w:szCs w:val="20"/>
              </w:rPr>
            </w:pPr>
            <w:r>
              <w:rPr>
                <w:rFonts w:cs="Arial"/>
                <w:sz w:val="20"/>
                <w:szCs w:val="20"/>
              </w:rPr>
              <w:t xml:space="preserve">See </w:t>
            </w:r>
            <w:r>
              <w:rPr>
                <w:rFonts w:cs="Arial"/>
                <w:sz w:val="20"/>
                <w:szCs w:val="20"/>
              </w:rPr>
              <w:fldChar w:fldCharType="begin"/>
            </w:r>
            <w:r>
              <w:rPr>
                <w:rFonts w:cs="Arial"/>
                <w:sz w:val="20"/>
                <w:szCs w:val="20"/>
              </w:rPr>
              <w:instrText xml:space="preserve"> REF _Ref512612191 \h </w:instrText>
            </w:r>
            <w:r>
              <w:rPr>
                <w:rFonts w:cs="Arial"/>
                <w:sz w:val="20"/>
                <w:szCs w:val="20"/>
              </w:rPr>
            </w:r>
            <w:r>
              <w:rPr>
                <w:rFonts w:cs="Arial"/>
                <w:sz w:val="20"/>
                <w:szCs w:val="20"/>
              </w:rPr>
              <w:fldChar w:fldCharType="separate"/>
            </w:r>
            <w:r>
              <w:t>Correlations</w:t>
            </w:r>
            <w:r>
              <w:rPr>
                <w:rFonts w:cs="Arial"/>
                <w:sz w:val="20"/>
                <w:szCs w:val="20"/>
              </w:rPr>
              <w:fldChar w:fldCharType="end"/>
            </w:r>
          </w:p>
        </w:tc>
        <w:tc>
          <w:tcPr>
            <w:tcW w:w="2010" w:type="dxa"/>
          </w:tcPr>
          <w:p w:rsidR="009E67C8" w:rsidRDefault="009E67C8" w:rsidP="00F061AC">
            <w:pPr>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LocalId</w:t>
            </w:r>
          </w:p>
        </w:tc>
        <w:tc>
          <w:tcPr>
            <w:tcW w:w="1701" w:type="dxa"/>
          </w:tcPr>
          <w:p w:rsidR="009E67C8" w:rsidRPr="009C56A8" w:rsidRDefault="009E67C8" w:rsidP="00F061AC">
            <w:pPr>
              <w:spacing w:after="120"/>
              <w:rPr>
                <w:rFonts w:cs="Arial"/>
                <w:sz w:val="20"/>
                <w:szCs w:val="20"/>
              </w:rPr>
            </w:pPr>
            <w:r>
              <w:rPr>
                <w:rFonts w:cs="Arial"/>
                <w:sz w:val="20"/>
                <w:szCs w:val="20"/>
              </w:rPr>
              <w:t>Application Specific Value</w:t>
            </w:r>
          </w:p>
        </w:tc>
        <w:tc>
          <w:tcPr>
            <w:tcW w:w="4961" w:type="dxa"/>
          </w:tcPr>
          <w:p w:rsidR="009E67C8" w:rsidRPr="009C56A8" w:rsidRDefault="009E67C8" w:rsidP="00F061AC">
            <w:pPr>
              <w:rPr>
                <w:rFonts w:cs="Arial"/>
                <w:sz w:val="20"/>
                <w:szCs w:val="20"/>
              </w:rPr>
            </w:pPr>
            <w:r w:rsidRPr="009C56A8">
              <w:rPr>
                <w:rFonts w:cs="Arial"/>
                <w:sz w:val="20"/>
                <w:szCs w:val="20"/>
              </w:rPr>
              <w:t xml:space="preserve">Local identifier of the data transfer. This is specific to the host application sending via the MESH client. This will allow for correlation with </w:t>
            </w:r>
            <w:r>
              <w:rPr>
                <w:rFonts w:cs="Arial"/>
                <w:sz w:val="20"/>
                <w:szCs w:val="20"/>
              </w:rPr>
              <w:t>DTSId</w:t>
            </w:r>
            <w:r w:rsidRPr="009C56A8">
              <w:rPr>
                <w:rFonts w:cs="Arial"/>
                <w:sz w:val="20"/>
                <w:szCs w:val="20"/>
              </w:rPr>
              <w:t xml:space="preserve">. </w:t>
            </w:r>
          </w:p>
        </w:tc>
        <w:tc>
          <w:tcPr>
            <w:tcW w:w="2010" w:type="dxa"/>
          </w:tcPr>
          <w:p w:rsidR="009E67C8" w:rsidRPr="009C56A8" w:rsidRDefault="009E67C8" w:rsidP="00F061AC">
            <w:pPr>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Compress</w:t>
            </w:r>
          </w:p>
        </w:tc>
        <w:tc>
          <w:tcPr>
            <w:tcW w:w="1701" w:type="dxa"/>
          </w:tcPr>
          <w:p w:rsidR="009E67C8" w:rsidRPr="009C56A8" w:rsidRDefault="009E67C8" w:rsidP="00F061AC">
            <w:pPr>
              <w:spacing w:after="120"/>
              <w:rPr>
                <w:rFonts w:cs="Arial"/>
                <w:sz w:val="20"/>
                <w:szCs w:val="20"/>
              </w:rPr>
            </w:pPr>
            <w:r>
              <w:rPr>
                <w:rFonts w:cs="Arial"/>
                <w:sz w:val="20"/>
                <w:szCs w:val="20"/>
              </w:rPr>
              <w:t>N</w:t>
            </w:r>
          </w:p>
        </w:tc>
        <w:tc>
          <w:tcPr>
            <w:tcW w:w="4961" w:type="dxa"/>
          </w:tcPr>
          <w:p w:rsidR="009E67C8" w:rsidRDefault="009E67C8" w:rsidP="00F061AC">
            <w:pPr>
              <w:rPr>
                <w:rFonts w:cs="Arial"/>
                <w:sz w:val="20"/>
                <w:szCs w:val="20"/>
              </w:rPr>
            </w:pPr>
            <w:r>
              <w:rPr>
                <w:rFonts w:cs="Arial"/>
                <w:sz w:val="20"/>
                <w:szCs w:val="20"/>
              </w:rPr>
              <w:t>Always N</w:t>
            </w:r>
          </w:p>
          <w:p w:rsidR="009E67C8" w:rsidRPr="009C56A8" w:rsidRDefault="009E67C8" w:rsidP="00F061AC">
            <w:pPr>
              <w:rPr>
                <w:rFonts w:cs="Arial"/>
                <w:sz w:val="20"/>
                <w:szCs w:val="20"/>
              </w:rPr>
            </w:pPr>
            <w:r>
              <w:rPr>
                <w:rFonts w:cs="Arial"/>
                <w:sz w:val="20"/>
                <w:szCs w:val="20"/>
              </w:rPr>
              <w:t>GP Data Extract files are always compressed by the application</w:t>
            </w:r>
            <w:r>
              <w:rPr>
                <w:rFonts w:cs="Arial"/>
                <w:sz w:val="20"/>
                <w:szCs w:val="20"/>
              </w:rPr>
              <w:br/>
              <w:t>GP Data Ack files are never compressed</w:t>
            </w:r>
            <w:r w:rsidR="00B01A9D">
              <w:rPr>
                <w:rFonts w:cs="Arial"/>
                <w:sz w:val="20"/>
                <w:szCs w:val="20"/>
              </w:rPr>
              <w:br/>
              <w:t>Extract Report files are never compressed</w:t>
            </w:r>
          </w:p>
        </w:tc>
        <w:tc>
          <w:tcPr>
            <w:tcW w:w="2010" w:type="dxa"/>
          </w:tcPr>
          <w:p w:rsidR="009E67C8" w:rsidRDefault="009E67C8" w:rsidP="00F061AC">
            <w:pPr>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sidRPr="009C56A8">
              <w:rPr>
                <w:rFonts w:cs="Arial"/>
                <w:sz w:val="20"/>
                <w:szCs w:val="20"/>
              </w:rPr>
              <w:t>Encrypted</w:t>
            </w:r>
          </w:p>
        </w:tc>
        <w:tc>
          <w:tcPr>
            <w:tcW w:w="1701" w:type="dxa"/>
          </w:tcPr>
          <w:p w:rsidR="009E67C8" w:rsidRPr="009C56A8" w:rsidRDefault="009E67C8" w:rsidP="00F061AC">
            <w:pPr>
              <w:spacing w:after="120"/>
              <w:rPr>
                <w:rFonts w:cs="Arial"/>
                <w:sz w:val="20"/>
                <w:szCs w:val="20"/>
              </w:rPr>
            </w:pPr>
            <w:r>
              <w:rPr>
                <w:rFonts w:cs="Arial"/>
                <w:sz w:val="20"/>
                <w:szCs w:val="20"/>
              </w:rPr>
              <w:t>N</w:t>
            </w:r>
          </w:p>
        </w:tc>
        <w:tc>
          <w:tcPr>
            <w:tcW w:w="4961" w:type="dxa"/>
          </w:tcPr>
          <w:p w:rsidR="009E67C8" w:rsidRPr="009C56A8" w:rsidRDefault="009E67C8" w:rsidP="00F061AC">
            <w:pPr>
              <w:rPr>
                <w:rFonts w:cs="Arial"/>
                <w:sz w:val="20"/>
                <w:szCs w:val="20"/>
              </w:rPr>
            </w:pPr>
            <w:r>
              <w:rPr>
                <w:rFonts w:cs="Arial"/>
                <w:sz w:val="20"/>
                <w:szCs w:val="20"/>
              </w:rPr>
              <w:t>MESH encryption will be utilised therefore set Encrypted = N</w:t>
            </w:r>
          </w:p>
        </w:tc>
        <w:tc>
          <w:tcPr>
            <w:tcW w:w="2010" w:type="dxa"/>
          </w:tcPr>
          <w:p w:rsidR="009E67C8" w:rsidRDefault="009E67C8" w:rsidP="00F061AC">
            <w:pPr>
              <w:rPr>
                <w:rFonts w:cs="Arial"/>
                <w:sz w:val="20"/>
                <w:szCs w:val="20"/>
              </w:rPr>
            </w:pPr>
            <w:r>
              <w:rPr>
                <w:rFonts w:cs="Arial"/>
                <w:sz w:val="20"/>
                <w:szCs w:val="20"/>
              </w:rPr>
              <w:t>Y</w:t>
            </w:r>
          </w:p>
        </w:tc>
      </w:tr>
      <w:tr w:rsidR="009E67C8" w:rsidRPr="009C56A8" w:rsidTr="009E67C8">
        <w:tc>
          <w:tcPr>
            <w:tcW w:w="1668" w:type="dxa"/>
          </w:tcPr>
          <w:p w:rsidR="009E67C8" w:rsidRPr="009C56A8" w:rsidRDefault="009E67C8" w:rsidP="00F061AC">
            <w:pPr>
              <w:rPr>
                <w:rFonts w:cs="Arial"/>
                <w:sz w:val="20"/>
                <w:szCs w:val="20"/>
              </w:rPr>
            </w:pPr>
            <w:r>
              <w:rPr>
                <w:rFonts w:cs="Arial"/>
                <w:sz w:val="20"/>
                <w:szCs w:val="20"/>
              </w:rPr>
              <w:t>AllowChunking</w:t>
            </w:r>
          </w:p>
        </w:tc>
        <w:tc>
          <w:tcPr>
            <w:tcW w:w="1701" w:type="dxa"/>
          </w:tcPr>
          <w:p w:rsidR="009E67C8" w:rsidRPr="009C56A8" w:rsidRDefault="009E67C8" w:rsidP="00F061AC">
            <w:pPr>
              <w:rPr>
                <w:rFonts w:cs="Arial"/>
                <w:sz w:val="20"/>
                <w:szCs w:val="20"/>
              </w:rPr>
            </w:pPr>
            <w:r>
              <w:rPr>
                <w:rFonts w:cs="Arial"/>
                <w:sz w:val="20"/>
                <w:szCs w:val="20"/>
              </w:rPr>
              <w:t>TBD</w:t>
            </w:r>
          </w:p>
        </w:tc>
        <w:tc>
          <w:tcPr>
            <w:tcW w:w="4961" w:type="dxa"/>
          </w:tcPr>
          <w:p w:rsidR="009E67C8" w:rsidRPr="009C56A8" w:rsidRDefault="009E67C8" w:rsidP="00F061AC">
            <w:pPr>
              <w:rPr>
                <w:rFonts w:cs="Arial"/>
                <w:sz w:val="20"/>
                <w:szCs w:val="20"/>
              </w:rPr>
            </w:pPr>
            <w:r>
              <w:rPr>
                <w:rFonts w:cs="Arial"/>
                <w:sz w:val="20"/>
                <w:szCs w:val="20"/>
              </w:rPr>
              <w:t>Whether chunking is enabled will be determined during the delivery phase.</w:t>
            </w:r>
          </w:p>
        </w:tc>
        <w:tc>
          <w:tcPr>
            <w:tcW w:w="2010" w:type="dxa"/>
          </w:tcPr>
          <w:p w:rsidR="009E67C8" w:rsidRDefault="009E67C8" w:rsidP="00F061AC">
            <w:pPr>
              <w:rPr>
                <w:rFonts w:cs="Arial"/>
                <w:sz w:val="20"/>
                <w:szCs w:val="20"/>
              </w:rPr>
            </w:pPr>
            <w:r>
              <w:rPr>
                <w:rFonts w:cs="Arial"/>
                <w:sz w:val="20"/>
                <w:szCs w:val="20"/>
              </w:rPr>
              <w:t>TBD</w:t>
            </w:r>
          </w:p>
        </w:tc>
      </w:tr>
    </w:tbl>
    <w:p w:rsidR="006A6407" w:rsidRDefault="00F061AC" w:rsidP="006A6407">
      <w:r>
        <w:br w:type="textWrapping" w:clear="all"/>
      </w:r>
    </w:p>
    <w:p w:rsidR="00BC699A" w:rsidRDefault="00DE0F62" w:rsidP="007B58CF">
      <w:pPr>
        <w:pStyle w:val="Heading3"/>
      </w:pPr>
      <w:bookmarkStart w:id="28" w:name="_Ref512610126"/>
      <w:r>
        <w:t>File Naming</w:t>
      </w:r>
    </w:p>
    <w:p w:rsidR="009B440F" w:rsidRDefault="009B440F" w:rsidP="00DE0F62">
      <w:r>
        <w:t xml:space="preserve">In the case of the MESH transport, </w:t>
      </w:r>
      <w:r w:rsidR="00297AB1">
        <w:t xml:space="preserve">file naming conventions are optional have local </w:t>
      </w:r>
      <w:r w:rsidR="00FA1590">
        <w:t>significance only</w:t>
      </w:r>
      <w:r w:rsidR="003620DE">
        <w:t xml:space="preserve"> and are only useful </w:t>
      </w:r>
      <w:r w:rsidR="00BC2C2C">
        <w:t>to assist supplier side operations</w:t>
      </w:r>
      <w:r w:rsidR="00D3535F">
        <w:t>.</w:t>
      </w:r>
    </w:p>
    <w:p w:rsidR="00457BCC" w:rsidRDefault="00D3535F" w:rsidP="00AF52D2">
      <w:r>
        <w:t>In the case of the AWS transport, f</w:t>
      </w:r>
      <w:r w:rsidR="00182D18">
        <w:t>ollowing the file naming convention is mandatory</w:t>
      </w:r>
      <w:r w:rsidR="00457BCC">
        <w:t xml:space="preserve"> </w:t>
      </w:r>
    </w:p>
    <w:p w:rsidR="009A4733" w:rsidRDefault="007C6009" w:rsidP="009A4733">
      <w:pPr>
        <w:pStyle w:val="ListParagraph"/>
        <w:numPr>
          <w:ilvl w:val="0"/>
          <w:numId w:val="30"/>
        </w:numPr>
      </w:pPr>
      <w:r>
        <w:t>Extract Naming</w:t>
      </w:r>
    </w:p>
    <w:p w:rsidR="002F2C94" w:rsidRDefault="002F2C94" w:rsidP="009A4733">
      <w:pPr>
        <w:ind w:firstLine="360"/>
        <w:rPr>
          <w:rFonts w:ascii="Segoe UI" w:hAnsi="Segoe UI" w:cs="Segoe UI"/>
          <w:color w:val="172B4D"/>
          <w:sz w:val="21"/>
          <w:szCs w:val="21"/>
          <w:lang w:eastAsia="en-GB"/>
        </w:rPr>
      </w:pPr>
      <w:r w:rsidRPr="009A4733">
        <w:rPr>
          <w:rFonts w:ascii="Segoe UI" w:hAnsi="Segoe UI" w:cs="Segoe UI"/>
          <w:b/>
          <w:bCs/>
          <w:color w:val="172B4D"/>
          <w:sz w:val="21"/>
          <w:szCs w:val="21"/>
          <w:lang w:eastAsia="en-GB"/>
        </w:rPr>
        <w:t>&lt;Workflow Id&gt;</w:t>
      </w:r>
      <w:r w:rsidRPr="009A4733">
        <w:rPr>
          <w:rFonts w:ascii="Segoe UI" w:hAnsi="Segoe UI" w:cs="Segoe UI"/>
          <w:color w:val="172B4D"/>
          <w:sz w:val="21"/>
          <w:szCs w:val="21"/>
          <w:lang w:eastAsia="en-GB"/>
        </w:rPr>
        <w:t>_</w:t>
      </w:r>
      <w:r w:rsidRPr="009A4733">
        <w:rPr>
          <w:rFonts w:ascii="Segoe UI" w:hAnsi="Segoe UI" w:cs="Segoe UI"/>
          <w:b/>
          <w:bCs/>
          <w:color w:val="172B4D"/>
          <w:sz w:val="21"/>
          <w:szCs w:val="21"/>
          <w:lang w:eastAsia="en-GB"/>
        </w:rPr>
        <w:t>&lt;</w:t>
      </w:r>
      <w:r w:rsidR="00764CAB">
        <w:rPr>
          <w:rFonts w:ascii="Segoe UI" w:hAnsi="Segoe UI" w:cs="Segoe UI"/>
          <w:b/>
          <w:bCs/>
          <w:color w:val="172B4D"/>
          <w:sz w:val="21"/>
          <w:szCs w:val="21"/>
          <w:lang w:eastAsia="en-GB"/>
        </w:rPr>
        <w:t>Message</w:t>
      </w:r>
      <w:r w:rsidRPr="009A4733">
        <w:rPr>
          <w:rFonts w:ascii="Segoe UI" w:hAnsi="Segoe UI" w:cs="Segoe UI"/>
          <w:b/>
          <w:bCs/>
          <w:color w:val="172B4D"/>
          <w:sz w:val="21"/>
          <w:szCs w:val="21"/>
          <w:lang w:eastAsia="en-GB"/>
        </w:rPr>
        <w:t xml:space="preserve"> Id&gt;</w:t>
      </w:r>
      <w:r w:rsidRPr="009A4733">
        <w:rPr>
          <w:rFonts w:ascii="Segoe UI" w:hAnsi="Segoe UI" w:cs="Segoe UI"/>
          <w:color w:val="172B4D"/>
          <w:sz w:val="21"/>
          <w:szCs w:val="21"/>
          <w:lang w:eastAsia="en-GB"/>
        </w:rPr>
        <w:t>_</w:t>
      </w:r>
      <w:r w:rsidRPr="009A4733">
        <w:rPr>
          <w:rFonts w:ascii="Segoe UI" w:hAnsi="Segoe UI" w:cs="Segoe UI"/>
          <w:b/>
          <w:bCs/>
          <w:color w:val="172B4D"/>
          <w:sz w:val="21"/>
          <w:szCs w:val="21"/>
          <w:lang w:eastAsia="en-GB"/>
        </w:rPr>
        <w:t>&lt;Effective Date Time&gt;</w:t>
      </w:r>
      <w:r w:rsidRPr="009A4733">
        <w:rPr>
          <w:rFonts w:ascii="Segoe UI" w:hAnsi="Segoe UI" w:cs="Segoe UI"/>
          <w:color w:val="172B4D"/>
          <w:sz w:val="21"/>
          <w:szCs w:val="21"/>
          <w:lang w:eastAsia="en-GB"/>
        </w:rPr>
        <w:t>_</w:t>
      </w:r>
      <w:r w:rsidRPr="009A4733">
        <w:rPr>
          <w:rFonts w:ascii="Segoe UI" w:hAnsi="Segoe UI" w:cs="Segoe UI"/>
          <w:b/>
          <w:bCs/>
          <w:color w:val="172B4D"/>
          <w:sz w:val="21"/>
          <w:szCs w:val="21"/>
          <w:lang w:eastAsia="en-GB"/>
        </w:rPr>
        <w:t>&lt;Channel Id&gt;_&lt;Sequence&gt;</w:t>
      </w:r>
      <w:r w:rsidRPr="009A4733">
        <w:rPr>
          <w:rFonts w:ascii="Segoe UI" w:hAnsi="Segoe UI" w:cs="Segoe UI"/>
          <w:color w:val="172B4D"/>
          <w:sz w:val="21"/>
          <w:szCs w:val="21"/>
          <w:lang w:eastAsia="en-GB"/>
        </w:rPr>
        <w:t>.</w:t>
      </w:r>
      <w:r w:rsidRPr="00891840">
        <w:rPr>
          <w:rFonts w:ascii="Segoe UI" w:hAnsi="Segoe UI" w:cs="Segoe UI"/>
          <w:b/>
          <w:bCs/>
          <w:color w:val="172B4D"/>
          <w:sz w:val="21"/>
          <w:szCs w:val="21"/>
          <w:lang w:eastAsia="en-GB"/>
        </w:rPr>
        <w:t>dat</w:t>
      </w:r>
    </w:p>
    <w:p w:rsidR="009A4733" w:rsidRDefault="009A4733" w:rsidP="009A4733">
      <w:pPr>
        <w:ind w:firstLine="360"/>
        <w:rPr>
          <w:rFonts w:ascii="Segoe UI" w:hAnsi="Segoe UI" w:cs="Segoe UI"/>
          <w:color w:val="172B4D"/>
          <w:sz w:val="21"/>
          <w:szCs w:val="21"/>
          <w:lang w:eastAsia="en-GB"/>
        </w:rPr>
      </w:pPr>
      <w:r>
        <w:rPr>
          <w:rFonts w:ascii="Segoe UI" w:hAnsi="Segoe UI" w:cs="Segoe UI"/>
          <w:color w:val="172B4D"/>
          <w:sz w:val="21"/>
          <w:szCs w:val="21"/>
          <w:lang w:eastAsia="en-GB"/>
        </w:rPr>
        <w:t xml:space="preserve">e.g. </w:t>
      </w:r>
      <w:r w:rsidRPr="00F368B9">
        <w:rPr>
          <w:rFonts w:ascii="Segoe UI" w:hAnsi="Segoe UI" w:cs="Segoe UI"/>
          <w:color w:val="172B4D"/>
          <w:sz w:val="21"/>
          <w:szCs w:val="21"/>
          <w:lang w:eastAsia="en-GB"/>
        </w:rPr>
        <w:t>GPDRP_PAT_EXTRACT_ ec403dac-4f3d-4278-b3a5-a9ada512a828_20190511</w:t>
      </w:r>
      <w:r w:rsidR="00697530">
        <w:rPr>
          <w:rFonts w:ascii="Segoe UI" w:hAnsi="Segoe UI" w:cs="Segoe UI"/>
          <w:color w:val="172B4D"/>
          <w:sz w:val="21"/>
          <w:szCs w:val="21"/>
          <w:lang w:eastAsia="en-GB"/>
        </w:rPr>
        <w:t>000000</w:t>
      </w:r>
      <w:r w:rsidRPr="00F368B9">
        <w:rPr>
          <w:rFonts w:ascii="Segoe UI" w:hAnsi="Segoe UI" w:cs="Segoe UI"/>
          <w:color w:val="172B4D"/>
          <w:sz w:val="21"/>
          <w:szCs w:val="21"/>
          <w:lang w:eastAsia="en-GB"/>
        </w:rPr>
        <w:t>_ 866b7fef-ed9e-476e-9192-aa23e06183d6_12.dat</w:t>
      </w:r>
    </w:p>
    <w:p w:rsidR="005C07B2" w:rsidRDefault="00F170E1" w:rsidP="009A4733">
      <w:pPr>
        <w:ind w:firstLine="360"/>
        <w:rPr>
          <w:rFonts w:ascii="Segoe UI" w:hAnsi="Segoe UI" w:cs="Segoe UI"/>
          <w:color w:val="172B4D"/>
          <w:sz w:val="21"/>
          <w:szCs w:val="21"/>
          <w:lang w:eastAsia="en-GB"/>
        </w:rPr>
      </w:pPr>
      <w:r>
        <w:rPr>
          <w:rFonts w:ascii="Segoe UI" w:hAnsi="Segoe UI" w:cs="Segoe UI"/>
          <w:color w:val="172B4D"/>
          <w:sz w:val="21"/>
          <w:szCs w:val="21"/>
          <w:lang w:eastAsia="en-GB"/>
        </w:rPr>
        <w:t xml:space="preserve">Compressed files are given the </w:t>
      </w:r>
      <w:r w:rsidR="000268BE">
        <w:rPr>
          <w:rFonts w:ascii="Segoe UI" w:hAnsi="Segoe UI" w:cs="Segoe UI"/>
          <w:color w:val="172B4D"/>
          <w:sz w:val="21"/>
          <w:szCs w:val="21"/>
          <w:lang w:eastAsia="en-GB"/>
        </w:rPr>
        <w:t>.</w:t>
      </w:r>
      <w:proofErr w:type="spellStart"/>
      <w:r w:rsidR="000268BE">
        <w:rPr>
          <w:rFonts w:ascii="Segoe UI" w:hAnsi="Segoe UI" w:cs="Segoe UI"/>
          <w:color w:val="172B4D"/>
          <w:sz w:val="21"/>
          <w:szCs w:val="21"/>
          <w:lang w:eastAsia="en-GB"/>
        </w:rPr>
        <w:t>gz</w:t>
      </w:r>
      <w:proofErr w:type="spellEnd"/>
      <w:r w:rsidR="000268BE">
        <w:rPr>
          <w:rFonts w:ascii="Segoe UI" w:hAnsi="Segoe UI" w:cs="Segoe UI"/>
          <w:color w:val="172B4D"/>
          <w:sz w:val="21"/>
          <w:szCs w:val="21"/>
          <w:lang w:eastAsia="en-GB"/>
        </w:rPr>
        <w:t xml:space="preserve"> </w:t>
      </w:r>
      <w:r>
        <w:rPr>
          <w:rFonts w:ascii="Segoe UI" w:hAnsi="Segoe UI" w:cs="Segoe UI"/>
          <w:color w:val="172B4D"/>
          <w:sz w:val="21"/>
          <w:szCs w:val="21"/>
          <w:lang w:eastAsia="en-GB"/>
        </w:rPr>
        <w:t>suffix</w:t>
      </w:r>
    </w:p>
    <w:p w:rsidR="00F170E1" w:rsidRDefault="00F170E1" w:rsidP="009A4733">
      <w:pPr>
        <w:ind w:firstLine="360"/>
        <w:rPr>
          <w:rFonts w:ascii="Segoe UI" w:hAnsi="Segoe UI" w:cs="Segoe UI"/>
          <w:color w:val="172B4D"/>
          <w:sz w:val="21"/>
          <w:szCs w:val="21"/>
          <w:lang w:eastAsia="en-GB"/>
        </w:rPr>
      </w:pPr>
      <w:r w:rsidRPr="00F368B9">
        <w:rPr>
          <w:rFonts w:ascii="Segoe UI" w:hAnsi="Segoe UI" w:cs="Segoe UI"/>
          <w:color w:val="172B4D"/>
          <w:sz w:val="21"/>
          <w:szCs w:val="21"/>
          <w:lang w:eastAsia="en-GB"/>
        </w:rPr>
        <w:t>GPDRP_PAT_EXTRACT_ ec403dac-4f3d-4278-b3a5-a9ada512a828_20190511</w:t>
      </w:r>
      <w:r>
        <w:rPr>
          <w:rFonts w:ascii="Segoe UI" w:hAnsi="Segoe UI" w:cs="Segoe UI"/>
          <w:color w:val="172B4D"/>
          <w:sz w:val="21"/>
          <w:szCs w:val="21"/>
          <w:lang w:eastAsia="en-GB"/>
        </w:rPr>
        <w:t>000000</w:t>
      </w:r>
      <w:r w:rsidRPr="00F368B9">
        <w:rPr>
          <w:rFonts w:ascii="Segoe UI" w:hAnsi="Segoe UI" w:cs="Segoe UI"/>
          <w:color w:val="172B4D"/>
          <w:sz w:val="21"/>
          <w:szCs w:val="21"/>
          <w:lang w:eastAsia="en-GB"/>
        </w:rPr>
        <w:t>_ 866b7fef-ed9e-476e-9192-aa23e06183d6_12.dat</w:t>
      </w:r>
      <w:r>
        <w:rPr>
          <w:rFonts w:ascii="Segoe UI" w:hAnsi="Segoe UI" w:cs="Segoe UI"/>
          <w:color w:val="172B4D"/>
          <w:sz w:val="21"/>
          <w:szCs w:val="21"/>
          <w:lang w:eastAsia="en-GB"/>
        </w:rPr>
        <w:t>.gz</w:t>
      </w:r>
    </w:p>
    <w:p w:rsidR="001D4C7F" w:rsidRDefault="009A4733" w:rsidP="001D4C7F">
      <w:pPr>
        <w:pStyle w:val="ListParagraph"/>
        <w:numPr>
          <w:ilvl w:val="0"/>
          <w:numId w:val="30"/>
        </w:numPr>
      </w:pPr>
      <w:r>
        <w:t>Acknowledgement Naming</w:t>
      </w:r>
    </w:p>
    <w:p w:rsidR="008248E2" w:rsidRDefault="009A4733" w:rsidP="008248E2">
      <w:pPr>
        <w:ind w:firstLine="360"/>
        <w:rPr>
          <w:rFonts w:ascii="Segoe UI" w:hAnsi="Segoe UI" w:cs="Segoe UI"/>
          <w:b/>
          <w:bCs/>
          <w:color w:val="172B4D"/>
          <w:sz w:val="21"/>
          <w:szCs w:val="21"/>
          <w:lang w:eastAsia="en-GB"/>
        </w:rPr>
      </w:pPr>
      <w:r w:rsidRPr="001D4C7F">
        <w:rPr>
          <w:rFonts w:ascii="Segoe UI" w:hAnsi="Segoe UI" w:cs="Segoe UI"/>
          <w:b/>
          <w:bCs/>
          <w:color w:val="172B4D"/>
          <w:sz w:val="21"/>
          <w:szCs w:val="21"/>
          <w:lang w:eastAsia="en-GB"/>
        </w:rPr>
        <w:t xml:space="preserve">&lt;Workflow Id&gt;_&lt;Acknowledgement Id&gt;_&lt;Response to Extract </w:t>
      </w:r>
      <w:r w:rsidR="00764CAB">
        <w:rPr>
          <w:rFonts w:ascii="Segoe UI" w:hAnsi="Segoe UI" w:cs="Segoe UI"/>
          <w:b/>
          <w:bCs/>
          <w:color w:val="172B4D"/>
          <w:sz w:val="21"/>
          <w:szCs w:val="21"/>
          <w:lang w:eastAsia="en-GB"/>
        </w:rPr>
        <w:t xml:space="preserve">Message </w:t>
      </w:r>
      <w:r w:rsidRPr="001D4C7F">
        <w:rPr>
          <w:rFonts w:ascii="Segoe UI" w:hAnsi="Segoe UI" w:cs="Segoe UI"/>
          <w:b/>
          <w:bCs/>
          <w:color w:val="172B4D"/>
          <w:sz w:val="21"/>
          <w:szCs w:val="21"/>
          <w:lang w:eastAsia="en-GB"/>
        </w:rPr>
        <w:t>Id&gt;.dat</w:t>
      </w:r>
    </w:p>
    <w:p w:rsidR="00C75C6A" w:rsidRDefault="008248E2" w:rsidP="00E507C5">
      <w:pPr>
        <w:ind w:firstLine="360"/>
        <w:rPr>
          <w:rFonts w:ascii="Segoe UI" w:hAnsi="Segoe UI" w:cs="Segoe UI"/>
          <w:color w:val="172B4D"/>
          <w:sz w:val="21"/>
          <w:szCs w:val="21"/>
          <w:lang w:eastAsia="en-GB"/>
        </w:rPr>
      </w:pPr>
      <w:r w:rsidRPr="008248E2">
        <w:rPr>
          <w:rFonts w:ascii="Segoe UI" w:hAnsi="Segoe UI" w:cs="Segoe UI"/>
          <w:color w:val="172B4D"/>
          <w:sz w:val="21"/>
          <w:szCs w:val="21"/>
          <w:lang w:eastAsia="en-GB"/>
        </w:rPr>
        <w:t>e.g.</w:t>
      </w:r>
      <w:r>
        <w:rPr>
          <w:rFonts w:ascii="Segoe UI" w:hAnsi="Segoe UI" w:cs="Segoe UI"/>
          <w:b/>
          <w:bCs/>
          <w:color w:val="172B4D"/>
          <w:sz w:val="21"/>
          <w:szCs w:val="21"/>
          <w:lang w:eastAsia="en-GB"/>
        </w:rPr>
        <w:t xml:space="preserve"> </w:t>
      </w:r>
      <w:r w:rsidRPr="00F368B9">
        <w:rPr>
          <w:rFonts w:ascii="Segoe UI" w:hAnsi="Segoe UI" w:cs="Segoe UI"/>
          <w:color w:val="172B4D"/>
          <w:sz w:val="21"/>
          <w:szCs w:val="21"/>
          <w:lang w:eastAsia="en-GB"/>
        </w:rPr>
        <w:t>GPDRP_PAT_EXTRACT_ACK_ 9bf5b105-bbc3-4036-962f-9e15e6f37a7c_ec403dac-4f3d-4278-b3a5-a9ada512a828.dat</w:t>
      </w:r>
    </w:p>
    <w:p w:rsidR="00BA449B" w:rsidRPr="00BA449B" w:rsidRDefault="00BA449B" w:rsidP="00BA449B">
      <w:pPr>
        <w:pStyle w:val="ListParagraph"/>
        <w:numPr>
          <w:ilvl w:val="0"/>
          <w:numId w:val="30"/>
        </w:numPr>
        <w:rPr>
          <w:rFonts w:ascii="Segoe UI" w:hAnsi="Segoe UI" w:cs="Segoe UI"/>
          <w:color w:val="172B4D"/>
          <w:sz w:val="21"/>
          <w:szCs w:val="21"/>
          <w:lang w:eastAsia="en-GB"/>
        </w:rPr>
      </w:pPr>
      <w:r>
        <w:rPr>
          <w:rFonts w:ascii="Segoe UI" w:hAnsi="Segoe UI" w:cs="Segoe UI"/>
          <w:color w:val="172B4D"/>
          <w:sz w:val="21"/>
          <w:szCs w:val="21"/>
          <w:lang w:eastAsia="en-GB"/>
        </w:rPr>
        <w:t>Extract report file naming</w:t>
      </w:r>
    </w:p>
    <w:p w:rsidR="00BA449B" w:rsidRDefault="00BA449B" w:rsidP="00BA449B">
      <w:pPr>
        <w:ind w:firstLine="360"/>
        <w:rPr>
          <w:rFonts w:ascii="Segoe UI" w:hAnsi="Segoe UI" w:cs="Segoe UI"/>
          <w:b/>
          <w:bCs/>
          <w:color w:val="172B4D"/>
          <w:sz w:val="21"/>
          <w:szCs w:val="21"/>
          <w:lang w:eastAsia="en-GB"/>
        </w:rPr>
      </w:pPr>
      <w:r w:rsidRPr="001D4C7F">
        <w:rPr>
          <w:rFonts w:ascii="Segoe UI" w:hAnsi="Segoe UI" w:cs="Segoe UI"/>
          <w:b/>
          <w:bCs/>
          <w:color w:val="172B4D"/>
          <w:sz w:val="21"/>
          <w:szCs w:val="21"/>
          <w:lang w:eastAsia="en-GB"/>
        </w:rPr>
        <w:t>&lt;Workflow Id&gt;</w:t>
      </w:r>
      <w:r>
        <w:rPr>
          <w:rFonts w:ascii="Segoe UI" w:hAnsi="Segoe UI" w:cs="Segoe UI"/>
          <w:b/>
          <w:bCs/>
          <w:color w:val="172B4D"/>
          <w:sz w:val="21"/>
          <w:szCs w:val="21"/>
          <w:lang w:eastAsia="en-GB"/>
        </w:rPr>
        <w:t>_&lt;Effective Date Time&gt;</w:t>
      </w:r>
      <w:r w:rsidRPr="001D4C7F">
        <w:rPr>
          <w:rFonts w:ascii="Segoe UI" w:hAnsi="Segoe UI" w:cs="Segoe UI"/>
          <w:b/>
          <w:bCs/>
          <w:color w:val="172B4D"/>
          <w:sz w:val="21"/>
          <w:szCs w:val="21"/>
          <w:lang w:eastAsia="en-GB"/>
        </w:rPr>
        <w:t>.dat</w:t>
      </w:r>
    </w:p>
    <w:p w:rsidR="00BA449B" w:rsidRDefault="00BA449B" w:rsidP="00BA449B">
      <w:pPr>
        <w:ind w:firstLine="360"/>
        <w:rPr>
          <w:rFonts w:ascii="Segoe UI" w:hAnsi="Segoe UI" w:cs="Segoe UI"/>
          <w:b/>
          <w:bCs/>
          <w:color w:val="172B4D"/>
          <w:sz w:val="21"/>
          <w:szCs w:val="21"/>
          <w:lang w:eastAsia="en-GB"/>
        </w:rPr>
      </w:pPr>
      <w:r w:rsidRPr="00F368B9">
        <w:rPr>
          <w:rFonts w:ascii="Segoe UI" w:hAnsi="Segoe UI" w:cs="Segoe UI"/>
          <w:color w:val="172B4D"/>
          <w:sz w:val="21"/>
          <w:szCs w:val="21"/>
          <w:lang w:eastAsia="en-GB"/>
        </w:rPr>
        <w:t>GPDRP_PAT_</w:t>
      </w:r>
      <w:r w:rsidR="003A4B79">
        <w:rPr>
          <w:rFonts w:ascii="Segoe UI" w:hAnsi="Segoe UI" w:cs="Segoe UI"/>
          <w:color w:val="172B4D"/>
          <w:sz w:val="21"/>
          <w:szCs w:val="21"/>
          <w:lang w:eastAsia="en-GB"/>
        </w:rPr>
        <w:t>REPORT</w:t>
      </w:r>
      <w:r>
        <w:rPr>
          <w:rFonts w:ascii="Segoe UI" w:hAnsi="Segoe UI" w:cs="Segoe UI"/>
          <w:color w:val="172B4D"/>
          <w:sz w:val="21"/>
          <w:szCs w:val="21"/>
          <w:lang w:eastAsia="en-GB"/>
        </w:rPr>
        <w:t>_</w:t>
      </w:r>
      <w:r w:rsidRPr="00F368B9">
        <w:rPr>
          <w:rFonts w:ascii="Segoe UI" w:hAnsi="Segoe UI" w:cs="Segoe UI"/>
          <w:color w:val="172B4D"/>
          <w:sz w:val="21"/>
          <w:szCs w:val="21"/>
          <w:lang w:eastAsia="en-GB"/>
        </w:rPr>
        <w:t>20190511</w:t>
      </w:r>
      <w:r w:rsidR="003A4B79">
        <w:rPr>
          <w:rFonts w:ascii="Segoe UI" w:hAnsi="Segoe UI" w:cs="Segoe UI"/>
          <w:color w:val="172B4D"/>
          <w:sz w:val="21"/>
          <w:szCs w:val="21"/>
          <w:lang w:eastAsia="en-GB"/>
        </w:rPr>
        <w:t>000000</w:t>
      </w:r>
      <w:r w:rsidRPr="00F368B9">
        <w:rPr>
          <w:rFonts w:ascii="Segoe UI" w:hAnsi="Segoe UI" w:cs="Segoe UI"/>
          <w:color w:val="172B4D"/>
          <w:sz w:val="21"/>
          <w:szCs w:val="21"/>
          <w:lang w:eastAsia="en-GB"/>
        </w:rPr>
        <w:t>.dat</w:t>
      </w:r>
    </w:p>
    <w:p w:rsidR="00A75989" w:rsidRPr="00E507C5" w:rsidRDefault="00A75989" w:rsidP="003A4B79">
      <w:pPr>
        <w:rPr>
          <w:rFonts w:ascii="Segoe UI" w:hAnsi="Segoe UI" w:cs="Segoe UI"/>
          <w:b/>
          <w:bCs/>
          <w:color w:val="172B4D"/>
          <w:sz w:val="21"/>
          <w:szCs w:val="21"/>
          <w:lang w:eastAsia="en-GB"/>
        </w:rPr>
      </w:pPr>
    </w:p>
    <w:p w:rsidR="00C75C6A" w:rsidRDefault="00C75C6A" w:rsidP="00C75C6A">
      <w:pPr>
        <w:pStyle w:val="Heading3"/>
      </w:pPr>
      <w:r>
        <w:t>Population of Subject Element</w:t>
      </w:r>
    </w:p>
    <w:p w:rsidR="00343692" w:rsidRPr="00415E00" w:rsidRDefault="00C43F3A" w:rsidP="00343692">
      <w:r>
        <w:t>In the case of extract files, t</w:t>
      </w:r>
      <w:r w:rsidR="00941290">
        <w:t xml:space="preserve">he </w:t>
      </w:r>
      <w:r w:rsidR="00941290">
        <w:rPr>
          <w:b/>
          <w:bCs/>
        </w:rPr>
        <w:t xml:space="preserve">Effective Date Time </w:t>
      </w:r>
      <w:r w:rsidR="00415E00">
        <w:t xml:space="preserve">component of Subject allows extract files landing over </w:t>
      </w:r>
      <w:r w:rsidR="009C4300">
        <w:t>MESH to be placed in the correct date subfolder of the landing bucket.</w:t>
      </w:r>
    </w:p>
    <w:p w:rsidR="00C75C6A" w:rsidRPr="00054A77" w:rsidRDefault="00C75C6A" w:rsidP="00C75C6A">
      <w:pPr>
        <w:rPr>
          <w:b/>
        </w:rPr>
      </w:pPr>
      <w:r>
        <w:rPr>
          <w:b/>
        </w:rPr>
        <w:t>Extract File</w:t>
      </w:r>
    </w:p>
    <w:p w:rsidR="00C75C6A" w:rsidRDefault="00C75C6A" w:rsidP="00C75C6A">
      <w:r>
        <w:t>GPDATA-Extract:[Effective DateTime]:[Message Id]:[Channel Id]:[Channel Sequence Number]</w:t>
      </w:r>
    </w:p>
    <w:p w:rsidR="00C75C6A" w:rsidRDefault="00C75C6A" w:rsidP="00C75C6A">
      <w:r>
        <w:t xml:space="preserve">e.g. </w:t>
      </w:r>
      <w:r w:rsidRPr="00F368B9">
        <w:rPr>
          <w:rFonts w:ascii="Segoe UI" w:hAnsi="Segoe UI" w:cs="Segoe UI"/>
          <w:color w:val="172B4D"/>
          <w:sz w:val="21"/>
          <w:szCs w:val="21"/>
          <w:lang w:eastAsia="en-GB"/>
        </w:rPr>
        <w:t>GPDATA-Extract:2019051</w:t>
      </w:r>
      <w:r w:rsidR="004A1DC6">
        <w:rPr>
          <w:rFonts w:ascii="Segoe UI" w:hAnsi="Segoe UI" w:cs="Segoe UI"/>
          <w:color w:val="172B4D"/>
          <w:sz w:val="21"/>
          <w:szCs w:val="21"/>
          <w:lang w:eastAsia="en-GB"/>
        </w:rPr>
        <w:t>1</w:t>
      </w:r>
      <w:r w:rsidR="00687CF5">
        <w:rPr>
          <w:rFonts w:ascii="Segoe UI" w:hAnsi="Segoe UI" w:cs="Segoe UI"/>
          <w:color w:val="172B4D"/>
          <w:sz w:val="21"/>
          <w:szCs w:val="21"/>
          <w:lang w:eastAsia="en-GB"/>
        </w:rPr>
        <w:t>000000</w:t>
      </w:r>
      <w:r w:rsidRPr="00F368B9">
        <w:rPr>
          <w:rFonts w:ascii="Segoe UI" w:hAnsi="Segoe UI" w:cs="Segoe UI"/>
          <w:color w:val="172B4D"/>
          <w:sz w:val="21"/>
          <w:szCs w:val="21"/>
          <w:lang w:eastAsia="en-GB"/>
        </w:rPr>
        <w:t>:ec403dac-4f3d-4278-b3a5-a9ada512a828_20190511231021:866b7fef-ed9e-476e-9192-aa23e06183d6:12</w:t>
      </w:r>
    </w:p>
    <w:p w:rsidR="00C75C6A" w:rsidRDefault="00C75C6A" w:rsidP="00C75C6A">
      <w:pPr>
        <w:rPr>
          <w:b/>
        </w:rPr>
      </w:pPr>
      <w:r>
        <w:rPr>
          <w:b/>
        </w:rPr>
        <w:t>Acknowledgement File</w:t>
      </w:r>
    </w:p>
    <w:p w:rsidR="00C75C6A" w:rsidRPr="00D2064C" w:rsidRDefault="00C75C6A" w:rsidP="00C75C6A">
      <w:r>
        <w:t>GPDATA-Ack:[Message Id]:[Response To]</w:t>
      </w:r>
      <w:r>
        <w:tab/>
      </w:r>
    </w:p>
    <w:p w:rsidR="002F2C94" w:rsidRDefault="00E507C5" w:rsidP="004F5269">
      <w:pPr>
        <w:spacing w:before="150" w:after="120"/>
        <w:textboxTightWrap w:val="none"/>
        <w:rPr>
          <w:rFonts w:ascii="Segoe UI" w:hAnsi="Segoe UI" w:cs="Segoe UI"/>
          <w:color w:val="172B4D"/>
          <w:sz w:val="21"/>
          <w:szCs w:val="21"/>
          <w:lang w:eastAsia="en-GB"/>
        </w:rPr>
      </w:pPr>
      <w:r>
        <w:t xml:space="preserve">e.g. </w:t>
      </w:r>
      <w:r w:rsidR="00C75C6A" w:rsidRPr="00F368B9">
        <w:rPr>
          <w:rFonts w:ascii="Segoe UI" w:hAnsi="Segoe UI" w:cs="Segoe UI"/>
          <w:color w:val="172B4D"/>
          <w:sz w:val="21"/>
          <w:szCs w:val="21"/>
          <w:lang w:eastAsia="en-GB"/>
        </w:rPr>
        <w:t>GPDATA-</w:t>
      </w:r>
      <w:r>
        <w:rPr>
          <w:rFonts w:ascii="Segoe UI" w:hAnsi="Segoe UI" w:cs="Segoe UI"/>
          <w:color w:val="172B4D"/>
          <w:sz w:val="21"/>
          <w:szCs w:val="21"/>
          <w:lang w:eastAsia="en-GB"/>
        </w:rPr>
        <w:t>Ack</w:t>
      </w:r>
      <w:r w:rsidR="00C75C6A" w:rsidRPr="00F368B9">
        <w:rPr>
          <w:rFonts w:ascii="Segoe UI" w:hAnsi="Segoe UI" w:cs="Segoe UI"/>
          <w:color w:val="172B4D"/>
          <w:sz w:val="21"/>
          <w:szCs w:val="21"/>
          <w:lang w:eastAsia="en-GB"/>
        </w:rPr>
        <w:t>:9bf5b105-bbc3-4036-962f-9e15e6f37a7c:ec403dac-4f3d-4278-b3a5-a9ada512a828</w:t>
      </w:r>
    </w:p>
    <w:p w:rsidR="003A4B79" w:rsidRDefault="003A4B79" w:rsidP="003A4B79">
      <w:pPr>
        <w:rPr>
          <w:b/>
        </w:rPr>
      </w:pPr>
      <w:r>
        <w:rPr>
          <w:b/>
        </w:rPr>
        <w:t>Report File</w:t>
      </w:r>
    </w:p>
    <w:p w:rsidR="003A4B79" w:rsidRPr="00D2064C" w:rsidRDefault="003A4B79" w:rsidP="003A4B79">
      <w:r>
        <w:t>GPDATA-</w:t>
      </w:r>
      <w:r w:rsidR="004A1DC6">
        <w:t>Report</w:t>
      </w:r>
      <w:r>
        <w:t>:</w:t>
      </w:r>
      <w:r w:rsidR="00687CF5" w:rsidRPr="00687CF5">
        <w:t xml:space="preserve"> </w:t>
      </w:r>
      <w:r w:rsidR="00687CF5">
        <w:t>[Effective DateTime]</w:t>
      </w:r>
    </w:p>
    <w:p w:rsidR="003A4B79" w:rsidRPr="004F5269" w:rsidRDefault="003A4B79" w:rsidP="003A4B79">
      <w:pPr>
        <w:spacing w:before="150" w:after="120"/>
        <w:textboxTightWrap w:val="none"/>
        <w:rPr>
          <w:rFonts w:ascii="Segoe UI" w:hAnsi="Segoe UI" w:cs="Segoe UI"/>
          <w:color w:val="172B4D"/>
          <w:sz w:val="21"/>
          <w:szCs w:val="21"/>
          <w:lang w:eastAsia="en-GB"/>
        </w:rPr>
      </w:pPr>
      <w:r>
        <w:t xml:space="preserve">e.g. </w:t>
      </w:r>
      <w:r w:rsidRPr="00F368B9">
        <w:rPr>
          <w:rFonts w:ascii="Segoe UI" w:hAnsi="Segoe UI" w:cs="Segoe UI"/>
          <w:color w:val="172B4D"/>
          <w:sz w:val="21"/>
          <w:szCs w:val="21"/>
          <w:lang w:eastAsia="en-GB"/>
        </w:rPr>
        <w:t>GPDATA-</w:t>
      </w:r>
      <w:r w:rsidR="00752304">
        <w:rPr>
          <w:rFonts w:ascii="Segoe UI" w:hAnsi="Segoe UI" w:cs="Segoe UI"/>
          <w:color w:val="172B4D"/>
          <w:sz w:val="21"/>
          <w:szCs w:val="21"/>
          <w:lang w:eastAsia="en-GB"/>
        </w:rPr>
        <w:t>Report</w:t>
      </w:r>
      <w:r w:rsidRPr="00F368B9">
        <w:rPr>
          <w:rFonts w:ascii="Segoe UI" w:hAnsi="Segoe UI" w:cs="Segoe UI"/>
          <w:color w:val="172B4D"/>
          <w:sz w:val="21"/>
          <w:szCs w:val="21"/>
          <w:lang w:eastAsia="en-GB"/>
        </w:rPr>
        <w:t>:9bf5b105-bbc3-4036-962f-9e15e6f37a7c:ec403dac-4f3d-4278-b3a5-a9ada512a828</w:t>
      </w:r>
    </w:p>
    <w:p w:rsidR="007B11E8" w:rsidRDefault="009E1474" w:rsidP="007B58CF">
      <w:pPr>
        <w:pStyle w:val="Heading3"/>
      </w:pPr>
      <w:bookmarkStart w:id="29" w:name="_Ref512612191"/>
      <w:r>
        <w:t>Correlations</w:t>
      </w:r>
      <w:bookmarkEnd w:id="29"/>
    </w:p>
    <w:p w:rsidR="00050302" w:rsidRDefault="00674149" w:rsidP="009E1474">
      <w:r>
        <w:t xml:space="preserve">The </w:t>
      </w:r>
      <w:r w:rsidR="0076144D">
        <w:t xml:space="preserve">MESH control file </w:t>
      </w:r>
      <w:r>
        <w:t xml:space="preserve">subject field is overloaded </w:t>
      </w:r>
      <w:r w:rsidR="00451AF5">
        <w:t>to provide an end correlation</w:t>
      </w:r>
      <w:r w:rsidR="00B86E24">
        <w:t>/traceability</w:t>
      </w:r>
      <w:r w:rsidR="00451AF5">
        <w:t xml:space="preserve"> between </w:t>
      </w:r>
      <w:bookmarkEnd w:id="28"/>
      <w:r w:rsidR="00E26736">
        <w:t>application and transport layers and communicate out of</w:t>
      </w:r>
      <w:r w:rsidR="00B86E24">
        <w:t xml:space="preserve"> band </w:t>
      </w:r>
      <w:r w:rsidR="00E26736">
        <w:t>information such as the extract checksum.</w:t>
      </w:r>
    </w:p>
    <w:p w:rsidR="001C3052" w:rsidRPr="001C3052" w:rsidRDefault="001C3052" w:rsidP="009E1474">
      <w:pPr>
        <w:rPr>
          <w:i/>
        </w:rPr>
      </w:pPr>
    </w:p>
    <w:tbl>
      <w:tblPr>
        <w:tblStyle w:val="TableGrid"/>
        <w:tblW w:w="0" w:type="auto"/>
        <w:tblLook w:val="04A0" w:firstRow="1" w:lastRow="0" w:firstColumn="1" w:lastColumn="0" w:noHBand="0" w:noVBand="1"/>
      </w:tblPr>
      <w:tblGrid>
        <w:gridCol w:w="1438"/>
        <w:gridCol w:w="1115"/>
        <w:gridCol w:w="1574"/>
        <w:gridCol w:w="1426"/>
        <w:gridCol w:w="2409"/>
        <w:gridCol w:w="1892"/>
      </w:tblGrid>
      <w:tr w:rsidR="00B17E36" w:rsidRPr="00B17E36" w:rsidTr="00B17E36">
        <w:tc>
          <w:tcPr>
            <w:tcW w:w="1465" w:type="dxa"/>
          </w:tcPr>
          <w:p w:rsidR="00B17E36" w:rsidRPr="00B17E36" w:rsidRDefault="00B17E36" w:rsidP="009E1474">
            <w:pPr>
              <w:rPr>
                <w:sz w:val="16"/>
                <w:szCs w:val="16"/>
              </w:rPr>
            </w:pPr>
            <w:r w:rsidRPr="00B17E36">
              <w:rPr>
                <w:sz w:val="16"/>
                <w:szCs w:val="16"/>
              </w:rPr>
              <w:t>Item</w:t>
            </w:r>
          </w:p>
        </w:tc>
        <w:tc>
          <w:tcPr>
            <w:tcW w:w="1139" w:type="dxa"/>
          </w:tcPr>
          <w:p w:rsidR="00B17E36" w:rsidRPr="00B17E36" w:rsidRDefault="00192069" w:rsidP="009E1474">
            <w:pPr>
              <w:rPr>
                <w:sz w:val="16"/>
                <w:szCs w:val="16"/>
              </w:rPr>
            </w:pPr>
            <w:r>
              <w:rPr>
                <w:sz w:val="16"/>
                <w:szCs w:val="16"/>
              </w:rPr>
              <w:t>Extract Report</w:t>
            </w:r>
          </w:p>
        </w:tc>
        <w:tc>
          <w:tcPr>
            <w:tcW w:w="1613" w:type="dxa"/>
          </w:tcPr>
          <w:p w:rsidR="00B17E36" w:rsidRPr="00B17E36" w:rsidRDefault="00B17E36" w:rsidP="009E1474">
            <w:pPr>
              <w:rPr>
                <w:sz w:val="16"/>
                <w:szCs w:val="16"/>
              </w:rPr>
            </w:pPr>
            <w:r w:rsidRPr="00B17E36">
              <w:rPr>
                <w:sz w:val="16"/>
                <w:szCs w:val="16"/>
              </w:rPr>
              <w:t>Filename</w:t>
            </w:r>
            <w:r w:rsidRPr="00B17E36">
              <w:rPr>
                <w:rStyle w:val="FootnoteReference"/>
                <w:sz w:val="16"/>
                <w:szCs w:val="16"/>
              </w:rPr>
              <w:footnoteReference w:id="6"/>
            </w:r>
          </w:p>
        </w:tc>
        <w:tc>
          <w:tcPr>
            <w:tcW w:w="1463" w:type="dxa"/>
          </w:tcPr>
          <w:p w:rsidR="00B17E36" w:rsidRPr="00B17E36" w:rsidRDefault="00B17E36" w:rsidP="009E1474">
            <w:pPr>
              <w:rPr>
                <w:sz w:val="16"/>
                <w:szCs w:val="16"/>
              </w:rPr>
            </w:pPr>
            <w:r w:rsidRPr="00B17E36">
              <w:rPr>
                <w:sz w:val="16"/>
                <w:szCs w:val="16"/>
              </w:rPr>
              <w:t>Control File Subject Element</w:t>
            </w:r>
          </w:p>
        </w:tc>
        <w:tc>
          <w:tcPr>
            <w:tcW w:w="2462" w:type="dxa"/>
          </w:tcPr>
          <w:p w:rsidR="00B17E36" w:rsidRPr="00B17E36" w:rsidRDefault="00B17E36" w:rsidP="009E1474">
            <w:pPr>
              <w:rPr>
                <w:sz w:val="16"/>
                <w:szCs w:val="16"/>
              </w:rPr>
            </w:pPr>
            <w:r w:rsidRPr="00B17E36">
              <w:rPr>
                <w:sz w:val="16"/>
                <w:szCs w:val="16"/>
              </w:rPr>
              <w:t>Extract or Acknowledgement File Contents</w:t>
            </w:r>
          </w:p>
        </w:tc>
        <w:tc>
          <w:tcPr>
            <w:tcW w:w="1938" w:type="dxa"/>
          </w:tcPr>
          <w:p w:rsidR="00B17E36" w:rsidRPr="00B17E36" w:rsidRDefault="00B17E36" w:rsidP="009E1474">
            <w:pPr>
              <w:rPr>
                <w:sz w:val="16"/>
                <w:szCs w:val="16"/>
              </w:rPr>
            </w:pPr>
            <w:r w:rsidRPr="00B17E36">
              <w:rPr>
                <w:sz w:val="16"/>
                <w:szCs w:val="16"/>
              </w:rPr>
              <w:t>Notes</w:t>
            </w:r>
          </w:p>
        </w:tc>
      </w:tr>
      <w:tr w:rsidR="00B17E36" w:rsidRPr="00B17E36" w:rsidTr="00B17E36">
        <w:tc>
          <w:tcPr>
            <w:tcW w:w="1465" w:type="dxa"/>
          </w:tcPr>
          <w:p w:rsidR="00B17E36" w:rsidRPr="00B17E36" w:rsidRDefault="00B17E36" w:rsidP="009E1474">
            <w:pPr>
              <w:rPr>
                <w:sz w:val="16"/>
                <w:szCs w:val="16"/>
              </w:rPr>
            </w:pPr>
            <w:r w:rsidRPr="00B17E36">
              <w:rPr>
                <w:sz w:val="16"/>
                <w:szCs w:val="16"/>
              </w:rPr>
              <w:t>Message Id</w:t>
            </w:r>
          </w:p>
        </w:tc>
        <w:tc>
          <w:tcPr>
            <w:tcW w:w="1139" w:type="dxa"/>
          </w:tcPr>
          <w:p w:rsidR="00B17E36" w:rsidRPr="00B17E36" w:rsidRDefault="00192069" w:rsidP="009E1474">
            <w:pPr>
              <w:rPr>
                <w:sz w:val="16"/>
                <w:szCs w:val="16"/>
              </w:rPr>
            </w:pPr>
            <w:r>
              <w:rPr>
                <w:sz w:val="16"/>
                <w:szCs w:val="16"/>
              </w:rPr>
              <w:t>Y</w:t>
            </w:r>
          </w:p>
        </w:tc>
        <w:tc>
          <w:tcPr>
            <w:tcW w:w="1613" w:type="dxa"/>
          </w:tcPr>
          <w:p w:rsidR="00B17E36" w:rsidRPr="00B17E36" w:rsidRDefault="00B17E36" w:rsidP="009E1474">
            <w:pPr>
              <w:rPr>
                <w:sz w:val="16"/>
                <w:szCs w:val="16"/>
              </w:rPr>
            </w:pPr>
            <w:r w:rsidRPr="00B17E36">
              <w:rPr>
                <w:sz w:val="16"/>
                <w:szCs w:val="16"/>
              </w:rPr>
              <w:t>Y</w:t>
            </w:r>
          </w:p>
        </w:tc>
        <w:tc>
          <w:tcPr>
            <w:tcW w:w="1463" w:type="dxa"/>
          </w:tcPr>
          <w:p w:rsidR="00B17E36" w:rsidRPr="00B17E36" w:rsidRDefault="00B17E36" w:rsidP="009E1474">
            <w:pPr>
              <w:rPr>
                <w:sz w:val="16"/>
                <w:szCs w:val="16"/>
              </w:rPr>
            </w:pPr>
            <w:r w:rsidRPr="00B17E36">
              <w:rPr>
                <w:sz w:val="16"/>
                <w:szCs w:val="16"/>
              </w:rPr>
              <w:t>Y</w:t>
            </w:r>
          </w:p>
        </w:tc>
        <w:tc>
          <w:tcPr>
            <w:tcW w:w="2462" w:type="dxa"/>
          </w:tcPr>
          <w:p w:rsidR="00B17E36" w:rsidRPr="00B17E36" w:rsidRDefault="00B17E36" w:rsidP="009E1474">
            <w:pPr>
              <w:rPr>
                <w:sz w:val="16"/>
                <w:szCs w:val="16"/>
              </w:rPr>
            </w:pPr>
            <w:r w:rsidRPr="00B17E36">
              <w:rPr>
                <w:sz w:val="16"/>
                <w:szCs w:val="16"/>
              </w:rPr>
              <w:t>gpdata-extract/@ID</w:t>
            </w:r>
            <w:r w:rsidRPr="00B17E36">
              <w:rPr>
                <w:sz w:val="16"/>
                <w:szCs w:val="16"/>
              </w:rPr>
              <w:br/>
              <w:t>GPData-Ack/@ID</w:t>
            </w:r>
          </w:p>
        </w:tc>
        <w:tc>
          <w:tcPr>
            <w:tcW w:w="1938" w:type="dxa"/>
          </w:tcPr>
          <w:p w:rsidR="00B17E36" w:rsidRPr="00B17E36" w:rsidRDefault="00B17E36" w:rsidP="009E1474">
            <w:pPr>
              <w:rPr>
                <w:sz w:val="16"/>
                <w:szCs w:val="16"/>
              </w:rPr>
            </w:pPr>
            <w:r w:rsidRPr="00B17E36">
              <w:rPr>
                <w:sz w:val="16"/>
                <w:szCs w:val="16"/>
              </w:rPr>
              <w:t>Provides correlation between MESH control file and extract/ack identifiers</w:t>
            </w:r>
          </w:p>
        </w:tc>
      </w:tr>
      <w:tr w:rsidR="00B17E36" w:rsidRPr="00B17E36" w:rsidTr="00B17E36">
        <w:tc>
          <w:tcPr>
            <w:tcW w:w="1465" w:type="dxa"/>
          </w:tcPr>
          <w:p w:rsidR="00B17E36" w:rsidRPr="00B17E36" w:rsidRDefault="00B17E36" w:rsidP="009E1474">
            <w:pPr>
              <w:rPr>
                <w:sz w:val="16"/>
                <w:szCs w:val="16"/>
              </w:rPr>
            </w:pPr>
            <w:r w:rsidRPr="00B17E36">
              <w:rPr>
                <w:sz w:val="16"/>
                <w:szCs w:val="16"/>
              </w:rPr>
              <w:t>Channel Id</w:t>
            </w:r>
          </w:p>
        </w:tc>
        <w:tc>
          <w:tcPr>
            <w:tcW w:w="1139" w:type="dxa"/>
          </w:tcPr>
          <w:p w:rsidR="00B17E36" w:rsidRPr="00B17E36" w:rsidRDefault="00192069" w:rsidP="00DB772B">
            <w:pPr>
              <w:tabs>
                <w:tab w:val="left" w:pos="3510"/>
              </w:tabs>
              <w:rPr>
                <w:sz w:val="16"/>
                <w:szCs w:val="16"/>
              </w:rPr>
            </w:pPr>
            <w:r>
              <w:rPr>
                <w:sz w:val="16"/>
                <w:szCs w:val="16"/>
              </w:rPr>
              <w:t>Y</w:t>
            </w:r>
          </w:p>
        </w:tc>
        <w:tc>
          <w:tcPr>
            <w:tcW w:w="1613" w:type="dxa"/>
          </w:tcPr>
          <w:p w:rsidR="00B17E36" w:rsidRPr="00B17E36" w:rsidRDefault="00B17E36" w:rsidP="00DB772B">
            <w:pPr>
              <w:tabs>
                <w:tab w:val="left" w:pos="3510"/>
              </w:tabs>
              <w:rPr>
                <w:sz w:val="16"/>
                <w:szCs w:val="16"/>
              </w:rPr>
            </w:pPr>
            <w:r w:rsidRPr="00B17E36">
              <w:rPr>
                <w:sz w:val="16"/>
                <w:szCs w:val="16"/>
              </w:rPr>
              <w:t>Y</w:t>
            </w:r>
          </w:p>
        </w:tc>
        <w:tc>
          <w:tcPr>
            <w:tcW w:w="1463" w:type="dxa"/>
          </w:tcPr>
          <w:p w:rsidR="00B17E36" w:rsidRPr="00B17E36" w:rsidRDefault="00B17E36" w:rsidP="00DB772B">
            <w:pPr>
              <w:tabs>
                <w:tab w:val="left" w:pos="3510"/>
              </w:tabs>
              <w:rPr>
                <w:sz w:val="16"/>
                <w:szCs w:val="16"/>
              </w:rPr>
            </w:pPr>
            <w:r w:rsidRPr="00B17E36">
              <w:rPr>
                <w:sz w:val="16"/>
                <w:szCs w:val="16"/>
              </w:rPr>
              <w:t>Y</w:t>
            </w:r>
          </w:p>
        </w:tc>
        <w:tc>
          <w:tcPr>
            <w:tcW w:w="2462" w:type="dxa"/>
          </w:tcPr>
          <w:p w:rsidR="00B17E36" w:rsidRPr="00B17E36" w:rsidRDefault="00B17E36" w:rsidP="009E1474">
            <w:pPr>
              <w:rPr>
                <w:sz w:val="16"/>
                <w:szCs w:val="16"/>
              </w:rPr>
            </w:pPr>
            <w:r w:rsidRPr="00B17E36">
              <w:rPr>
                <w:sz w:val="16"/>
                <w:szCs w:val="16"/>
              </w:rPr>
              <w:t>gpdata-extract/@channel-id</w:t>
            </w:r>
          </w:p>
        </w:tc>
        <w:tc>
          <w:tcPr>
            <w:tcW w:w="1938" w:type="dxa"/>
          </w:tcPr>
          <w:p w:rsidR="00B17E36" w:rsidRPr="00B17E36" w:rsidRDefault="00B17E36" w:rsidP="009E1474">
            <w:pPr>
              <w:rPr>
                <w:sz w:val="16"/>
                <w:szCs w:val="16"/>
              </w:rPr>
            </w:pPr>
            <w:r w:rsidRPr="00B17E36">
              <w:rPr>
                <w:sz w:val="16"/>
                <w:szCs w:val="16"/>
              </w:rPr>
              <w:t>Provides correlation of channel id and sequence across control and extract transmission files</w:t>
            </w:r>
          </w:p>
        </w:tc>
      </w:tr>
      <w:tr w:rsidR="00B17E36" w:rsidRPr="00B17E36" w:rsidTr="00B17E36">
        <w:tc>
          <w:tcPr>
            <w:tcW w:w="1465" w:type="dxa"/>
          </w:tcPr>
          <w:p w:rsidR="00B17E36" w:rsidRPr="00B17E36" w:rsidRDefault="00B17E36" w:rsidP="009E1474">
            <w:pPr>
              <w:rPr>
                <w:sz w:val="16"/>
                <w:szCs w:val="16"/>
              </w:rPr>
            </w:pPr>
            <w:r w:rsidRPr="00B17E36">
              <w:rPr>
                <w:sz w:val="16"/>
                <w:szCs w:val="16"/>
              </w:rPr>
              <w:t>Channel Sequence</w:t>
            </w:r>
          </w:p>
        </w:tc>
        <w:tc>
          <w:tcPr>
            <w:tcW w:w="1139" w:type="dxa"/>
          </w:tcPr>
          <w:p w:rsidR="00B17E36" w:rsidRPr="00B17E36" w:rsidRDefault="00192069" w:rsidP="00DB772B">
            <w:pPr>
              <w:tabs>
                <w:tab w:val="left" w:pos="3510"/>
              </w:tabs>
              <w:rPr>
                <w:sz w:val="16"/>
                <w:szCs w:val="16"/>
              </w:rPr>
            </w:pPr>
            <w:r>
              <w:rPr>
                <w:sz w:val="16"/>
                <w:szCs w:val="16"/>
              </w:rPr>
              <w:t>Y</w:t>
            </w:r>
          </w:p>
        </w:tc>
        <w:tc>
          <w:tcPr>
            <w:tcW w:w="1613" w:type="dxa"/>
          </w:tcPr>
          <w:p w:rsidR="00B17E36" w:rsidRPr="00B17E36" w:rsidRDefault="00B17E36" w:rsidP="00DB772B">
            <w:pPr>
              <w:tabs>
                <w:tab w:val="left" w:pos="3510"/>
              </w:tabs>
              <w:rPr>
                <w:sz w:val="16"/>
                <w:szCs w:val="16"/>
              </w:rPr>
            </w:pPr>
            <w:r w:rsidRPr="00B17E36">
              <w:rPr>
                <w:sz w:val="16"/>
                <w:szCs w:val="16"/>
              </w:rPr>
              <w:t>Y</w:t>
            </w:r>
          </w:p>
        </w:tc>
        <w:tc>
          <w:tcPr>
            <w:tcW w:w="1463" w:type="dxa"/>
          </w:tcPr>
          <w:p w:rsidR="00B17E36" w:rsidRPr="00B17E36" w:rsidRDefault="00B17E36" w:rsidP="00DB772B">
            <w:pPr>
              <w:tabs>
                <w:tab w:val="left" w:pos="3510"/>
              </w:tabs>
              <w:rPr>
                <w:sz w:val="16"/>
                <w:szCs w:val="16"/>
              </w:rPr>
            </w:pPr>
            <w:r w:rsidRPr="00B17E36">
              <w:rPr>
                <w:sz w:val="16"/>
                <w:szCs w:val="16"/>
              </w:rPr>
              <w:t>Y</w:t>
            </w:r>
          </w:p>
        </w:tc>
        <w:tc>
          <w:tcPr>
            <w:tcW w:w="2462" w:type="dxa"/>
          </w:tcPr>
          <w:p w:rsidR="00B17E36" w:rsidRPr="00B17E36" w:rsidRDefault="00B17E36" w:rsidP="009E1474">
            <w:pPr>
              <w:rPr>
                <w:sz w:val="16"/>
                <w:szCs w:val="16"/>
              </w:rPr>
            </w:pPr>
            <w:r w:rsidRPr="00B17E36">
              <w:rPr>
                <w:sz w:val="16"/>
                <w:szCs w:val="16"/>
              </w:rPr>
              <w:t>gpdata-extract/@channel-sequence</w:t>
            </w:r>
          </w:p>
        </w:tc>
        <w:tc>
          <w:tcPr>
            <w:tcW w:w="1938" w:type="dxa"/>
          </w:tcPr>
          <w:p w:rsidR="00B17E36" w:rsidRPr="00B17E36" w:rsidRDefault="00B17E36" w:rsidP="009E1474">
            <w:pPr>
              <w:rPr>
                <w:sz w:val="16"/>
                <w:szCs w:val="16"/>
              </w:rPr>
            </w:pPr>
            <w:r w:rsidRPr="00B17E36">
              <w:rPr>
                <w:sz w:val="16"/>
                <w:szCs w:val="16"/>
              </w:rPr>
              <w:t>Provides correlation of channel id and sequence across control and extract transmission files</w:t>
            </w:r>
          </w:p>
        </w:tc>
      </w:tr>
      <w:tr w:rsidR="00B17E36" w:rsidRPr="00B17E36" w:rsidTr="00B17E36">
        <w:tc>
          <w:tcPr>
            <w:tcW w:w="1465" w:type="dxa"/>
          </w:tcPr>
          <w:p w:rsidR="00B17E36" w:rsidRPr="00B17E36" w:rsidRDefault="00B17E36" w:rsidP="009E1474">
            <w:pPr>
              <w:rPr>
                <w:sz w:val="16"/>
                <w:szCs w:val="16"/>
              </w:rPr>
            </w:pPr>
            <w:r w:rsidRPr="00B17E36">
              <w:rPr>
                <w:sz w:val="16"/>
                <w:szCs w:val="16"/>
              </w:rPr>
              <w:t>Effective Date Time</w:t>
            </w:r>
          </w:p>
        </w:tc>
        <w:tc>
          <w:tcPr>
            <w:tcW w:w="1139" w:type="dxa"/>
          </w:tcPr>
          <w:p w:rsidR="00B17E36" w:rsidRPr="00B17E36" w:rsidRDefault="00192069" w:rsidP="00DB772B">
            <w:pPr>
              <w:tabs>
                <w:tab w:val="left" w:pos="3510"/>
              </w:tabs>
              <w:rPr>
                <w:sz w:val="16"/>
                <w:szCs w:val="16"/>
              </w:rPr>
            </w:pPr>
            <w:r>
              <w:rPr>
                <w:sz w:val="16"/>
                <w:szCs w:val="16"/>
              </w:rPr>
              <w:t>Y</w:t>
            </w:r>
          </w:p>
        </w:tc>
        <w:tc>
          <w:tcPr>
            <w:tcW w:w="1613" w:type="dxa"/>
          </w:tcPr>
          <w:p w:rsidR="00B17E36" w:rsidRPr="00B17E36" w:rsidRDefault="00B17E36" w:rsidP="00DB772B">
            <w:pPr>
              <w:tabs>
                <w:tab w:val="left" w:pos="3510"/>
              </w:tabs>
              <w:rPr>
                <w:sz w:val="16"/>
                <w:szCs w:val="16"/>
              </w:rPr>
            </w:pPr>
            <w:r w:rsidRPr="00B17E36">
              <w:rPr>
                <w:sz w:val="16"/>
                <w:szCs w:val="16"/>
              </w:rPr>
              <w:t>Y</w:t>
            </w:r>
          </w:p>
        </w:tc>
        <w:tc>
          <w:tcPr>
            <w:tcW w:w="1463" w:type="dxa"/>
          </w:tcPr>
          <w:p w:rsidR="00B17E36" w:rsidRPr="00B17E36" w:rsidRDefault="00B17E36" w:rsidP="00DB772B">
            <w:pPr>
              <w:tabs>
                <w:tab w:val="left" w:pos="3510"/>
              </w:tabs>
              <w:rPr>
                <w:sz w:val="16"/>
                <w:szCs w:val="16"/>
              </w:rPr>
            </w:pPr>
            <w:r w:rsidRPr="00B17E36">
              <w:rPr>
                <w:sz w:val="16"/>
                <w:szCs w:val="16"/>
              </w:rPr>
              <w:t>Y</w:t>
            </w:r>
          </w:p>
        </w:tc>
        <w:tc>
          <w:tcPr>
            <w:tcW w:w="2462" w:type="dxa"/>
          </w:tcPr>
          <w:p w:rsidR="00B17E36" w:rsidRPr="00B17E36" w:rsidRDefault="00B17E36" w:rsidP="009E1474">
            <w:pPr>
              <w:rPr>
                <w:sz w:val="16"/>
                <w:szCs w:val="16"/>
              </w:rPr>
            </w:pPr>
            <w:r w:rsidRPr="00B17E36">
              <w:rPr>
                <w:sz w:val="16"/>
                <w:szCs w:val="16"/>
              </w:rPr>
              <w:t>n/a</w:t>
            </w:r>
          </w:p>
        </w:tc>
        <w:tc>
          <w:tcPr>
            <w:tcW w:w="1938" w:type="dxa"/>
          </w:tcPr>
          <w:p w:rsidR="00B17E36" w:rsidRPr="00B17E36" w:rsidRDefault="00B17E36" w:rsidP="009E1474">
            <w:pPr>
              <w:rPr>
                <w:sz w:val="16"/>
                <w:szCs w:val="16"/>
              </w:rPr>
            </w:pPr>
            <w:r w:rsidRPr="00B17E36">
              <w:rPr>
                <w:sz w:val="16"/>
                <w:szCs w:val="16"/>
              </w:rPr>
              <w:t>Provides the nightly cut off date time that the extract applies to.</w:t>
            </w:r>
          </w:p>
        </w:tc>
      </w:tr>
      <w:tr w:rsidR="00B17E36" w:rsidRPr="00B17E36" w:rsidTr="00B17E36">
        <w:tc>
          <w:tcPr>
            <w:tcW w:w="1465" w:type="dxa"/>
          </w:tcPr>
          <w:p w:rsidR="00B17E36" w:rsidRPr="00B17E36" w:rsidRDefault="00B17E36" w:rsidP="009E1474">
            <w:pPr>
              <w:rPr>
                <w:sz w:val="16"/>
                <w:szCs w:val="16"/>
              </w:rPr>
            </w:pPr>
            <w:r w:rsidRPr="00B17E36">
              <w:rPr>
                <w:sz w:val="16"/>
                <w:szCs w:val="16"/>
              </w:rPr>
              <w:t>Sending MESH Mailbox</w:t>
            </w:r>
          </w:p>
        </w:tc>
        <w:tc>
          <w:tcPr>
            <w:tcW w:w="1139" w:type="dxa"/>
          </w:tcPr>
          <w:p w:rsidR="00B17E36" w:rsidRPr="00B17E36" w:rsidRDefault="00192069" w:rsidP="00DB772B">
            <w:pPr>
              <w:tabs>
                <w:tab w:val="left" w:pos="3510"/>
              </w:tabs>
              <w:rPr>
                <w:sz w:val="16"/>
                <w:szCs w:val="16"/>
              </w:rPr>
            </w:pPr>
            <w:r>
              <w:rPr>
                <w:sz w:val="16"/>
                <w:szCs w:val="16"/>
              </w:rPr>
              <w:t>N</w:t>
            </w:r>
          </w:p>
        </w:tc>
        <w:tc>
          <w:tcPr>
            <w:tcW w:w="1613" w:type="dxa"/>
          </w:tcPr>
          <w:p w:rsidR="00B17E36" w:rsidRPr="00B17E36" w:rsidRDefault="00B17E36" w:rsidP="00DB772B">
            <w:pPr>
              <w:tabs>
                <w:tab w:val="left" w:pos="3510"/>
              </w:tabs>
              <w:rPr>
                <w:sz w:val="16"/>
                <w:szCs w:val="16"/>
              </w:rPr>
            </w:pPr>
            <w:r w:rsidRPr="00B17E36">
              <w:rPr>
                <w:sz w:val="16"/>
                <w:szCs w:val="16"/>
              </w:rPr>
              <w:t>N</w:t>
            </w:r>
          </w:p>
        </w:tc>
        <w:tc>
          <w:tcPr>
            <w:tcW w:w="1463" w:type="dxa"/>
          </w:tcPr>
          <w:p w:rsidR="00B17E36" w:rsidRPr="00B17E36" w:rsidRDefault="00B17E36" w:rsidP="00DB772B">
            <w:pPr>
              <w:tabs>
                <w:tab w:val="left" w:pos="3510"/>
              </w:tabs>
              <w:rPr>
                <w:sz w:val="16"/>
                <w:szCs w:val="16"/>
              </w:rPr>
            </w:pPr>
            <w:r w:rsidRPr="00B17E36">
              <w:rPr>
                <w:sz w:val="16"/>
                <w:szCs w:val="16"/>
              </w:rPr>
              <w:t>N</w:t>
            </w:r>
          </w:p>
        </w:tc>
        <w:tc>
          <w:tcPr>
            <w:tcW w:w="2462" w:type="dxa"/>
          </w:tcPr>
          <w:p w:rsidR="00B17E36" w:rsidRPr="00B17E36" w:rsidRDefault="00B17E36" w:rsidP="009E1474">
            <w:pPr>
              <w:rPr>
                <w:sz w:val="16"/>
                <w:szCs w:val="16"/>
              </w:rPr>
            </w:pPr>
            <w:r w:rsidRPr="00B17E36">
              <w:rPr>
                <w:sz w:val="16"/>
                <w:szCs w:val="16"/>
              </w:rPr>
              <w:t>gpdata-extract/@source-message-address*</w:t>
            </w:r>
          </w:p>
          <w:p w:rsidR="00B17E36" w:rsidRPr="00B17E36" w:rsidRDefault="00B17E36" w:rsidP="002F268D">
            <w:pPr>
              <w:rPr>
                <w:sz w:val="16"/>
                <w:szCs w:val="16"/>
              </w:rPr>
            </w:pPr>
          </w:p>
          <w:p w:rsidR="00B17E36" w:rsidRPr="00B17E36" w:rsidRDefault="00B17E36" w:rsidP="002F268D">
            <w:pPr>
              <w:rPr>
                <w:i/>
                <w:iCs/>
                <w:sz w:val="16"/>
                <w:szCs w:val="16"/>
              </w:rPr>
            </w:pPr>
            <w:r w:rsidRPr="00B17E36">
              <w:rPr>
                <w:i/>
                <w:iCs/>
                <w:sz w:val="16"/>
                <w:szCs w:val="16"/>
              </w:rPr>
              <w:t>This is a mandatory field in the extract but not applicable to AWS transport and should be populated with dummy values.</w:t>
            </w:r>
          </w:p>
        </w:tc>
        <w:tc>
          <w:tcPr>
            <w:tcW w:w="1938" w:type="dxa"/>
          </w:tcPr>
          <w:p w:rsidR="00B17E36" w:rsidRPr="00B17E36" w:rsidRDefault="00B17E36" w:rsidP="009E1474">
            <w:pPr>
              <w:rPr>
                <w:i/>
                <w:sz w:val="16"/>
                <w:szCs w:val="16"/>
              </w:rPr>
            </w:pPr>
            <w:r w:rsidRPr="00B17E36">
              <w:rPr>
                <w:sz w:val="16"/>
                <w:szCs w:val="16"/>
              </w:rPr>
              <w:t>Provides source MESH mailbox to send ack to from within extract transmission file.</w:t>
            </w:r>
            <w:r w:rsidRPr="00B17E36">
              <w:rPr>
                <w:sz w:val="16"/>
                <w:szCs w:val="16"/>
              </w:rPr>
              <w:br/>
            </w:r>
          </w:p>
        </w:tc>
      </w:tr>
      <w:tr w:rsidR="00B17E36" w:rsidRPr="00B17E36" w:rsidTr="00B17E36">
        <w:tc>
          <w:tcPr>
            <w:tcW w:w="1465" w:type="dxa"/>
          </w:tcPr>
          <w:p w:rsidR="00B17E36" w:rsidRPr="00B17E36" w:rsidRDefault="00B17E36" w:rsidP="009E1474">
            <w:pPr>
              <w:rPr>
                <w:sz w:val="16"/>
                <w:szCs w:val="16"/>
              </w:rPr>
            </w:pPr>
            <w:r w:rsidRPr="00B17E36">
              <w:rPr>
                <w:sz w:val="16"/>
                <w:szCs w:val="16"/>
              </w:rPr>
              <w:t>Response-To</w:t>
            </w:r>
          </w:p>
        </w:tc>
        <w:tc>
          <w:tcPr>
            <w:tcW w:w="1139" w:type="dxa"/>
          </w:tcPr>
          <w:p w:rsidR="00B17E36" w:rsidRPr="00B17E36" w:rsidRDefault="00192069" w:rsidP="00DB772B">
            <w:pPr>
              <w:tabs>
                <w:tab w:val="left" w:pos="3510"/>
              </w:tabs>
              <w:rPr>
                <w:sz w:val="16"/>
                <w:szCs w:val="16"/>
              </w:rPr>
            </w:pPr>
            <w:r>
              <w:rPr>
                <w:sz w:val="16"/>
                <w:szCs w:val="16"/>
              </w:rPr>
              <w:t>N</w:t>
            </w:r>
          </w:p>
        </w:tc>
        <w:tc>
          <w:tcPr>
            <w:tcW w:w="1613" w:type="dxa"/>
          </w:tcPr>
          <w:p w:rsidR="00B17E36" w:rsidRPr="00B17E36" w:rsidRDefault="00B17E36" w:rsidP="00DB772B">
            <w:pPr>
              <w:tabs>
                <w:tab w:val="left" w:pos="3510"/>
              </w:tabs>
              <w:rPr>
                <w:sz w:val="16"/>
                <w:szCs w:val="16"/>
              </w:rPr>
            </w:pPr>
            <w:r w:rsidRPr="00B17E36">
              <w:rPr>
                <w:sz w:val="16"/>
                <w:szCs w:val="16"/>
              </w:rPr>
              <w:t>Y</w:t>
            </w:r>
          </w:p>
        </w:tc>
        <w:tc>
          <w:tcPr>
            <w:tcW w:w="1463" w:type="dxa"/>
          </w:tcPr>
          <w:p w:rsidR="00B17E36" w:rsidRPr="00B17E36" w:rsidRDefault="00B17E36" w:rsidP="00DB772B">
            <w:pPr>
              <w:tabs>
                <w:tab w:val="left" w:pos="3510"/>
              </w:tabs>
              <w:rPr>
                <w:sz w:val="16"/>
                <w:szCs w:val="16"/>
              </w:rPr>
            </w:pPr>
            <w:r w:rsidRPr="00B17E36">
              <w:rPr>
                <w:sz w:val="16"/>
                <w:szCs w:val="16"/>
              </w:rPr>
              <w:t>Y</w:t>
            </w:r>
          </w:p>
        </w:tc>
        <w:tc>
          <w:tcPr>
            <w:tcW w:w="2462" w:type="dxa"/>
          </w:tcPr>
          <w:p w:rsidR="00B17E36" w:rsidRPr="00B17E36" w:rsidRDefault="00B17E36" w:rsidP="009E1474">
            <w:pPr>
              <w:rPr>
                <w:sz w:val="16"/>
                <w:szCs w:val="16"/>
              </w:rPr>
            </w:pPr>
            <w:r w:rsidRPr="00B17E36">
              <w:rPr>
                <w:sz w:val="16"/>
                <w:szCs w:val="16"/>
              </w:rPr>
              <w:t>GPDATA-Ack/@Response-To</w:t>
            </w:r>
          </w:p>
        </w:tc>
        <w:tc>
          <w:tcPr>
            <w:tcW w:w="1938" w:type="dxa"/>
          </w:tcPr>
          <w:p w:rsidR="00B17E36" w:rsidRPr="00B17E36" w:rsidRDefault="00B17E36" w:rsidP="009E1474">
            <w:pPr>
              <w:rPr>
                <w:sz w:val="16"/>
                <w:szCs w:val="16"/>
              </w:rPr>
            </w:pPr>
            <w:r w:rsidRPr="00B17E36">
              <w:rPr>
                <w:sz w:val="16"/>
                <w:szCs w:val="16"/>
              </w:rPr>
              <w:t>Allows an ack to be linked to an extract transmission file without opening the Ack message file.</w:t>
            </w:r>
          </w:p>
        </w:tc>
      </w:tr>
    </w:tbl>
    <w:p w:rsidR="00152AB8" w:rsidRDefault="00152AB8" w:rsidP="009E1474"/>
    <w:p w:rsidR="008C63A4" w:rsidRDefault="003B2FC7" w:rsidP="007B58CF">
      <w:pPr>
        <w:pStyle w:val="Heading3"/>
      </w:pPr>
      <w:r>
        <w:t xml:space="preserve">MESH </w:t>
      </w:r>
      <w:r w:rsidR="008C63A4">
        <w:t>Client Configuration</w:t>
      </w:r>
    </w:p>
    <w:p w:rsidR="00AD0853" w:rsidRPr="009C05AD" w:rsidRDefault="0055580E" w:rsidP="009C05AD">
      <w:r>
        <w:t xml:space="preserve">Unless specified </w:t>
      </w:r>
      <w:r w:rsidR="00836D2D">
        <w:t xml:space="preserve">by further guidance </w:t>
      </w:r>
      <w:r>
        <w:t>client configuration values should be set according to the MESH specification [</w:t>
      </w:r>
      <w:r w:rsidR="00C332AD">
        <w:t>3,4]</w:t>
      </w:r>
    </w:p>
    <w:p w:rsidR="00AA76EC" w:rsidRDefault="005F5BF8" w:rsidP="00AA76EC">
      <w:pPr>
        <w:pStyle w:val="Heading1"/>
        <w:ind w:left="720" w:hanging="720"/>
      </w:pPr>
      <w:bookmarkStart w:id="30" w:name="_Ref512345890"/>
      <w:bookmarkStart w:id="31" w:name="_Toc26356967"/>
      <w:bookmarkEnd w:id="11"/>
      <w:r>
        <w:t>Message Specification</w:t>
      </w:r>
      <w:bookmarkEnd w:id="30"/>
      <w:bookmarkEnd w:id="31"/>
    </w:p>
    <w:p w:rsidR="00D2176F" w:rsidRPr="00D2176F" w:rsidRDefault="00D2176F" w:rsidP="00D2176F">
      <w:pPr>
        <w:pStyle w:val="Heading2"/>
      </w:pPr>
      <w:bookmarkStart w:id="32" w:name="_Toc26356968"/>
      <w:r>
        <w:t>GP Data Extract</w:t>
      </w:r>
      <w:bookmarkEnd w:id="32"/>
    </w:p>
    <w:p w:rsidR="0044289F" w:rsidRPr="0044289F" w:rsidRDefault="000C127C" w:rsidP="0044289F">
      <w:r>
        <w:t xml:space="preserve">The GP Data Extract specification is provided by the </w:t>
      </w:r>
      <w:r w:rsidRPr="009B221C">
        <w:rPr>
          <w:b/>
          <w:bCs/>
        </w:rPr>
        <w:t>GP Data Extract Technical Output Specification</w:t>
      </w:r>
      <w:r>
        <w:t xml:space="preserve"> and the </w:t>
      </w:r>
      <w:r w:rsidR="00CD3982" w:rsidRPr="009B221C">
        <w:rPr>
          <w:b/>
          <w:bCs/>
        </w:rPr>
        <w:t>GP Data Extract Implementation Guid</w:t>
      </w:r>
      <w:r w:rsidR="00146C16" w:rsidRPr="009B221C">
        <w:rPr>
          <w:b/>
          <w:bCs/>
        </w:rPr>
        <w:t>ance</w:t>
      </w:r>
      <w:r w:rsidR="00CD3982">
        <w:t xml:space="preserve"> </w:t>
      </w:r>
    </w:p>
    <w:p w:rsidR="006D32B0" w:rsidRDefault="006D32B0" w:rsidP="007B58CF">
      <w:pPr>
        <w:pStyle w:val="Heading2"/>
      </w:pPr>
      <w:bookmarkStart w:id="33" w:name="_Toc26356969"/>
      <w:r>
        <w:t>GP Data Ack Message</w:t>
      </w:r>
      <w:bookmarkEnd w:id="33"/>
    </w:p>
    <w:p w:rsidR="001C5708" w:rsidRDefault="00B133E3" w:rsidP="00B34FA4">
      <w:r>
        <w:t xml:space="preserve">The GP Data Ack message is used to provide positive and negative acknowledgement to the sending </w:t>
      </w:r>
      <w:r w:rsidR="001E1531">
        <w:t>GPCS</w:t>
      </w:r>
      <w:r w:rsidR="001C5708">
        <w:t>.</w:t>
      </w:r>
    </w:p>
    <w:p w:rsidR="001C5708" w:rsidRDefault="00EF5B12" w:rsidP="00B34FA4">
      <w:r>
        <w:rPr>
          <w:noProof/>
        </w:rPr>
        <w:drawing>
          <wp:inline distT="0" distB="0" distL="0" distR="0" wp14:anchorId="444EDB41" wp14:editId="07418013">
            <wp:extent cx="6368213" cy="3082290"/>
            <wp:effectExtent l="0" t="0" r="0" b="3810"/>
            <wp:docPr id="20" name="Picture 2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 Data Ack - Page 1 (3).png"/>
                    <pic:cNvPicPr/>
                  </pic:nvPicPr>
                  <pic:blipFill>
                    <a:blip r:embed="rId32">
                      <a:extLst>
                        <a:ext uri="{28A0092B-C50C-407E-A947-70E740481C1C}">
                          <a14:useLocalDpi xmlns:a14="http://schemas.microsoft.com/office/drawing/2010/main" val="0"/>
                        </a:ext>
                      </a:extLst>
                    </a:blip>
                    <a:stretch>
                      <a:fillRect/>
                    </a:stretch>
                  </pic:blipFill>
                  <pic:spPr>
                    <a:xfrm>
                      <a:off x="0" y="0"/>
                      <a:ext cx="6375781" cy="3085953"/>
                    </a:xfrm>
                    <a:prstGeom prst="rect">
                      <a:avLst/>
                    </a:prstGeom>
                  </pic:spPr>
                </pic:pic>
              </a:graphicData>
            </a:graphic>
          </wp:inline>
        </w:drawing>
      </w:r>
    </w:p>
    <w:p w:rsidR="00B12216" w:rsidRDefault="00B12216" w:rsidP="00B34FA4"/>
    <w:tbl>
      <w:tblPr>
        <w:tblStyle w:val="TableGrid"/>
        <w:tblW w:w="0" w:type="auto"/>
        <w:tblLook w:val="04A0" w:firstRow="1" w:lastRow="0" w:firstColumn="1" w:lastColumn="0" w:noHBand="0" w:noVBand="1"/>
      </w:tblPr>
      <w:tblGrid>
        <w:gridCol w:w="1292"/>
        <w:gridCol w:w="2844"/>
        <w:gridCol w:w="928"/>
        <w:gridCol w:w="752"/>
        <w:gridCol w:w="4038"/>
      </w:tblGrid>
      <w:tr w:rsidR="003042B4" w:rsidRPr="00D10D69" w:rsidTr="00471786">
        <w:tc>
          <w:tcPr>
            <w:tcW w:w="1556" w:type="dxa"/>
            <w:shd w:val="clear" w:color="auto" w:fill="D9D9D9" w:themeFill="background1" w:themeFillShade="D9"/>
          </w:tcPr>
          <w:p w:rsidR="003042B4" w:rsidRPr="00D10D69" w:rsidRDefault="003042B4" w:rsidP="00B34FA4">
            <w:pPr>
              <w:rPr>
                <w:b/>
                <w:vertAlign w:val="subscript"/>
              </w:rPr>
            </w:pPr>
            <w:r w:rsidRPr="00D10D69">
              <w:rPr>
                <w:b/>
                <w:vertAlign w:val="subscript"/>
              </w:rPr>
              <w:t>Message</w:t>
            </w:r>
          </w:p>
        </w:tc>
        <w:tc>
          <w:tcPr>
            <w:tcW w:w="12647" w:type="dxa"/>
            <w:gridSpan w:val="4"/>
          </w:tcPr>
          <w:p w:rsidR="003042B4" w:rsidRPr="00D10D69" w:rsidRDefault="003042B4" w:rsidP="00B34FA4">
            <w:pPr>
              <w:rPr>
                <w:vertAlign w:val="subscript"/>
              </w:rPr>
            </w:pPr>
            <w:r w:rsidRPr="00D10D69">
              <w:rPr>
                <w:vertAlign w:val="subscript"/>
              </w:rPr>
              <w:t>GP Data Ack</w:t>
            </w:r>
          </w:p>
        </w:tc>
      </w:tr>
      <w:tr w:rsidR="002218D3" w:rsidRPr="00D10D69" w:rsidTr="00471786">
        <w:tc>
          <w:tcPr>
            <w:tcW w:w="1556" w:type="dxa"/>
            <w:shd w:val="clear" w:color="auto" w:fill="D9D9D9" w:themeFill="background1" w:themeFillShade="D9"/>
          </w:tcPr>
          <w:p w:rsidR="002218D3" w:rsidRPr="00D10D69" w:rsidRDefault="002218D3" w:rsidP="00B34FA4">
            <w:pPr>
              <w:rPr>
                <w:b/>
                <w:vertAlign w:val="subscript"/>
              </w:rPr>
            </w:pPr>
            <w:r>
              <w:rPr>
                <w:b/>
                <w:vertAlign w:val="subscript"/>
              </w:rPr>
              <w:t>Description</w:t>
            </w:r>
          </w:p>
        </w:tc>
        <w:tc>
          <w:tcPr>
            <w:tcW w:w="12647" w:type="dxa"/>
            <w:gridSpan w:val="4"/>
          </w:tcPr>
          <w:p w:rsidR="002218D3" w:rsidRPr="00D10D69" w:rsidRDefault="002218D3" w:rsidP="00B34FA4">
            <w:pPr>
              <w:rPr>
                <w:vertAlign w:val="subscript"/>
              </w:rPr>
            </w:pPr>
            <w:r>
              <w:rPr>
                <w:vertAlign w:val="subscript"/>
              </w:rPr>
              <w:t xml:space="preserve">Provides the acknowledgement message between </w:t>
            </w:r>
            <w:r w:rsidR="004E011D">
              <w:rPr>
                <w:vertAlign w:val="subscript"/>
              </w:rPr>
              <w:t>L</w:t>
            </w:r>
            <w:r>
              <w:rPr>
                <w:vertAlign w:val="subscript"/>
              </w:rPr>
              <w:t xml:space="preserve">anding </w:t>
            </w:r>
            <w:r w:rsidR="004E011D">
              <w:rPr>
                <w:vertAlign w:val="subscript"/>
              </w:rPr>
              <w:t>P</w:t>
            </w:r>
            <w:r>
              <w:rPr>
                <w:vertAlign w:val="subscript"/>
              </w:rPr>
              <w:t xml:space="preserve">latform and sending </w:t>
            </w:r>
            <w:r w:rsidR="001E1531">
              <w:rPr>
                <w:vertAlign w:val="subscript"/>
              </w:rPr>
              <w:t>GPCS</w:t>
            </w:r>
          </w:p>
        </w:tc>
      </w:tr>
      <w:tr w:rsidR="003042B4" w:rsidRPr="00D10D69" w:rsidTr="00471786">
        <w:tc>
          <w:tcPr>
            <w:tcW w:w="1556" w:type="dxa"/>
            <w:shd w:val="clear" w:color="auto" w:fill="D9D9D9" w:themeFill="background1" w:themeFillShade="D9"/>
          </w:tcPr>
          <w:p w:rsidR="003042B4" w:rsidRPr="00D10D69" w:rsidRDefault="003042B4" w:rsidP="00B34FA4">
            <w:pPr>
              <w:rPr>
                <w:b/>
                <w:vertAlign w:val="subscript"/>
              </w:rPr>
            </w:pPr>
            <w:r w:rsidRPr="00D10D69">
              <w:rPr>
                <w:b/>
                <w:vertAlign w:val="subscript"/>
              </w:rPr>
              <w:t>Element</w:t>
            </w:r>
          </w:p>
        </w:tc>
        <w:tc>
          <w:tcPr>
            <w:tcW w:w="12647" w:type="dxa"/>
            <w:gridSpan w:val="4"/>
          </w:tcPr>
          <w:p w:rsidR="003042B4" w:rsidRPr="00D10D69" w:rsidRDefault="003042B4" w:rsidP="00B34FA4">
            <w:pPr>
              <w:rPr>
                <w:vertAlign w:val="subscript"/>
              </w:rPr>
            </w:pPr>
            <w:r w:rsidRPr="00D10D69">
              <w:rPr>
                <w:vertAlign w:val="subscript"/>
              </w:rPr>
              <w:t>GPDATA-Ack</w:t>
            </w:r>
          </w:p>
        </w:tc>
      </w:tr>
      <w:tr w:rsidR="003042B4" w:rsidRPr="00D10D69" w:rsidTr="00471786">
        <w:tc>
          <w:tcPr>
            <w:tcW w:w="1556" w:type="dxa"/>
            <w:shd w:val="clear" w:color="auto" w:fill="D9D9D9" w:themeFill="background1" w:themeFillShade="D9"/>
          </w:tcPr>
          <w:p w:rsidR="003042B4" w:rsidRPr="00D10D69" w:rsidRDefault="003042B4" w:rsidP="00B34FA4">
            <w:pPr>
              <w:rPr>
                <w:b/>
                <w:vertAlign w:val="subscript"/>
              </w:rPr>
            </w:pPr>
            <w:r w:rsidRPr="00D10D69">
              <w:rPr>
                <w:b/>
                <w:vertAlign w:val="subscript"/>
              </w:rPr>
              <w:t>Attribute</w:t>
            </w:r>
          </w:p>
        </w:tc>
        <w:tc>
          <w:tcPr>
            <w:tcW w:w="4631" w:type="dxa"/>
            <w:shd w:val="clear" w:color="auto" w:fill="D9D9D9" w:themeFill="background1" w:themeFillShade="D9"/>
          </w:tcPr>
          <w:p w:rsidR="003042B4" w:rsidRPr="00D10D69" w:rsidRDefault="003042B4" w:rsidP="00B34FA4">
            <w:pPr>
              <w:rPr>
                <w:b/>
                <w:vertAlign w:val="subscript"/>
              </w:rPr>
            </w:pPr>
            <w:r w:rsidRPr="00D10D69">
              <w:rPr>
                <w:b/>
                <w:vertAlign w:val="subscript"/>
              </w:rPr>
              <w:t>Description</w:t>
            </w:r>
          </w:p>
        </w:tc>
        <w:tc>
          <w:tcPr>
            <w:tcW w:w="928" w:type="dxa"/>
            <w:shd w:val="clear" w:color="auto" w:fill="D9D9D9" w:themeFill="background1" w:themeFillShade="D9"/>
          </w:tcPr>
          <w:p w:rsidR="003042B4" w:rsidRPr="00D10D69" w:rsidRDefault="003042B4" w:rsidP="00B34FA4">
            <w:pPr>
              <w:rPr>
                <w:b/>
                <w:vertAlign w:val="subscript"/>
              </w:rPr>
            </w:pPr>
            <w:r w:rsidRPr="00D10D69">
              <w:rPr>
                <w:b/>
                <w:vertAlign w:val="subscript"/>
              </w:rPr>
              <w:t>Type</w:t>
            </w:r>
            <w:r w:rsidR="00A70A39" w:rsidRPr="00D10D69">
              <w:rPr>
                <w:rStyle w:val="FootnoteReference"/>
                <w:b/>
                <w:vertAlign w:val="subscript"/>
              </w:rPr>
              <w:footnoteReference w:id="7"/>
            </w:r>
          </w:p>
        </w:tc>
        <w:tc>
          <w:tcPr>
            <w:tcW w:w="851" w:type="dxa"/>
            <w:shd w:val="clear" w:color="auto" w:fill="D9D9D9" w:themeFill="background1" w:themeFillShade="D9"/>
          </w:tcPr>
          <w:p w:rsidR="003042B4" w:rsidRPr="00D10D69" w:rsidRDefault="003042B4" w:rsidP="00B34FA4">
            <w:pPr>
              <w:rPr>
                <w:b/>
                <w:vertAlign w:val="subscript"/>
              </w:rPr>
            </w:pPr>
            <w:r w:rsidRPr="00D10D69">
              <w:rPr>
                <w:b/>
                <w:vertAlign w:val="subscript"/>
              </w:rPr>
              <w:t>M/O/R</w:t>
            </w:r>
          </w:p>
        </w:tc>
        <w:tc>
          <w:tcPr>
            <w:tcW w:w="6237" w:type="dxa"/>
            <w:shd w:val="clear" w:color="auto" w:fill="D9D9D9" w:themeFill="background1" w:themeFillShade="D9"/>
          </w:tcPr>
          <w:p w:rsidR="003042B4" w:rsidRPr="00D10D69" w:rsidRDefault="003042B4" w:rsidP="00B34FA4">
            <w:pPr>
              <w:rPr>
                <w:b/>
                <w:vertAlign w:val="subscript"/>
              </w:rPr>
            </w:pPr>
            <w:r w:rsidRPr="00D10D69">
              <w:rPr>
                <w:b/>
                <w:vertAlign w:val="subscript"/>
              </w:rPr>
              <w:t>Notes</w:t>
            </w:r>
          </w:p>
        </w:tc>
      </w:tr>
      <w:tr w:rsidR="003042B4" w:rsidRPr="00D10D69" w:rsidTr="00471786">
        <w:tc>
          <w:tcPr>
            <w:tcW w:w="1556" w:type="dxa"/>
          </w:tcPr>
          <w:p w:rsidR="003042B4" w:rsidRPr="00D10D69" w:rsidRDefault="003042B4" w:rsidP="00B34FA4">
            <w:pPr>
              <w:rPr>
                <w:vertAlign w:val="subscript"/>
              </w:rPr>
            </w:pPr>
            <w:r w:rsidRPr="00D10D69">
              <w:rPr>
                <w:vertAlign w:val="subscript"/>
              </w:rPr>
              <w:t>ID</w:t>
            </w:r>
          </w:p>
        </w:tc>
        <w:tc>
          <w:tcPr>
            <w:tcW w:w="4631" w:type="dxa"/>
          </w:tcPr>
          <w:p w:rsidR="003042B4" w:rsidRPr="00D10D69" w:rsidRDefault="003042B4" w:rsidP="00B34FA4">
            <w:pPr>
              <w:rPr>
                <w:vertAlign w:val="subscript"/>
              </w:rPr>
            </w:pPr>
            <w:r w:rsidRPr="00D10D69">
              <w:rPr>
                <w:vertAlign w:val="subscript"/>
              </w:rPr>
              <w:t>Unique identifier for Acknowledgement message</w:t>
            </w:r>
          </w:p>
        </w:tc>
        <w:tc>
          <w:tcPr>
            <w:tcW w:w="928" w:type="dxa"/>
          </w:tcPr>
          <w:p w:rsidR="003042B4" w:rsidRPr="00D10D69" w:rsidRDefault="003042B4" w:rsidP="00B34FA4">
            <w:pPr>
              <w:rPr>
                <w:vertAlign w:val="subscript"/>
              </w:rPr>
            </w:pPr>
            <w:r w:rsidRPr="00D10D69">
              <w:rPr>
                <w:vertAlign w:val="subscript"/>
              </w:rPr>
              <w:t>Id</w:t>
            </w:r>
          </w:p>
        </w:tc>
        <w:tc>
          <w:tcPr>
            <w:tcW w:w="851" w:type="dxa"/>
          </w:tcPr>
          <w:p w:rsidR="003042B4" w:rsidRPr="00D10D69" w:rsidRDefault="003042B4" w:rsidP="00B34FA4">
            <w:pPr>
              <w:rPr>
                <w:vertAlign w:val="subscript"/>
              </w:rPr>
            </w:pPr>
            <w:r w:rsidRPr="00D10D69">
              <w:rPr>
                <w:vertAlign w:val="subscript"/>
              </w:rPr>
              <w:t>M</w:t>
            </w:r>
          </w:p>
        </w:tc>
        <w:tc>
          <w:tcPr>
            <w:tcW w:w="6237" w:type="dxa"/>
          </w:tcPr>
          <w:p w:rsidR="003042B4" w:rsidRPr="00D10D69" w:rsidRDefault="003042B4" w:rsidP="00B34FA4">
            <w:pPr>
              <w:rPr>
                <w:vertAlign w:val="subscript"/>
              </w:rPr>
            </w:pPr>
          </w:p>
        </w:tc>
      </w:tr>
      <w:tr w:rsidR="003042B4" w:rsidRPr="00D10D69" w:rsidTr="00471786">
        <w:tc>
          <w:tcPr>
            <w:tcW w:w="1556" w:type="dxa"/>
          </w:tcPr>
          <w:p w:rsidR="003042B4" w:rsidRPr="00D10D69" w:rsidRDefault="003042B4" w:rsidP="00B34FA4">
            <w:pPr>
              <w:rPr>
                <w:vertAlign w:val="subscript"/>
              </w:rPr>
            </w:pPr>
            <w:r w:rsidRPr="00D10D69">
              <w:rPr>
                <w:vertAlign w:val="subscript"/>
              </w:rPr>
              <w:t>Version</w:t>
            </w:r>
          </w:p>
        </w:tc>
        <w:tc>
          <w:tcPr>
            <w:tcW w:w="4631" w:type="dxa"/>
          </w:tcPr>
          <w:p w:rsidR="003042B4" w:rsidRPr="00D10D69" w:rsidRDefault="009A6FEA" w:rsidP="00B34FA4">
            <w:pPr>
              <w:rPr>
                <w:vertAlign w:val="subscript"/>
              </w:rPr>
            </w:pPr>
            <w:r w:rsidRPr="00D10D69">
              <w:rPr>
                <w:vertAlign w:val="subscript"/>
              </w:rPr>
              <w:t>Version of GPDATA-Ack message</w:t>
            </w:r>
          </w:p>
        </w:tc>
        <w:tc>
          <w:tcPr>
            <w:tcW w:w="928" w:type="dxa"/>
          </w:tcPr>
          <w:p w:rsidR="003042B4" w:rsidRPr="00D10D69" w:rsidRDefault="009A6FEA" w:rsidP="00B34FA4">
            <w:pPr>
              <w:rPr>
                <w:vertAlign w:val="subscript"/>
              </w:rPr>
            </w:pPr>
            <w:r w:rsidRPr="00D10D69">
              <w:rPr>
                <w:vertAlign w:val="subscript"/>
              </w:rPr>
              <w:t>String</w:t>
            </w:r>
          </w:p>
        </w:tc>
        <w:tc>
          <w:tcPr>
            <w:tcW w:w="851" w:type="dxa"/>
          </w:tcPr>
          <w:p w:rsidR="003042B4" w:rsidRPr="00D10D69" w:rsidRDefault="009A6FEA" w:rsidP="00B34FA4">
            <w:pPr>
              <w:rPr>
                <w:vertAlign w:val="subscript"/>
              </w:rPr>
            </w:pPr>
            <w:r w:rsidRPr="00D10D69">
              <w:rPr>
                <w:vertAlign w:val="subscript"/>
              </w:rPr>
              <w:t>M</w:t>
            </w:r>
          </w:p>
        </w:tc>
        <w:tc>
          <w:tcPr>
            <w:tcW w:w="6237" w:type="dxa"/>
          </w:tcPr>
          <w:p w:rsidR="003042B4" w:rsidRPr="00D10D69" w:rsidRDefault="003042B4" w:rsidP="00B34FA4">
            <w:pPr>
              <w:rPr>
                <w:vertAlign w:val="subscript"/>
              </w:rPr>
            </w:pPr>
          </w:p>
        </w:tc>
      </w:tr>
      <w:tr w:rsidR="009A6FEA" w:rsidRPr="00D10D69" w:rsidTr="00471786">
        <w:tc>
          <w:tcPr>
            <w:tcW w:w="1556" w:type="dxa"/>
          </w:tcPr>
          <w:p w:rsidR="009A6FEA" w:rsidRPr="00D10D69" w:rsidRDefault="009A6FEA" w:rsidP="00B34FA4">
            <w:pPr>
              <w:rPr>
                <w:vertAlign w:val="subscript"/>
              </w:rPr>
            </w:pPr>
            <w:r w:rsidRPr="00D10D69">
              <w:rPr>
                <w:vertAlign w:val="subscript"/>
              </w:rPr>
              <w:t>GPData</w:t>
            </w:r>
            <w:r w:rsidR="00530270" w:rsidRPr="00D10D69">
              <w:rPr>
                <w:vertAlign w:val="subscript"/>
              </w:rPr>
              <w:t>-Version</w:t>
            </w:r>
          </w:p>
        </w:tc>
        <w:tc>
          <w:tcPr>
            <w:tcW w:w="4631" w:type="dxa"/>
          </w:tcPr>
          <w:p w:rsidR="009A6FEA" w:rsidRPr="00D10D69" w:rsidRDefault="00587BAB" w:rsidP="00B34FA4">
            <w:pPr>
              <w:rPr>
                <w:vertAlign w:val="subscript"/>
              </w:rPr>
            </w:pPr>
            <w:r w:rsidRPr="00D10D69">
              <w:rPr>
                <w:vertAlign w:val="subscript"/>
              </w:rPr>
              <w:t>Compliant with GPData-Version</w:t>
            </w:r>
          </w:p>
        </w:tc>
        <w:tc>
          <w:tcPr>
            <w:tcW w:w="928" w:type="dxa"/>
          </w:tcPr>
          <w:p w:rsidR="009A6FEA" w:rsidRPr="00D10D69" w:rsidRDefault="00587BAB" w:rsidP="00B34FA4">
            <w:pPr>
              <w:rPr>
                <w:vertAlign w:val="subscript"/>
              </w:rPr>
            </w:pPr>
            <w:r w:rsidRPr="00D10D69">
              <w:rPr>
                <w:vertAlign w:val="subscript"/>
              </w:rPr>
              <w:t>String</w:t>
            </w:r>
          </w:p>
        </w:tc>
        <w:tc>
          <w:tcPr>
            <w:tcW w:w="851" w:type="dxa"/>
          </w:tcPr>
          <w:p w:rsidR="009A6FEA" w:rsidRPr="00D10D69" w:rsidRDefault="00587BAB" w:rsidP="00B34FA4">
            <w:pPr>
              <w:rPr>
                <w:vertAlign w:val="subscript"/>
              </w:rPr>
            </w:pPr>
            <w:r w:rsidRPr="00D10D69">
              <w:rPr>
                <w:vertAlign w:val="subscript"/>
              </w:rPr>
              <w:t>M</w:t>
            </w:r>
          </w:p>
        </w:tc>
        <w:tc>
          <w:tcPr>
            <w:tcW w:w="6237" w:type="dxa"/>
          </w:tcPr>
          <w:p w:rsidR="009A6FEA" w:rsidRPr="00D10D69" w:rsidRDefault="009A6FEA" w:rsidP="00B34FA4">
            <w:pPr>
              <w:rPr>
                <w:vertAlign w:val="subscript"/>
              </w:rPr>
            </w:pPr>
          </w:p>
        </w:tc>
      </w:tr>
      <w:tr w:rsidR="00587BAB" w:rsidRPr="00D10D69" w:rsidTr="00471786">
        <w:tc>
          <w:tcPr>
            <w:tcW w:w="1556" w:type="dxa"/>
          </w:tcPr>
          <w:p w:rsidR="00587BAB" w:rsidRPr="00D10D69" w:rsidRDefault="00587BAB" w:rsidP="00B34FA4">
            <w:pPr>
              <w:rPr>
                <w:vertAlign w:val="subscript"/>
              </w:rPr>
            </w:pPr>
            <w:r w:rsidRPr="00D10D69">
              <w:rPr>
                <w:vertAlign w:val="subscript"/>
              </w:rPr>
              <w:t>Issue-Date-Time</w:t>
            </w:r>
          </w:p>
        </w:tc>
        <w:tc>
          <w:tcPr>
            <w:tcW w:w="4631" w:type="dxa"/>
          </w:tcPr>
          <w:p w:rsidR="00587BAB" w:rsidRPr="00D10D69" w:rsidRDefault="00076AD3" w:rsidP="00B34FA4">
            <w:pPr>
              <w:rPr>
                <w:vertAlign w:val="subscript"/>
              </w:rPr>
            </w:pPr>
            <w:r w:rsidRPr="00D10D69">
              <w:rPr>
                <w:vertAlign w:val="subscript"/>
              </w:rPr>
              <w:t xml:space="preserve">Timestamp of when the </w:t>
            </w:r>
            <w:r w:rsidR="00E127F8" w:rsidRPr="00D10D69">
              <w:rPr>
                <w:vertAlign w:val="subscript"/>
              </w:rPr>
              <w:t>GP Data Ack was generated</w:t>
            </w:r>
          </w:p>
        </w:tc>
        <w:tc>
          <w:tcPr>
            <w:tcW w:w="928" w:type="dxa"/>
          </w:tcPr>
          <w:p w:rsidR="00587BAB" w:rsidRPr="00D10D69" w:rsidRDefault="00587BAB" w:rsidP="00B34FA4">
            <w:pPr>
              <w:rPr>
                <w:vertAlign w:val="subscript"/>
              </w:rPr>
            </w:pPr>
            <w:r w:rsidRPr="00D10D69">
              <w:rPr>
                <w:vertAlign w:val="subscript"/>
              </w:rPr>
              <w:t>Datetime</w:t>
            </w:r>
          </w:p>
        </w:tc>
        <w:tc>
          <w:tcPr>
            <w:tcW w:w="851" w:type="dxa"/>
          </w:tcPr>
          <w:p w:rsidR="00587BAB" w:rsidRPr="00D10D69" w:rsidRDefault="00E127F8" w:rsidP="00B34FA4">
            <w:pPr>
              <w:rPr>
                <w:vertAlign w:val="subscript"/>
              </w:rPr>
            </w:pPr>
            <w:r w:rsidRPr="00D10D69">
              <w:rPr>
                <w:vertAlign w:val="subscript"/>
              </w:rPr>
              <w:t>M</w:t>
            </w:r>
          </w:p>
        </w:tc>
        <w:tc>
          <w:tcPr>
            <w:tcW w:w="6237" w:type="dxa"/>
          </w:tcPr>
          <w:p w:rsidR="00587BAB" w:rsidRPr="00D10D69" w:rsidRDefault="00587BAB" w:rsidP="00B34FA4">
            <w:pPr>
              <w:rPr>
                <w:vertAlign w:val="subscript"/>
              </w:rPr>
            </w:pPr>
          </w:p>
        </w:tc>
      </w:tr>
      <w:tr w:rsidR="00E127F8" w:rsidRPr="00D10D69" w:rsidTr="00471786">
        <w:tc>
          <w:tcPr>
            <w:tcW w:w="1556" w:type="dxa"/>
          </w:tcPr>
          <w:p w:rsidR="00E127F8" w:rsidRPr="00D10D69" w:rsidRDefault="00E127F8" w:rsidP="00B34FA4">
            <w:pPr>
              <w:rPr>
                <w:vertAlign w:val="subscript"/>
              </w:rPr>
            </w:pPr>
            <w:r w:rsidRPr="00D10D69">
              <w:rPr>
                <w:vertAlign w:val="subscript"/>
              </w:rPr>
              <w:t>Response-To</w:t>
            </w:r>
          </w:p>
        </w:tc>
        <w:tc>
          <w:tcPr>
            <w:tcW w:w="4631" w:type="dxa"/>
          </w:tcPr>
          <w:p w:rsidR="00E127F8" w:rsidRPr="00D10D69" w:rsidRDefault="004A68CB" w:rsidP="00B34FA4">
            <w:pPr>
              <w:rPr>
                <w:vertAlign w:val="subscript"/>
              </w:rPr>
            </w:pPr>
            <w:r w:rsidRPr="00D10D69">
              <w:rPr>
                <w:vertAlign w:val="subscript"/>
              </w:rPr>
              <w:t>The GP Data Extract being Acknowledged</w:t>
            </w:r>
          </w:p>
        </w:tc>
        <w:tc>
          <w:tcPr>
            <w:tcW w:w="928" w:type="dxa"/>
          </w:tcPr>
          <w:p w:rsidR="00E127F8" w:rsidRPr="00D10D69" w:rsidRDefault="00A70A39" w:rsidP="00B34FA4">
            <w:pPr>
              <w:rPr>
                <w:vertAlign w:val="subscript"/>
              </w:rPr>
            </w:pPr>
            <w:r w:rsidRPr="00D10D69">
              <w:rPr>
                <w:vertAlign w:val="subscript"/>
              </w:rPr>
              <w:t>Id</w:t>
            </w:r>
          </w:p>
        </w:tc>
        <w:tc>
          <w:tcPr>
            <w:tcW w:w="851" w:type="dxa"/>
          </w:tcPr>
          <w:p w:rsidR="00E127F8" w:rsidRPr="00D10D69" w:rsidRDefault="00315164" w:rsidP="00B34FA4">
            <w:pPr>
              <w:rPr>
                <w:vertAlign w:val="subscript"/>
              </w:rPr>
            </w:pPr>
            <w:r w:rsidRPr="00D10D69">
              <w:rPr>
                <w:vertAlign w:val="subscript"/>
              </w:rPr>
              <w:t>M</w:t>
            </w:r>
          </w:p>
        </w:tc>
        <w:tc>
          <w:tcPr>
            <w:tcW w:w="6237" w:type="dxa"/>
          </w:tcPr>
          <w:p w:rsidR="00E127F8" w:rsidRPr="00D10D69" w:rsidRDefault="00E127F8" w:rsidP="00B34FA4">
            <w:pPr>
              <w:rPr>
                <w:vertAlign w:val="subscript"/>
              </w:rPr>
            </w:pPr>
          </w:p>
        </w:tc>
      </w:tr>
      <w:tr w:rsidR="00315164" w:rsidRPr="00D10D69" w:rsidTr="00471786">
        <w:tc>
          <w:tcPr>
            <w:tcW w:w="1556" w:type="dxa"/>
          </w:tcPr>
          <w:p w:rsidR="00315164" w:rsidRPr="00D10D69" w:rsidRDefault="00D617C1" w:rsidP="00B34FA4">
            <w:pPr>
              <w:rPr>
                <w:vertAlign w:val="subscript"/>
              </w:rPr>
            </w:pPr>
            <w:r w:rsidRPr="00D10D69">
              <w:rPr>
                <w:vertAlign w:val="subscript"/>
              </w:rPr>
              <w:t>Code</w:t>
            </w:r>
          </w:p>
        </w:tc>
        <w:tc>
          <w:tcPr>
            <w:tcW w:w="4631" w:type="dxa"/>
          </w:tcPr>
          <w:p w:rsidR="00315164" w:rsidRPr="00D10D69" w:rsidRDefault="00D617C1" w:rsidP="00B34FA4">
            <w:pPr>
              <w:rPr>
                <w:vertAlign w:val="subscript"/>
              </w:rPr>
            </w:pPr>
            <w:r w:rsidRPr="00D10D69">
              <w:rPr>
                <w:vertAlign w:val="subscript"/>
              </w:rPr>
              <w:t>The overall response code</w:t>
            </w:r>
            <w:r w:rsidR="002065F1">
              <w:rPr>
                <w:vertAlign w:val="subscript"/>
              </w:rPr>
              <w:t>.</w:t>
            </w:r>
          </w:p>
        </w:tc>
        <w:tc>
          <w:tcPr>
            <w:tcW w:w="928" w:type="dxa"/>
          </w:tcPr>
          <w:p w:rsidR="00315164" w:rsidRPr="00D10D69" w:rsidRDefault="006B796A" w:rsidP="00B34FA4">
            <w:pPr>
              <w:rPr>
                <w:vertAlign w:val="subscript"/>
              </w:rPr>
            </w:pPr>
            <w:r>
              <w:rPr>
                <w:vertAlign w:val="subscript"/>
              </w:rPr>
              <w:t>Code</w:t>
            </w:r>
          </w:p>
        </w:tc>
        <w:tc>
          <w:tcPr>
            <w:tcW w:w="851" w:type="dxa"/>
          </w:tcPr>
          <w:p w:rsidR="00315164" w:rsidRPr="00D10D69" w:rsidRDefault="00D617C1" w:rsidP="00B34FA4">
            <w:pPr>
              <w:rPr>
                <w:vertAlign w:val="subscript"/>
              </w:rPr>
            </w:pPr>
            <w:r w:rsidRPr="00D10D69">
              <w:rPr>
                <w:vertAlign w:val="subscript"/>
              </w:rPr>
              <w:t>M</w:t>
            </w:r>
          </w:p>
        </w:tc>
        <w:tc>
          <w:tcPr>
            <w:tcW w:w="6237" w:type="dxa"/>
          </w:tcPr>
          <w:p w:rsidR="005822CA" w:rsidRPr="00D10D69" w:rsidRDefault="00130994" w:rsidP="00B34FA4">
            <w:pPr>
              <w:rPr>
                <w:vertAlign w:val="subscript"/>
              </w:rPr>
            </w:pPr>
            <w:hyperlink r:id="rId33" w:history="1">
              <w:r w:rsidR="002065F1" w:rsidRPr="00617524">
                <w:rPr>
                  <w:rStyle w:val="Hyperlink"/>
                  <w:rFonts w:ascii="Arial" w:hAnsi="Arial"/>
                  <w:vertAlign w:val="subscript"/>
                </w:rPr>
                <w:t>http://hl7.org/fhir/stu3/valueset-response-code.html</w:t>
              </w:r>
            </w:hyperlink>
            <w:r w:rsidR="005822CA">
              <w:rPr>
                <w:vertAlign w:val="subscript"/>
              </w:rPr>
              <w:br/>
              <w:t>ok – the receiver has accepted the extract for onward transmission</w:t>
            </w:r>
            <w:r w:rsidR="00473395">
              <w:rPr>
                <w:vertAlign w:val="subscript"/>
              </w:rPr>
              <w:br/>
            </w:r>
            <w:r w:rsidR="00691CA4">
              <w:rPr>
                <w:vertAlign w:val="subscript"/>
              </w:rPr>
              <w:t>fatal-error – the</w:t>
            </w:r>
            <w:r w:rsidR="00A16997">
              <w:rPr>
                <w:vertAlign w:val="subscript"/>
              </w:rPr>
              <w:t>re is a non</w:t>
            </w:r>
            <w:r w:rsidR="00951C6E">
              <w:rPr>
                <w:vertAlign w:val="subscript"/>
              </w:rPr>
              <w:t>-</w:t>
            </w:r>
            <w:r w:rsidR="00A16997">
              <w:rPr>
                <w:vertAlign w:val="subscript"/>
              </w:rPr>
              <w:t>recover</w:t>
            </w:r>
            <w:r w:rsidR="00951C6E">
              <w:rPr>
                <w:vertAlign w:val="subscript"/>
              </w:rPr>
              <w:t>a</w:t>
            </w:r>
            <w:r w:rsidR="00A16997">
              <w:rPr>
                <w:vertAlign w:val="subscript"/>
              </w:rPr>
              <w:t>ble problem with either the extract or the receiver. There is no point in retrying.</w:t>
            </w:r>
          </w:p>
        </w:tc>
      </w:tr>
      <w:tr w:rsidR="00EF5B02" w:rsidRPr="00D10D69" w:rsidTr="00471786">
        <w:tc>
          <w:tcPr>
            <w:tcW w:w="1556" w:type="dxa"/>
            <w:shd w:val="clear" w:color="auto" w:fill="D9D9D9" w:themeFill="background1" w:themeFillShade="D9"/>
          </w:tcPr>
          <w:p w:rsidR="00EF5B02" w:rsidRPr="006D2054" w:rsidRDefault="006439E4" w:rsidP="00B34FA4">
            <w:pPr>
              <w:rPr>
                <w:b/>
                <w:vertAlign w:val="subscript"/>
              </w:rPr>
            </w:pPr>
            <w:r>
              <w:rPr>
                <w:b/>
                <w:vertAlign w:val="subscript"/>
              </w:rPr>
              <w:t>Content</w:t>
            </w:r>
          </w:p>
        </w:tc>
        <w:tc>
          <w:tcPr>
            <w:tcW w:w="4631" w:type="dxa"/>
            <w:shd w:val="clear" w:color="auto" w:fill="D9D9D9" w:themeFill="background1" w:themeFillShade="D9"/>
          </w:tcPr>
          <w:p w:rsidR="00EF5B02" w:rsidRPr="000E4F71" w:rsidRDefault="006439E4" w:rsidP="00B34FA4">
            <w:pPr>
              <w:rPr>
                <w:b/>
                <w:vertAlign w:val="subscript"/>
              </w:rPr>
            </w:pPr>
            <w:r w:rsidRPr="000E4F71">
              <w:rPr>
                <w:b/>
                <w:vertAlign w:val="subscript"/>
              </w:rPr>
              <w:t>Description</w:t>
            </w:r>
          </w:p>
        </w:tc>
        <w:tc>
          <w:tcPr>
            <w:tcW w:w="928" w:type="dxa"/>
            <w:shd w:val="clear" w:color="auto" w:fill="D9D9D9" w:themeFill="background1" w:themeFillShade="D9"/>
          </w:tcPr>
          <w:p w:rsidR="00EF5B02" w:rsidRPr="000E4F71" w:rsidRDefault="006439E4" w:rsidP="00B34FA4">
            <w:pPr>
              <w:rPr>
                <w:b/>
                <w:vertAlign w:val="subscript"/>
              </w:rPr>
            </w:pPr>
            <w:r w:rsidRPr="000E4F71">
              <w:rPr>
                <w:b/>
                <w:vertAlign w:val="subscript"/>
              </w:rPr>
              <w:t>Type</w:t>
            </w:r>
          </w:p>
        </w:tc>
        <w:tc>
          <w:tcPr>
            <w:tcW w:w="851" w:type="dxa"/>
            <w:shd w:val="clear" w:color="auto" w:fill="D9D9D9" w:themeFill="background1" w:themeFillShade="D9"/>
          </w:tcPr>
          <w:p w:rsidR="00EF5B02" w:rsidRPr="000E4F71" w:rsidRDefault="00471786" w:rsidP="00B34FA4">
            <w:pPr>
              <w:rPr>
                <w:b/>
                <w:vertAlign w:val="subscript"/>
              </w:rPr>
            </w:pPr>
            <w:r>
              <w:rPr>
                <w:b/>
                <w:vertAlign w:val="subscript"/>
              </w:rPr>
              <w:t>M/O/R</w:t>
            </w:r>
          </w:p>
        </w:tc>
        <w:tc>
          <w:tcPr>
            <w:tcW w:w="6237" w:type="dxa"/>
            <w:shd w:val="clear" w:color="auto" w:fill="D9D9D9" w:themeFill="background1" w:themeFillShade="D9"/>
          </w:tcPr>
          <w:p w:rsidR="00EF5B02" w:rsidRDefault="00EF5B02" w:rsidP="00B34FA4">
            <w:pPr>
              <w:rPr>
                <w:vertAlign w:val="subscript"/>
              </w:rPr>
            </w:pPr>
          </w:p>
        </w:tc>
      </w:tr>
      <w:tr w:rsidR="000E4F71" w:rsidRPr="00D10D69" w:rsidTr="00471786">
        <w:tc>
          <w:tcPr>
            <w:tcW w:w="1556" w:type="dxa"/>
          </w:tcPr>
          <w:p w:rsidR="000E4F71" w:rsidRPr="00F05FA1" w:rsidRDefault="003D660C" w:rsidP="00B34FA4">
            <w:pPr>
              <w:rPr>
                <w:vertAlign w:val="subscript"/>
              </w:rPr>
            </w:pPr>
            <w:r w:rsidRPr="00F05FA1">
              <w:rPr>
                <w:vertAlign w:val="subscript"/>
              </w:rPr>
              <w:t>Detail</w:t>
            </w:r>
          </w:p>
        </w:tc>
        <w:tc>
          <w:tcPr>
            <w:tcW w:w="4631" w:type="dxa"/>
          </w:tcPr>
          <w:p w:rsidR="000E4F71" w:rsidRDefault="00F05FA1" w:rsidP="00B34FA4">
            <w:pPr>
              <w:rPr>
                <w:vertAlign w:val="subscript"/>
              </w:rPr>
            </w:pPr>
            <w:r>
              <w:rPr>
                <w:vertAlign w:val="subscript"/>
              </w:rPr>
              <w:t xml:space="preserve">Detailed description </w:t>
            </w:r>
            <w:r w:rsidR="00471786">
              <w:rPr>
                <w:vertAlign w:val="subscript"/>
              </w:rPr>
              <w:t>of error condit</w:t>
            </w:r>
            <w:r w:rsidR="00F6425A">
              <w:rPr>
                <w:vertAlign w:val="subscript"/>
              </w:rPr>
              <w:t>i</w:t>
            </w:r>
            <w:r w:rsidR="00471786">
              <w:rPr>
                <w:vertAlign w:val="subscript"/>
              </w:rPr>
              <w:t>on</w:t>
            </w:r>
          </w:p>
        </w:tc>
        <w:tc>
          <w:tcPr>
            <w:tcW w:w="928" w:type="dxa"/>
          </w:tcPr>
          <w:p w:rsidR="000E4F71" w:rsidRDefault="00471786" w:rsidP="00B34FA4">
            <w:pPr>
              <w:rPr>
                <w:vertAlign w:val="subscript"/>
              </w:rPr>
            </w:pPr>
            <w:r>
              <w:rPr>
                <w:vertAlign w:val="subscript"/>
              </w:rPr>
              <w:t>GPDATA-Ack-Detail</w:t>
            </w:r>
          </w:p>
        </w:tc>
        <w:tc>
          <w:tcPr>
            <w:tcW w:w="851" w:type="dxa"/>
          </w:tcPr>
          <w:p w:rsidR="000E4F71" w:rsidRDefault="00471786" w:rsidP="00B34FA4">
            <w:pPr>
              <w:rPr>
                <w:vertAlign w:val="subscript"/>
              </w:rPr>
            </w:pPr>
            <w:r>
              <w:rPr>
                <w:vertAlign w:val="subscript"/>
              </w:rPr>
              <w:t>M</w:t>
            </w:r>
          </w:p>
        </w:tc>
        <w:tc>
          <w:tcPr>
            <w:tcW w:w="6237" w:type="dxa"/>
          </w:tcPr>
          <w:p w:rsidR="000E4F71" w:rsidRDefault="005B1DCB" w:rsidP="00B34FA4">
            <w:pPr>
              <w:rPr>
                <w:vertAlign w:val="subscript"/>
              </w:rPr>
            </w:pPr>
            <w:r>
              <w:rPr>
                <w:vertAlign w:val="subscript"/>
              </w:rPr>
              <w:t>0..n</w:t>
            </w:r>
            <w:r w:rsidR="00B26098">
              <w:rPr>
                <w:vertAlign w:val="subscript"/>
              </w:rPr>
              <w:br/>
              <w:t>Will not generally present for a success/accepta</w:t>
            </w:r>
            <w:r w:rsidR="007A353F">
              <w:rPr>
                <w:vertAlign w:val="subscript"/>
              </w:rPr>
              <w:t>n</w:t>
            </w:r>
            <w:r w:rsidR="00B26098">
              <w:rPr>
                <w:vertAlign w:val="subscript"/>
              </w:rPr>
              <w:t>ce acknowledgement</w:t>
            </w:r>
            <w:r w:rsidR="00DA0BAE">
              <w:rPr>
                <w:vertAlign w:val="subscript"/>
              </w:rPr>
              <w:t xml:space="preserve"> but </w:t>
            </w:r>
            <w:r w:rsidR="003A2FF3">
              <w:rPr>
                <w:vertAlign w:val="subscript"/>
              </w:rPr>
              <w:t xml:space="preserve">detail may be supplied for informational purposes </w:t>
            </w:r>
          </w:p>
        </w:tc>
      </w:tr>
    </w:tbl>
    <w:p w:rsidR="001C5708" w:rsidRPr="00B34FA4" w:rsidRDefault="001C5708" w:rsidP="00B34FA4"/>
    <w:tbl>
      <w:tblPr>
        <w:tblStyle w:val="TableGrid"/>
        <w:tblW w:w="0" w:type="auto"/>
        <w:tblLook w:val="04A0" w:firstRow="1" w:lastRow="0" w:firstColumn="1" w:lastColumn="0" w:noHBand="0" w:noVBand="1"/>
      </w:tblPr>
      <w:tblGrid>
        <w:gridCol w:w="1281"/>
        <w:gridCol w:w="2766"/>
        <w:gridCol w:w="885"/>
        <w:gridCol w:w="748"/>
        <w:gridCol w:w="4174"/>
      </w:tblGrid>
      <w:tr w:rsidR="0070140E" w:rsidRPr="00D10D69" w:rsidTr="00460D33">
        <w:tc>
          <w:tcPr>
            <w:tcW w:w="1556" w:type="dxa"/>
            <w:shd w:val="clear" w:color="auto" w:fill="D9D9D9" w:themeFill="background1" w:themeFillShade="D9"/>
          </w:tcPr>
          <w:p w:rsidR="0070140E" w:rsidRPr="00D10D69" w:rsidRDefault="0070140E" w:rsidP="00460D33">
            <w:pPr>
              <w:rPr>
                <w:b/>
                <w:vertAlign w:val="subscript"/>
              </w:rPr>
            </w:pPr>
            <w:r w:rsidRPr="00D10D69">
              <w:rPr>
                <w:b/>
                <w:vertAlign w:val="subscript"/>
              </w:rPr>
              <w:t>Message</w:t>
            </w:r>
          </w:p>
        </w:tc>
        <w:tc>
          <w:tcPr>
            <w:tcW w:w="12647" w:type="dxa"/>
            <w:gridSpan w:val="4"/>
          </w:tcPr>
          <w:p w:rsidR="0070140E" w:rsidRPr="00D10D69" w:rsidRDefault="0070140E" w:rsidP="0070140E">
            <w:pPr>
              <w:tabs>
                <w:tab w:val="left" w:pos="1478"/>
              </w:tabs>
              <w:rPr>
                <w:vertAlign w:val="subscript"/>
              </w:rPr>
            </w:pPr>
            <w:r w:rsidRPr="00D10D69">
              <w:rPr>
                <w:vertAlign w:val="subscript"/>
              </w:rPr>
              <w:t>GP Data Ack</w:t>
            </w:r>
            <w:r>
              <w:rPr>
                <w:vertAlign w:val="subscript"/>
              </w:rPr>
              <w:t xml:space="preserve"> D</w:t>
            </w:r>
            <w:r w:rsidR="002218D3">
              <w:rPr>
                <w:vertAlign w:val="subscript"/>
              </w:rPr>
              <w:t>etail</w:t>
            </w:r>
          </w:p>
        </w:tc>
      </w:tr>
      <w:tr w:rsidR="002218D3" w:rsidRPr="00D10D69" w:rsidTr="00460D33">
        <w:tc>
          <w:tcPr>
            <w:tcW w:w="1556" w:type="dxa"/>
            <w:shd w:val="clear" w:color="auto" w:fill="D9D9D9" w:themeFill="background1" w:themeFillShade="D9"/>
          </w:tcPr>
          <w:p w:rsidR="002218D3" w:rsidRPr="00D10D69" w:rsidRDefault="004B33D9" w:rsidP="00460D33">
            <w:pPr>
              <w:rPr>
                <w:b/>
                <w:vertAlign w:val="subscript"/>
              </w:rPr>
            </w:pPr>
            <w:r>
              <w:rPr>
                <w:b/>
                <w:vertAlign w:val="subscript"/>
              </w:rPr>
              <w:t>Description</w:t>
            </w:r>
          </w:p>
        </w:tc>
        <w:tc>
          <w:tcPr>
            <w:tcW w:w="12647" w:type="dxa"/>
            <w:gridSpan w:val="4"/>
          </w:tcPr>
          <w:p w:rsidR="002218D3" w:rsidRPr="00D10D69" w:rsidRDefault="00201BD9" w:rsidP="00460D33">
            <w:pPr>
              <w:rPr>
                <w:vertAlign w:val="subscript"/>
              </w:rPr>
            </w:pPr>
            <w:r>
              <w:rPr>
                <w:vertAlign w:val="subscript"/>
              </w:rPr>
              <w:t xml:space="preserve">Error </w:t>
            </w:r>
            <w:r w:rsidR="00927B4C">
              <w:rPr>
                <w:vertAlign w:val="subscript"/>
              </w:rPr>
              <w:t>D</w:t>
            </w:r>
            <w:r w:rsidR="002A1B58">
              <w:rPr>
                <w:vertAlign w:val="subscript"/>
              </w:rPr>
              <w:t>etail</w:t>
            </w:r>
            <w:r>
              <w:rPr>
                <w:vertAlign w:val="subscript"/>
              </w:rPr>
              <w:t xml:space="preserve"> and description</w:t>
            </w:r>
          </w:p>
        </w:tc>
      </w:tr>
      <w:tr w:rsidR="0070140E" w:rsidRPr="00D10D69" w:rsidTr="00460D33">
        <w:tc>
          <w:tcPr>
            <w:tcW w:w="1556" w:type="dxa"/>
            <w:shd w:val="clear" w:color="auto" w:fill="D9D9D9" w:themeFill="background1" w:themeFillShade="D9"/>
          </w:tcPr>
          <w:p w:rsidR="0070140E" w:rsidRPr="00D10D69" w:rsidRDefault="0070140E" w:rsidP="00460D33">
            <w:pPr>
              <w:rPr>
                <w:b/>
                <w:vertAlign w:val="subscript"/>
              </w:rPr>
            </w:pPr>
            <w:r w:rsidRPr="00D10D69">
              <w:rPr>
                <w:b/>
                <w:vertAlign w:val="subscript"/>
              </w:rPr>
              <w:t>Element</w:t>
            </w:r>
          </w:p>
        </w:tc>
        <w:tc>
          <w:tcPr>
            <w:tcW w:w="12647" w:type="dxa"/>
            <w:gridSpan w:val="4"/>
          </w:tcPr>
          <w:p w:rsidR="0070140E" w:rsidRPr="00D10D69" w:rsidRDefault="0070140E" w:rsidP="00460D33">
            <w:pPr>
              <w:rPr>
                <w:vertAlign w:val="subscript"/>
              </w:rPr>
            </w:pPr>
            <w:r w:rsidRPr="00D10D69">
              <w:rPr>
                <w:vertAlign w:val="subscript"/>
              </w:rPr>
              <w:t>GPDATA-Ack</w:t>
            </w:r>
            <w:r w:rsidR="001758CD">
              <w:rPr>
                <w:vertAlign w:val="subscript"/>
              </w:rPr>
              <w:t>-Detail</w:t>
            </w:r>
          </w:p>
        </w:tc>
      </w:tr>
      <w:tr w:rsidR="0070140E" w:rsidRPr="00D10D69" w:rsidTr="00460D33">
        <w:tc>
          <w:tcPr>
            <w:tcW w:w="1556" w:type="dxa"/>
            <w:shd w:val="clear" w:color="auto" w:fill="D9D9D9" w:themeFill="background1" w:themeFillShade="D9"/>
          </w:tcPr>
          <w:p w:rsidR="0070140E" w:rsidRPr="00D10D69" w:rsidRDefault="0070140E" w:rsidP="00460D33">
            <w:pPr>
              <w:rPr>
                <w:b/>
                <w:vertAlign w:val="subscript"/>
              </w:rPr>
            </w:pPr>
            <w:r w:rsidRPr="00D10D69">
              <w:rPr>
                <w:b/>
                <w:vertAlign w:val="subscript"/>
              </w:rPr>
              <w:t>Attribute</w:t>
            </w:r>
          </w:p>
        </w:tc>
        <w:tc>
          <w:tcPr>
            <w:tcW w:w="4631" w:type="dxa"/>
            <w:shd w:val="clear" w:color="auto" w:fill="D9D9D9" w:themeFill="background1" w:themeFillShade="D9"/>
          </w:tcPr>
          <w:p w:rsidR="0070140E" w:rsidRPr="00D10D69" w:rsidRDefault="0070140E" w:rsidP="00460D33">
            <w:pPr>
              <w:rPr>
                <w:b/>
                <w:vertAlign w:val="subscript"/>
              </w:rPr>
            </w:pPr>
            <w:r w:rsidRPr="00D10D69">
              <w:rPr>
                <w:b/>
                <w:vertAlign w:val="subscript"/>
              </w:rPr>
              <w:t>Description</w:t>
            </w:r>
          </w:p>
        </w:tc>
        <w:tc>
          <w:tcPr>
            <w:tcW w:w="928" w:type="dxa"/>
            <w:shd w:val="clear" w:color="auto" w:fill="D9D9D9" w:themeFill="background1" w:themeFillShade="D9"/>
          </w:tcPr>
          <w:p w:rsidR="0070140E" w:rsidRPr="00D10D69" w:rsidRDefault="0070140E" w:rsidP="00460D33">
            <w:pPr>
              <w:rPr>
                <w:b/>
                <w:vertAlign w:val="subscript"/>
              </w:rPr>
            </w:pPr>
            <w:r w:rsidRPr="00D10D69">
              <w:rPr>
                <w:b/>
                <w:vertAlign w:val="subscript"/>
              </w:rPr>
              <w:t>Type</w:t>
            </w:r>
            <w:r w:rsidRPr="00D10D69">
              <w:rPr>
                <w:rStyle w:val="FootnoteReference"/>
                <w:b/>
                <w:vertAlign w:val="subscript"/>
              </w:rPr>
              <w:footnoteReference w:id="8"/>
            </w:r>
          </w:p>
        </w:tc>
        <w:tc>
          <w:tcPr>
            <w:tcW w:w="851" w:type="dxa"/>
            <w:shd w:val="clear" w:color="auto" w:fill="D9D9D9" w:themeFill="background1" w:themeFillShade="D9"/>
          </w:tcPr>
          <w:p w:rsidR="0070140E" w:rsidRPr="00D10D69" w:rsidRDefault="0070140E" w:rsidP="00460D33">
            <w:pPr>
              <w:rPr>
                <w:b/>
                <w:vertAlign w:val="subscript"/>
              </w:rPr>
            </w:pPr>
            <w:r w:rsidRPr="00D10D69">
              <w:rPr>
                <w:b/>
                <w:vertAlign w:val="subscript"/>
              </w:rPr>
              <w:t>M/O/R</w:t>
            </w:r>
          </w:p>
        </w:tc>
        <w:tc>
          <w:tcPr>
            <w:tcW w:w="6237" w:type="dxa"/>
            <w:shd w:val="clear" w:color="auto" w:fill="D9D9D9" w:themeFill="background1" w:themeFillShade="D9"/>
          </w:tcPr>
          <w:p w:rsidR="0070140E" w:rsidRPr="00D10D69" w:rsidRDefault="0070140E" w:rsidP="00460D33">
            <w:pPr>
              <w:rPr>
                <w:b/>
                <w:vertAlign w:val="subscript"/>
              </w:rPr>
            </w:pPr>
            <w:r w:rsidRPr="00D10D69">
              <w:rPr>
                <w:b/>
                <w:vertAlign w:val="subscript"/>
              </w:rPr>
              <w:t>Notes</w:t>
            </w:r>
          </w:p>
        </w:tc>
      </w:tr>
      <w:tr w:rsidR="0070140E" w:rsidRPr="00D10D69" w:rsidTr="00460D33">
        <w:tc>
          <w:tcPr>
            <w:tcW w:w="1556" w:type="dxa"/>
          </w:tcPr>
          <w:p w:rsidR="0070140E" w:rsidRPr="00D10D69" w:rsidRDefault="0070140E" w:rsidP="00460D33">
            <w:pPr>
              <w:rPr>
                <w:vertAlign w:val="subscript"/>
              </w:rPr>
            </w:pPr>
            <w:r w:rsidRPr="00D10D69">
              <w:rPr>
                <w:vertAlign w:val="subscript"/>
              </w:rPr>
              <w:t>ID</w:t>
            </w:r>
          </w:p>
        </w:tc>
        <w:tc>
          <w:tcPr>
            <w:tcW w:w="4631" w:type="dxa"/>
          </w:tcPr>
          <w:p w:rsidR="0070140E" w:rsidRPr="00D10D69" w:rsidRDefault="00927B4C" w:rsidP="00460D33">
            <w:pPr>
              <w:rPr>
                <w:vertAlign w:val="subscript"/>
              </w:rPr>
            </w:pPr>
            <w:r>
              <w:rPr>
                <w:vertAlign w:val="subscript"/>
              </w:rPr>
              <w:t xml:space="preserve">Ascending numeric identifier of error detail within context of the specific </w:t>
            </w:r>
            <w:r w:rsidR="00A4083A">
              <w:rPr>
                <w:vertAlign w:val="subscript"/>
              </w:rPr>
              <w:t>overall Acknowledgement</w:t>
            </w:r>
          </w:p>
        </w:tc>
        <w:tc>
          <w:tcPr>
            <w:tcW w:w="928" w:type="dxa"/>
          </w:tcPr>
          <w:p w:rsidR="0070140E" w:rsidRPr="00D10D69" w:rsidRDefault="0070140E" w:rsidP="00460D33">
            <w:pPr>
              <w:rPr>
                <w:vertAlign w:val="subscript"/>
              </w:rPr>
            </w:pPr>
            <w:r w:rsidRPr="00D10D69">
              <w:rPr>
                <w:vertAlign w:val="subscript"/>
              </w:rPr>
              <w:t>Id</w:t>
            </w:r>
          </w:p>
        </w:tc>
        <w:tc>
          <w:tcPr>
            <w:tcW w:w="851" w:type="dxa"/>
          </w:tcPr>
          <w:p w:rsidR="0070140E" w:rsidRPr="00D10D69" w:rsidRDefault="0070140E" w:rsidP="00460D33">
            <w:pPr>
              <w:rPr>
                <w:vertAlign w:val="subscript"/>
              </w:rPr>
            </w:pPr>
            <w:r w:rsidRPr="00D10D69">
              <w:rPr>
                <w:vertAlign w:val="subscript"/>
              </w:rPr>
              <w:t>M</w:t>
            </w:r>
          </w:p>
        </w:tc>
        <w:tc>
          <w:tcPr>
            <w:tcW w:w="6237" w:type="dxa"/>
          </w:tcPr>
          <w:p w:rsidR="0070140E" w:rsidRPr="00D10D69" w:rsidRDefault="00A4083A" w:rsidP="00460D33">
            <w:pPr>
              <w:rPr>
                <w:vertAlign w:val="subscript"/>
              </w:rPr>
            </w:pPr>
            <w:r>
              <w:rPr>
                <w:vertAlign w:val="subscript"/>
              </w:rPr>
              <w:t>Start with an index of 1, where multiple errors are reported the primary error should be reported first</w:t>
            </w:r>
          </w:p>
        </w:tc>
      </w:tr>
      <w:tr w:rsidR="0070140E" w:rsidRPr="00D10D69" w:rsidTr="00460D33">
        <w:tc>
          <w:tcPr>
            <w:tcW w:w="1556" w:type="dxa"/>
          </w:tcPr>
          <w:p w:rsidR="0070140E" w:rsidRPr="00D10D69" w:rsidRDefault="0070140E" w:rsidP="00460D33">
            <w:pPr>
              <w:rPr>
                <w:vertAlign w:val="subscript"/>
              </w:rPr>
            </w:pPr>
            <w:r w:rsidRPr="00D10D69">
              <w:rPr>
                <w:vertAlign w:val="subscript"/>
              </w:rPr>
              <w:t>Issue-Date-Time</w:t>
            </w:r>
          </w:p>
        </w:tc>
        <w:tc>
          <w:tcPr>
            <w:tcW w:w="4631" w:type="dxa"/>
          </w:tcPr>
          <w:p w:rsidR="0070140E" w:rsidRPr="00D10D69" w:rsidRDefault="0070140E" w:rsidP="00460D33">
            <w:pPr>
              <w:rPr>
                <w:vertAlign w:val="subscript"/>
              </w:rPr>
            </w:pPr>
            <w:r w:rsidRPr="00D10D69">
              <w:rPr>
                <w:vertAlign w:val="subscript"/>
              </w:rPr>
              <w:t>Timestamp of when the</w:t>
            </w:r>
            <w:r w:rsidR="00C876C9">
              <w:rPr>
                <w:vertAlign w:val="subscript"/>
              </w:rPr>
              <w:t xml:space="preserve"> error detail was generated</w:t>
            </w:r>
          </w:p>
        </w:tc>
        <w:tc>
          <w:tcPr>
            <w:tcW w:w="928" w:type="dxa"/>
          </w:tcPr>
          <w:p w:rsidR="0070140E" w:rsidRPr="00D10D69" w:rsidRDefault="0070140E" w:rsidP="00460D33">
            <w:pPr>
              <w:rPr>
                <w:vertAlign w:val="subscript"/>
              </w:rPr>
            </w:pPr>
            <w:r w:rsidRPr="00D10D69">
              <w:rPr>
                <w:vertAlign w:val="subscript"/>
              </w:rPr>
              <w:t>Datetime</w:t>
            </w:r>
          </w:p>
        </w:tc>
        <w:tc>
          <w:tcPr>
            <w:tcW w:w="851" w:type="dxa"/>
          </w:tcPr>
          <w:p w:rsidR="0070140E" w:rsidRPr="00D10D69" w:rsidRDefault="0070140E" w:rsidP="00460D33">
            <w:pPr>
              <w:rPr>
                <w:vertAlign w:val="subscript"/>
              </w:rPr>
            </w:pPr>
            <w:r w:rsidRPr="00D10D69">
              <w:rPr>
                <w:vertAlign w:val="subscript"/>
              </w:rPr>
              <w:t>M</w:t>
            </w:r>
          </w:p>
        </w:tc>
        <w:tc>
          <w:tcPr>
            <w:tcW w:w="6237" w:type="dxa"/>
          </w:tcPr>
          <w:p w:rsidR="0070140E" w:rsidRPr="00D10D69" w:rsidRDefault="0070140E" w:rsidP="00460D33">
            <w:pPr>
              <w:rPr>
                <w:vertAlign w:val="subscript"/>
              </w:rPr>
            </w:pPr>
          </w:p>
        </w:tc>
      </w:tr>
      <w:tr w:rsidR="0070140E" w:rsidRPr="00D10D69" w:rsidTr="00460D33">
        <w:tc>
          <w:tcPr>
            <w:tcW w:w="1556" w:type="dxa"/>
          </w:tcPr>
          <w:p w:rsidR="0070140E" w:rsidRPr="00D10D69" w:rsidRDefault="00C876C9" w:rsidP="00460D33">
            <w:pPr>
              <w:rPr>
                <w:vertAlign w:val="subscript"/>
              </w:rPr>
            </w:pPr>
            <w:r>
              <w:rPr>
                <w:vertAlign w:val="subscript"/>
              </w:rPr>
              <w:t>Code</w:t>
            </w:r>
          </w:p>
        </w:tc>
        <w:tc>
          <w:tcPr>
            <w:tcW w:w="4631" w:type="dxa"/>
          </w:tcPr>
          <w:p w:rsidR="0070140E" w:rsidRPr="00D10D69" w:rsidRDefault="00C876C9" w:rsidP="00460D33">
            <w:pPr>
              <w:rPr>
                <w:vertAlign w:val="subscript"/>
              </w:rPr>
            </w:pPr>
            <w:r>
              <w:rPr>
                <w:vertAlign w:val="subscript"/>
              </w:rPr>
              <w:t>Specific GPData</w:t>
            </w:r>
            <w:r w:rsidR="00015F54">
              <w:rPr>
                <w:vertAlign w:val="subscript"/>
              </w:rPr>
              <w:t xml:space="preserve"> assigned</w:t>
            </w:r>
            <w:r>
              <w:rPr>
                <w:vertAlign w:val="subscript"/>
              </w:rPr>
              <w:t xml:space="preserve"> Error</w:t>
            </w:r>
            <w:r w:rsidR="006A0038">
              <w:rPr>
                <w:vertAlign w:val="subscript"/>
              </w:rPr>
              <w:t>/Information</w:t>
            </w:r>
            <w:r>
              <w:rPr>
                <w:vertAlign w:val="subscript"/>
              </w:rPr>
              <w:t xml:space="preserve"> Code</w:t>
            </w:r>
          </w:p>
        </w:tc>
        <w:tc>
          <w:tcPr>
            <w:tcW w:w="928" w:type="dxa"/>
          </w:tcPr>
          <w:p w:rsidR="0070140E" w:rsidRPr="00D10D69" w:rsidRDefault="00C876C9" w:rsidP="00460D33">
            <w:pPr>
              <w:rPr>
                <w:vertAlign w:val="subscript"/>
              </w:rPr>
            </w:pPr>
            <w:r>
              <w:rPr>
                <w:vertAlign w:val="subscript"/>
              </w:rPr>
              <w:t>Code</w:t>
            </w:r>
          </w:p>
        </w:tc>
        <w:tc>
          <w:tcPr>
            <w:tcW w:w="851" w:type="dxa"/>
          </w:tcPr>
          <w:p w:rsidR="0070140E" w:rsidRPr="00D10D69" w:rsidRDefault="0070140E" w:rsidP="00460D33">
            <w:pPr>
              <w:rPr>
                <w:vertAlign w:val="subscript"/>
              </w:rPr>
            </w:pPr>
            <w:r w:rsidRPr="00D10D69">
              <w:rPr>
                <w:vertAlign w:val="subscript"/>
              </w:rPr>
              <w:t>M</w:t>
            </w:r>
          </w:p>
        </w:tc>
        <w:tc>
          <w:tcPr>
            <w:tcW w:w="6237" w:type="dxa"/>
          </w:tcPr>
          <w:tbl>
            <w:tblPr>
              <w:tblStyle w:val="TableGrid"/>
              <w:tblW w:w="0" w:type="auto"/>
              <w:tblLook w:val="04A0" w:firstRow="1" w:lastRow="0" w:firstColumn="1" w:lastColumn="0" w:noHBand="0" w:noVBand="1"/>
            </w:tblPr>
            <w:tblGrid>
              <w:gridCol w:w="521"/>
              <w:gridCol w:w="981"/>
              <w:gridCol w:w="1372"/>
              <w:gridCol w:w="1074"/>
            </w:tblGrid>
            <w:tr w:rsidR="006A0038" w:rsidRPr="006A0038" w:rsidTr="006A0038">
              <w:tc>
                <w:tcPr>
                  <w:tcW w:w="618" w:type="dxa"/>
                </w:tcPr>
                <w:p w:rsidR="006A0038" w:rsidRPr="006A0038" w:rsidRDefault="006A0038" w:rsidP="00460D33">
                  <w:pPr>
                    <w:rPr>
                      <w:sz w:val="16"/>
                      <w:szCs w:val="16"/>
                      <w:vertAlign w:val="subscript"/>
                    </w:rPr>
                  </w:pPr>
                  <w:r>
                    <w:rPr>
                      <w:sz w:val="16"/>
                      <w:szCs w:val="16"/>
                      <w:vertAlign w:val="subscript"/>
                    </w:rPr>
                    <w:t>Code</w:t>
                  </w:r>
                </w:p>
              </w:tc>
              <w:tc>
                <w:tcPr>
                  <w:tcW w:w="1261" w:type="dxa"/>
                </w:tcPr>
                <w:p w:rsidR="006A0038" w:rsidRPr="006A0038" w:rsidRDefault="00833382" w:rsidP="00460D33">
                  <w:pPr>
                    <w:rPr>
                      <w:sz w:val="16"/>
                      <w:szCs w:val="16"/>
                      <w:vertAlign w:val="subscript"/>
                    </w:rPr>
                  </w:pPr>
                  <w:r>
                    <w:rPr>
                      <w:sz w:val="16"/>
                      <w:szCs w:val="16"/>
                      <w:vertAlign w:val="subscript"/>
                    </w:rPr>
                    <w:t>Display</w:t>
                  </w:r>
                </w:p>
              </w:tc>
              <w:tc>
                <w:tcPr>
                  <w:tcW w:w="2248" w:type="dxa"/>
                </w:tcPr>
                <w:p w:rsidR="006A0038" w:rsidRPr="006A0038" w:rsidRDefault="00833382" w:rsidP="00460D33">
                  <w:pPr>
                    <w:rPr>
                      <w:sz w:val="16"/>
                      <w:szCs w:val="16"/>
                      <w:vertAlign w:val="subscript"/>
                    </w:rPr>
                  </w:pPr>
                  <w:r>
                    <w:rPr>
                      <w:sz w:val="16"/>
                      <w:szCs w:val="16"/>
                      <w:vertAlign w:val="subscript"/>
                    </w:rPr>
                    <w:t>Detail</w:t>
                  </w:r>
                </w:p>
              </w:tc>
              <w:tc>
                <w:tcPr>
                  <w:tcW w:w="1886" w:type="dxa"/>
                </w:tcPr>
                <w:p w:rsidR="006A0038" w:rsidRPr="006A0038" w:rsidRDefault="00833382" w:rsidP="00460D33">
                  <w:pPr>
                    <w:rPr>
                      <w:sz w:val="16"/>
                      <w:szCs w:val="16"/>
                      <w:vertAlign w:val="subscript"/>
                    </w:rPr>
                  </w:pPr>
                  <w:r>
                    <w:rPr>
                      <w:sz w:val="16"/>
                      <w:szCs w:val="16"/>
                      <w:vertAlign w:val="subscript"/>
                    </w:rPr>
                    <w:t>Overall ack code</w:t>
                  </w:r>
                </w:p>
              </w:tc>
            </w:tr>
            <w:tr w:rsidR="006A0038" w:rsidRPr="006A0038" w:rsidTr="006A0038">
              <w:tc>
                <w:tcPr>
                  <w:tcW w:w="618" w:type="dxa"/>
                </w:tcPr>
                <w:p w:rsidR="006A0038" w:rsidRPr="006A0038" w:rsidRDefault="005153AF" w:rsidP="00460D33">
                  <w:pPr>
                    <w:rPr>
                      <w:sz w:val="16"/>
                      <w:szCs w:val="16"/>
                      <w:vertAlign w:val="subscript"/>
                    </w:rPr>
                  </w:pPr>
                  <w:r>
                    <w:rPr>
                      <w:sz w:val="16"/>
                      <w:szCs w:val="16"/>
                      <w:vertAlign w:val="subscript"/>
                    </w:rPr>
                    <w:t>1</w:t>
                  </w:r>
                </w:p>
              </w:tc>
              <w:tc>
                <w:tcPr>
                  <w:tcW w:w="1261" w:type="dxa"/>
                </w:tcPr>
                <w:p w:rsidR="006A0038" w:rsidRPr="006A0038" w:rsidRDefault="006A0038" w:rsidP="00460D33">
                  <w:pPr>
                    <w:rPr>
                      <w:sz w:val="16"/>
                      <w:szCs w:val="16"/>
                      <w:vertAlign w:val="subscript"/>
                    </w:rPr>
                  </w:pPr>
                  <w:r w:rsidRPr="006A0038">
                    <w:rPr>
                      <w:sz w:val="16"/>
                      <w:szCs w:val="16"/>
                      <w:vertAlign w:val="subscript"/>
                    </w:rPr>
                    <w:t>Sender Invalid</w:t>
                  </w:r>
                </w:p>
              </w:tc>
              <w:tc>
                <w:tcPr>
                  <w:tcW w:w="2248" w:type="dxa"/>
                </w:tcPr>
                <w:p w:rsidR="006A0038" w:rsidRPr="006A0038" w:rsidRDefault="006A0038" w:rsidP="00460D33">
                  <w:pPr>
                    <w:rPr>
                      <w:sz w:val="16"/>
                      <w:szCs w:val="16"/>
                      <w:vertAlign w:val="subscript"/>
                    </w:rPr>
                  </w:pPr>
                  <w:r w:rsidRPr="006A0038">
                    <w:rPr>
                      <w:sz w:val="16"/>
                      <w:szCs w:val="16"/>
                      <w:vertAlign w:val="subscript"/>
                    </w:rPr>
                    <w:t xml:space="preserve">The receiving landing platform has been unable to validate the sender as a valid source of </w:t>
                  </w:r>
                  <w:r w:rsidR="009E6E89">
                    <w:rPr>
                      <w:sz w:val="16"/>
                      <w:szCs w:val="16"/>
                      <w:vertAlign w:val="subscript"/>
                    </w:rPr>
                    <w:t xml:space="preserve">GP </w:t>
                  </w:r>
                  <w:r w:rsidR="00F97432">
                    <w:rPr>
                      <w:sz w:val="16"/>
                      <w:szCs w:val="16"/>
                      <w:vertAlign w:val="subscript"/>
                    </w:rPr>
                    <w:t>data extract</w:t>
                  </w:r>
                  <w:r w:rsidR="006C0587">
                    <w:rPr>
                      <w:sz w:val="16"/>
                      <w:szCs w:val="16"/>
                      <w:vertAlign w:val="subscript"/>
                    </w:rPr>
                    <w:t>s</w:t>
                  </w:r>
                </w:p>
              </w:tc>
              <w:tc>
                <w:tcPr>
                  <w:tcW w:w="1886" w:type="dxa"/>
                </w:tcPr>
                <w:p w:rsidR="006A0038" w:rsidRPr="006A0038" w:rsidRDefault="00833382" w:rsidP="00460D33">
                  <w:pPr>
                    <w:rPr>
                      <w:sz w:val="16"/>
                      <w:szCs w:val="16"/>
                      <w:vertAlign w:val="subscript"/>
                    </w:rPr>
                  </w:pPr>
                  <w:r>
                    <w:rPr>
                      <w:sz w:val="16"/>
                      <w:szCs w:val="16"/>
                      <w:vertAlign w:val="subscript"/>
                    </w:rPr>
                    <w:t>fatal-error</w:t>
                  </w:r>
                </w:p>
              </w:tc>
            </w:tr>
            <w:tr w:rsidR="006A0038" w:rsidRPr="006A0038" w:rsidTr="006A0038">
              <w:tc>
                <w:tcPr>
                  <w:tcW w:w="618" w:type="dxa"/>
                </w:tcPr>
                <w:p w:rsidR="006A0038" w:rsidRPr="006A0038" w:rsidRDefault="005153AF" w:rsidP="00460D33">
                  <w:pPr>
                    <w:rPr>
                      <w:sz w:val="16"/>
                      <w:szCs w:val="16"/>
                      <w:vertAlign w:val="subscript"/>
                    </w:rPr>
                  </w:pPr>
                  <w:r>
                    <w:rPr>
                      <w:sz w:val="16"/>
                      <w:szCs w:val="16"/>
                      <w:vertAlign w:val="subscript"/>
                    </w:rPr>
                    <w:t>2</w:t>
                  </w:r>
                </w:p>
              </w:tc>
              <w:tc>
                <w:tcPr>
                  <w:tcW w:w="1261" w:type="dxa"/>
                </w:tcPr>
                <w:p w:rsidR="006A0038" w:rsidRPr="006A0038" w:rsidRDefault="006A0038" w:rsidP="00460D33">
                  <w:pPr>
                    <w:rPr>
                      <w:sz w:val="16"/>
                      <w:szCs w:val="16"/>
                      <w:vertAlign w:val="subscript"/>
                    </w:rPr>
                  </w:pPr>
                  <w:r w:rsidRPr="006A0038">
                    <w:rPr>
                      <w:sz w:val="16"/>
                      <w:szCs w:val="16"/>
                      <w:vertAlign w:val="subscript"/>
                    </w:rPr>
                    <w:t>Malware detected</w:t>
                  </w:r>
                </w:p>
              </w:tc>
              <w:tc>
                <w:tcPr>
                  <w:tcW w:w="2248" w:type="dxa"/>
                </w:tcPr>
                <w:p w:rsidR="006A0038" w:rsidRPr="006A0038" w:rsidRDefault="006A0038" w:rsidP="00460D33">
                  <w:pPr>
                    <w:rPr>
                      <w:sz w:val="16"/>
                      <w:szCs w:val="16"/>
                      <w:vertAlign w:val="subscript"/>
                    </w:rPr>
                  </w:pPr>
                  <w:r w:rsidRPr="006A0038">
                    <w:rPr>
                      <w:sz w:val="16"/>
                      <w:szCs w:val="16"/>
                      <w:vertAlign w:val="subscript"/>
                    </w:rPr>
                    <w:t>Malware was detected by the receiver</w:t>
                  </w:r>
                </w:p>
              </w:tc>
              <w:tc>
                <w:tcPr>
                  <w:tcW w:w="1886" w:type="dxa"/>
                </w:tcPr>
                <w:p w:rsidR="006A0038" w:rsidRPr="006A0038" w:rsidRDefault="00833382" w:rsidP="00460D33">
                  <w:pPr>
                    <w:rPr>
                      <w:sz w:val="16"/>
                      <w:szCs w:val="16"/>
                      <w:vertAlign w:val="subscript"/>
                    </w:rPr>
                  </w:pPr>
                  <w:r>
                    <w:rPr>
                      <w:sz w:val="16"/>
                      <w:szCs w:val="16"/>
                      <w:vertAlign w:val="subscript"/>
                    </w:rPr>
                    <w:t>fatal-error</w:t>
                  </w:r>
                </w:p>
              </w:tc>
            </w:tr>
            <w:tr w:rsidR="006A0038" w:rsidRPr="006A0038" w:rsidTr="006A0038">
              <w:tc>
                <w:tcPr>
                  <w:tcW w:w="618" w:type="dxa"/>
                </w:tcPr>
                <w:p w:rsidR="006A0038" w:rsidRPr="006A0038" w:rsidRDefault="005153AF" w:rsidP="00460D33">
                  <w:pPr>
                    <w:rPr>
                      <w:sz w:val="16"/>
                      <w:szCs w:val="16"/>
                      <w:vertAlign w:val="subscript"/>
                    </w:rPr>
                  </w:pPr>
                  <w:r>
                    <w:rPr>
                      <w:sz w:val="16"/>
                      <w:szCs w:val="16"/>
                      <w:vertAlign w:val="subscript"/>
                    </w:rPr>
                    <w:t>3</w:t>
                  </w:r>
                </w:p>
              </w:tc>
              <w:tc>
                <w:tcPr>
                  <w:tcW w:w="1261" w:type="dxa"/>
                </w:tcPr>
                <w:p w:rsidR="006A0038" w:rsidRPr="006A0038" w:rsidRDefault="006A0038" w:rsidP="00460D33">
                  <w:pPr>
                    <w:rPr>
                      <w:sz w:val="16"/>
                      <w:szCs w:val="16"/>
                      <w:vertAlign w:val="subscript"/>
                    </w:rPr>
                  </w:pPr>
                  <w:r w:rsidRPr="006A0038">
                    <w:rPr>
                      <w:sz w:val="16"/>
                      <w:szCs w:val="16"/>
                      <w:vertAlign w:val="subscript"/>
                    </w:rPr>
                    <w:t>Checksum Failed</w:t>
                  </w:r>
                </w:p>
              </w:tc>
              <w:tc>
                <w:tcPr>
                  <w:tcW w:w="2248" w:type="dxa"/>
                </w:tcPr>
                <w:p w:rsidR="006A0038" w:rsidRPr="006A0038" w:rsidRDefault="006A0038" w:rsidP="00460D33">
                  <w:pPr>
                    <w:rPr>
                      <w:sz w:val="16"/>
                      <w:szCs w:val="16"/>
                      <w:vertAlign w:val="subscript"/>
                    </w:rPr>
                  </w:pPr>
                  <w:r w:rsidRPr="006A0038">
                    <w:rPr>
                      <w:sz w:val="16"/>
                      <w:szCs w:val="16"/>
                      <w:vertAlign w:val="subscript"/>
                    </w:rPr>
                    <w:t xml:space="preserve">The supplied checksum </w:t>
                  </w:r>
                  <w:r w:rsidR="00325CFE">
                    <w:rPr>
                      <w:sz w:val="16"/>
                      <w:szCs w:val="16"/>
                      <w:vertAlign w:val="subscript"/>
                    </w:rPr>
                    <w:t>was invalid</w:t>
                  </w:r>
                </w:p>
              </w:tc>
              <w:tc>
                <w:tcPr>
                  <w:tcW w:w="1886" w:type="dxa"/>
                </w:tcPr>
                <w:p w:rsidR="006A0038" w:rsidRPr="006A0038" w:rsidRDefault="00833382" w:rsidP="00460D33">
                  <w:pPr>
                    <w:rPr>
                      <w:sz w:val="16"/>
                      <w:szCs w:val="16"/>
                      <w:vertAlign w:val="subscript"/>
                    </w:rPr>
                  </w:pPr>
                  <w:r>
                    <w:rPr>
                      <w:sz w:val="16"/>
                      <w:szCs w:val="16"/>
                      <w:vertAlign w:val="subscript"/>
                    </w:rPr>
                    <w:t>fatal-error</w:t>
                  </w:r>
                </w:p>
              </w:tc>
            </w:tr>
            <w:tr w:rsidR="00833382" w:rsidRPr="006A0038" w:rsidTr="006A0038">
              <w:tc>
                <w:tcPr>
                  <w:tcW w:w="618" w:type="dxa"/>
                </w:tcPr>
                <w:p w:rsidR="00833382" w:rsidRPr="006A0038" w:rsidRDefault="005153AF" w:rsidP="00460D33">
                  <w:pPr>
                    <w:rPr>
                      <w:sz w:val="16"/>
                      <w:szCs w:val="16"/>
                      <w:vertAlign w:val="subscript"/>
                    </w:rPr>
                  </w:pPr>
                  <w:r>
                    <w:rPr>
                      <w:sz w:val="16"/>
                      <w:szCs w:val="16"/>
                      <w:vertAlign w:val="subscript"/>
                    </w:rPr>
                    <w:t>4</w:t>
                  </w:r>
                </w:p>
              </w:tc>
              <w:tc>
                <w:tcPr>
                  <w:tcW w:w="1261" w:type="dxa"/>
                </w:tcPr>
                <w:p w:rsidR="00833382" w:rsidRPr="006A0038" w:rsidRDefault="00583F73" w:rsidP="00460D33">
                  <w:pPr>
                    <w:rPr>
                      <w:sz w:val="16"/>
                      <w:szCs w:val="16"/>
                      <w:vertAlign w:val="subscript"/>
                    </w:rPr>
                  </w:pPr>
                  <w:r>
                    <w:rPr>
                      <w:sz w:val="16"/>
                      <w:szCs w:val="16"/>
                      <w:vertAlign w:val="subscript"/>
                    </w:rPr>
                    <w:t>Invalid Extract</w:t>
                  </w:r>
                </w:p>
              </w:tc>
              <w:tc>
                <w:tcPr>
                  <w:tcW w:w="2248" w:type="dxa"/>
                </w:tcPr>
                <w:p w:rsidR="00833382" w:rsidRPr="006A0038" w:rsidRDefault="00583F73" w:rsidP="00460D33">
                  <w:pPr>
                    <w:rPr>
                      <w:sz w:val="16"/>
                      <w:szCs w:val="16"/>
                      <w:vertAlign w:val="subscript"/>
                    </w:rPr>
                  </w:pPr>
                  <w:r>
                    <w:rPr>
                      <w:sz w:val="16"/>
                      <w:szCs w:val="16"/>
                      <w:vertAlign w:val="subscript"/>
                    </w:rPr>
                    <w:t>The extract has failed validation</w:t>
                  </w:r>
                </w:p>
              </w:tc>
              <w:tc>
                <w:tcPr>
                  <w:tcW w:w="1886" w:type="dxa"/>
                </w:tcPr>
                <w:p w:rsidR="00833382" w:rsidRDefault="00583F73" w:rsidP="00460D33">
                  <w:pPr>
                    <w:rPr>
                      <w:sz w:val="16"/>
                      <w:szCs w:val="16"/>
                      <w:vertAlign w:val="subscript"/>
                    </w:rPr>
                  </w:pPr>
                  <w:r>
                    <w:rPr>
                      <w:sz w:val="16"/>
                      <w:szCs w:val="16"/>
                      <w:vertAlign w:val="subscript"/>
                    </w:rPr>
                    <w:t>fatal-error</w:t>
                  </w:r>
                </w:p>
              </w:tc>
            </w:tr>
            <w:tr w:rsidR="00583F73" w:rsidRPr="006A0038" w:rsidTr="006A0038">
              <w:tc>
                <w:tcPr>
                  <w:tcW w:w="618" w:type="dxa"/>
                </w:tcPr>
                <w:p w:rsidR="00583F73" w:rsidRDefault="005153AF" w:rsidP="00460D33">
                  <w:pPr>
                    <w:rPr>
                      <w:sz w:val="16"/>
                      <w:szCs w:val="16"/>
                      <w:vertAlign w:val="subscript"/>
                    </w:rPr>
                  </w:pPr>
                  <w:r>
                    <w:rPr>
                      <w:sz w:val="16"/>
                      <w:szCs w:val="16"/>
                      <w:vertAlign w:val="subscript"/>
                    </w:rPr>
                    <w:t>5</w:t>
                  </w:r>
                </w:p>
              </w:tc>
              <w:tc>
                <w:tcPr>
                  <w:tcW w:w="1261" w:type="dxa"/>
                </w:tcPr>
                <w:p w:rsidR="00583F73" w:rsidRDefault="002170C0" w:rsidP="00460D33">
                  <w:pPr>
                    <w:rPr>
                      <w:sz w:val="16"/>
                      <w:szCs w:val="16"/>
                      <w:vertAlign w:val="subscript"/>
                    </w:rPr>
                  </w:pPr>
                  <w:r>
                    <w:rPr>
                      <w:sz w:val="16"/>
                      <w:szCs w:val="16"/>
                      <w:vertAlign w:val="subscript"/>
                    </w:rPr>
                    <w:t>Other error</w:t>
                  </w:r>
                </w:p>
              </w:tc>
              <w:tc>
                <w:tcPr>
                  <w:tcW w:w="2248" w:type="dxa"/>
                </w:tcPr>
                <w:p w:rsidR="00583F73" w:rsidRDefault="002170C0" w:rsidP="00460D33">
                  <w:pPr>
                    <w:rPr>
                      <w:sz w:val="16"/>
                      <w:szCs w:val="16"/>
                      <w:vertAlign w:val="subscript"/>
                    </w:rPr>
                  </w:pPr>
                  <w:r>
                    <w:rPr>
                      <w:sz w:val="16"/>
                      <w:szCs w:val="16"/>
                      <w:vertAlign w:val="subscript"/>
                    </w:rPr>
                    <w:t>Other error type</w:t>
                  </w:r>
                  <w:r w:rsidR="003A2FA0">
                    <w:rPr>
                      <w:sz w:val="16"/>
                      <w:szCs w:val="16"/>
                      <w:vertAlign w:val="subscript"/>
                    </w:rPr>
                    <w:t xml:space="preserve"> – detail</w:t>
                  </w:r>
                  <w:r w:rsidR="000443F5">
                    <w:rPr>
                      <w:sz w:val="16"/>
                      <w:szCs w:val="16"/>
                      <w:vertAlign w:val="subscript"/>
                    </w:rPr>
                    <w:t>s in the detail attributes</w:t>
                  </w:r>
                </w:p>
              </w:tc>
              <w:tc>
                <w:tcPr>
                  <w:tcW w:w="1886" w:type="dxa"/>
                </w:tcPr>
                <w:p w:rsidR="00583F73" w:rsidRDefault="00631B19" w:rsidP="00460D33">
                  <w:pPr>
                    <w:rPr>
                      <w:sz w:val="16"/>
                      <w:szCs w:val="16"/>
                      <w:vertAlign w:val="subscript"/>
                    </w:rPr>
                  </w:pPr>
                  <w:r>
                    <w:rPr>
                      <w:sz w:val="16"/>
                      <w:szCs w:val="16"/>
                      <w:vertAlign w:val="subscript"/>
                    </w:rPr>
                    <w:t>fatal-error</w:t>
                  </w:r>
                </w:p>
              </w:tc>
            </w:tr>
            <w:tr w:rsidR="00A3008F" w:rsidRPr="006A0038" w:rsidTr="006A0038">
              <w:tc>
                <w:tcPr>
                  <w:tcW w:w="618" w:type="dxa"/>
                </w:tcPr>
                <w:p w:rsidR="00A3008F" w:rsidRDefault="005153AF" w:rsidP="00460D33">
                  <w:pPr>
                    <w:rPr>
                      <w:sz w:val="16"/>
                      <w:szCs w:val="16"/>
                      <w:vertAlign w:val="subscript"/>
                    </w:rPr>
                  </w:pPr>
                  <w:r>
                    <w:rPr>
                      <w:sz w:val="16"/>
                      <w:szCs w:val="16"/>
                      <w:vertAlign w:val="subscript"/>
                    </w:rPr>
                    <w:t>6</w:t>
                  </w:r>
                </w:p>
              </w:tc>
              <w:tc>
                <w:tcPr>
                  <w:tcW w:w="1261" w:type="dxa"/>
                </w:tcPr>
                <w:p w:rsidR="00A3008F" w:rsidRDefault="00FF7372" w:rsidP="00460D33">
                  <w:pPr>
                    <w:rPr>
                      <w:sz w:val="16"/>
                      <w:szCs w:val="16"/>
                      <w:vertAlign w:val="subscript"/>
                    </w:rPr>
                  </w:pPr>
                  <w:r>
                    <w:rPr>
                      <w:sz w:val="16"/>
                      <w:szCs w:val="16"/>
                      <w:vertAlign w:val="subscript"/>
                    </w:rPr>
                    <w:t>Sequence Error</w:t>
                  </w:r>
                </w:p>
              </w:tc>
              <w:tc>
                <w:tcPr>
                  <w:tcW w:w="2248" w:type="dxa"/>
                </w:tcPr>
                <w:p w:rsidR="00A3008F" w:rsidRDefault="00FF7372" w:rsidP="00460D33">
                  <w:pPr>
                    <w:rPr>
                      <w:sz w:val="16"/>
                      <w:szCs w:val="16"/>
                      <w:vertAlign w:val="subscript"/>
                    </w:rPr>
                  </w:pPr>
                  <w:r>
                    <w:rPr>
                      <w:sz w:val="16"/>
                      <w:szCs w:val="16"/>
                      <w:vertAlign w:val="subscript"/>
                    </w:rPr>
                    <w:t>Out of sequence extract on channel</w:t>
                  </w:r>
                </w:p>
              </w:tc>
              <w:tc>
                <w:tcPr>
                  <w:tcW w:w="1886" w:type="dxa"/>
                </w:tcPr>
                <w:p w:rsidR="00A3008F" w:rsidRDefault="00FF7372" w:rsidP="00460D33">
                  <w:pPr>
                    <w:rPr>
                      <w:sz w:val="16"/>
                      <w:szCs w:val="16"/>
                      <w:vertAlign w:val="subscript"/>
                    </w:rPr>
                  </w:pPr>
                  <w:r>
                    <w:rPr>
                      <w:sz w:val="16"/>
                      <w:szCs w:val="16"/>
                      <w:vertAlign w:val="subscript"/>
                    </w:rPr>
                    <w:t>fatal</w:t>
                  </w:r>
                  <w:r w:rsidR="00D7436F">
                    <w:rPr>
                      <w:sz w:val="16"/>
                      <w:szCs w:val="16"/>
                      <w:vertAlign w:val="subscript"/>
                    </w:rPr>
                    <w:t>-error</w:t>
                  </w:r>
                </w:p>
              </w:tc>
            </w:tr>
            <w:tr w:rsidR="00631B19" w:rsidRPr="006A0038" w:rsidTr="006A0038">
              <w:tc>
                <w:tcPr>
                  <w:tcW w:w="618" w:type="dxa"/>
                </w:tcPr>
                <w:p w:rsidR="00631B19" w:rsidRDefault="005153AF" w:rsidP="00460D33">
                  <w:pPr>
                    <w:rPr>
                      <w:sz w:val="16"/>
                      <w:szCs w:val="16"/>
                      <w:vertAlign w:val="subscript"/>
                    </w:rPr>
                  </w:pPr>
                  <w:r>
                    <w:rPr>
                      <w:sz w:val="16"/>
                      <w:szCs w:val="16"/>
                      <w:vertAlign w:val="subscript"/>
                    </w:rPr>
                    <w:t>7</w:t>
                  </w:r>
                </w:p>
              </w:tc>
              <w:tc>
                <w:tcPr>
                  <w:tcW w:w="1261" w:type="dxa"/>
                </w:tcPr>
                <w:p w:rsidR="00631B19" w:rsidRDefault="00631B19" w:rsidP="00460D33">
                  <w:pPr>
                    <w:rPr>
                      <w:sz w:val="16"/>
                      <w:szCs w:val="16"/>
                      <w:vertAlign w:val="subscript"/>
                    </w:rPr>
                  </w:pPr>
                  <w:r>
                    <w:rPr>
                      <w:sz w:val="16"/>
                      <w:szCs w:val="16"/>
                      <w:vertAlign w:val="subscript"/>
                    </w:rPr>
                    <w:t>Info</w:t>
                  </w:r>
                  <w:r w:rsidR="00EB0C12">
                    <w:rPr>
                      <w:sz w:val="16"/>
                      <w:szCs w:val="16"/>
                      <w:vertAlign w:val="subscript"/>
                    </w:rPr>
                    <w:t>rmational</w:t>
                  </w:r>
                </w:p>
              </w:tc>
              <w:tc>
                <w:tcPr>
                  <w:tcW w:w="2248" w:type="dxa"/>
                </w:tcPr>
                <w:p w:rsidR="00631B19" w:rsidRDefault="00EB0C12" w:rsidP="00460D33">
                  <w:pPr>
                    <w:rPr>
                      <w:sz w:val="16"/>
                      <w:szCs w:val="16"/>
                      <w:vertAlign w:val="subscript"/>
                    </w:rPr>
                  </w:pPr>
                  <w:r>
                    <w:rPr>
                      <w:sz w:val="16"/>
                      <w:szCs w:val="16"/>
                      <w:vertAlign w:val="subscript"/>
                    </w:rPr>
                    <w:t>Returned detail is informational</w:t>
                  </w:r>
                </w:p>
              </w:tc>
              <w:tc>
                <w:tcPr>
                  <w:tcW w:w="1886" w:type="dxa"/>
                </w:tcPr>
                <w:p w:rsidR="00631B19" w:rsidRDefault="00EB0C12" w:rsidP="00460D33">
                  <w:pPr>
                    <w:rPr>
                      <w:sz w:val="16"/>
                      <w:szCs w:val="16"/>
                      <w:vertAlign w:val="subscript"/>
                    </w:rPr>
                  </w:pPr>
                  <w:r>
                    <w:rPr>
                      <w:sz w:val="16"/>
                      <w:szCs w:val="16"/>
                      <w:vertAlign w:val="subscript"/>
                    </w:rPr>
                    <w:t>ok</w:t>
                  </w:r>
                </w:p>
              </w:tc>
            </w:tr>
          </w:tbl>
          <w:p w:rsidR="0070140E" w:rsidRPr="00D10D69" w:rsidRDefault="0070140E" w:rsidP="00460D33">
            <w:pPr>
              <w:rPr>
                <w:vertAlign w:val="subscript"/>
              </w:rPr>
            </w:pPr>
          </w:p>
        </w:tc>
      </w:tr>
      <w:tr w:rsidR="0070140E" w:rsidRPr="00D10D69" w:rsidTr="00460D33">
        <w:tc>
          <w:tcPr>
            <w:tcW w:w="1556" w:type="dxa"/>
          </w:tcPr>
          <w:p w:rsidR="0070140E" w:rsidRPr="00D10D69" w:rsidRDefault="00D75D8B" w:rsidP="00460D33">
            <w:pPr>
              <w:rPr>
                <w:vertAlign w:val="subscript"/>
              </w:rPr>
            </w:pPr>
            <w:r>
              <w:rPr>
                <w:vertAlign w:val="subscript"/>
              </w:rPr>
              <w:t>Detail-Code</w:t>
            </w:r>
          </w:p>
        </w:tc>
        <w:tc>
          <w:tcPr>
            <w:tcW w:w="4631" w:type="dxa"/>
          </w:tcPr>
          <w:p w:rsidR="0070140E" w:rsidRPr="00D10D69" w:rsidRDefault="00D75D8B" w:rsidP="00460D33">
            <w:pPr>
              <w:rPr>
                <w:vertAlign w:val="subscript"/>
              </w:rPr>
            </w:pPr>
            <w:r>
              <w:rPr>
                <w:vertAlign w:val="subscript"/>
              </w:rPr>
              <w:t xml:space="preserve">Detailed </w:t>
            </w:r>
            <w:r w:rsidR="0091302D">
              <w:rPr>
                <w:vertAlign w:val="subscript"/>
              </w:rPr>
              <w:t>local error code</w:t>
            </w:r>
          </w:p>
        </w:tc>
        <w:tc>
          <w:tcPr>
            <w:tcW w:w="928" w:type="dxa"/>
          </w:tcPr>
          <w:p w:rsidR="0070140E" w:rsidRPr="00D10D69" w:rsidRDefault="0091302D" w:rsidP="00460D33">
            <w:pPr>
              <w:rPr>
                <w:vertAlign w:val="subscript"/>
              </w:rPr>
            </w:pPr>
            <w:r>
              <w:rPr>
                <w:vertAlign w:val="subscript"/>
              </w:rPr>
              <w:t>String</w:t>
            </w:r>
          </w:p>
        </w:tc>
        <w:tc>
          <w:tcPr>
            <w:tcW w:w="851" w:type="dxa"/>
          </w:tcPr>
          <w:p w:rsidR="0070140E" w:rsidRPr="00D10D69" w:rsidRDefault="0091302D" w:rsidP="00460D33">
            <w:pPr>
              <w:rPr>
                <w:vertAlign w:val="subscript"/>
              </w:rPr>
            </w:pPr>
            <w:r>
              <w:rPr>
                <w:vertAlign w:val="subscript"/>
              </w:rPr>
              <w:t>O</w:t>
            </w:r>
          </w:p>
        </w:tc>
        <w:tc>
          <w:tcPr>
            <w:tcW w:w="6237" w:type="dxa"/>
          </w:tcPr>
          <w:p w:rsidR="0070140E" w:rsidRPr="00D10D69" w:rsidRDefault="0070140E" w:rsidP="00460D33">
            <w:pPr>
              <w:rPr>
                <w:vertAlign w:val="subscript"/>
              </w:rPr>
            </w:pPr>
          </w:p>
        </w:tc>
      </w:tr>
      <w:tr w:rsidR="0091302D" w:rsidRPr="00D10D69" w:rsidTr="00460D33">
        <w:tc>
          <w:tcPr>
            <w:tcW w:w="1556" w:type="dxa"/>
          </w:tcPr>
          <w:p w:rsidR="0091302D" w:rsidRDefault="000443F5" w:rsidP="00460D33">
            <w:pPr>
              <w:rPr>
                <w:vertAlign w:val="subscript"/>
              </w:rPr>
            </w:pPr>
            <w:r>
              <w:rPr>
                <w:vertAlign w:val="subscript"/>
              </w:rPr>
              <w:t>Title</w:t>
            </w:r>
          </w:p>
        </w:tc>
        <w:tc>
          <w:tcPr>
            <w:tcW w:w="4631" w:type="dxa"/>
          </w:tcPr>
          <w:p w:rsidR="0091302D" w:rsidRDefault="0091302D" w:rsidP="00460D33">
            <w:pPr>
              <w:rPr>
                <w:vertAlign w:val="subscript"/>
              </w:rPr>
            </w:pPr>
            <w:r>
              <w:rPr>
                <w:vertAlign w:val="subscript"/>
              </w:rPr>
              <w:t xml:space="preserve">Title of detailed error </w:t>
            </w:r>
          </w:p>
        </w:tc>
        <w:tc>
          <w:tcPr>
            <w:tcW w:w="928" w:type="dxa"/>
          </w:tcPr>
          <w:p w:rsidR="0091302D" w:rsidRDefault="009A7358" w:rsidP="00460D33">
            <w:pPr>
              <w:rPr>
                <w:vertAlign w:val="subscript"/>
              </w:rPr>
            </w:pPr>
            <w:r>
              <w:rPr>
                <w:vertAlign w:val="subscript"/>
              </w:rPr>
              <w:t>String</w:t>
            </w:r>
          </w:p>
        </w:tc>
        <w:tc>
          <w:tcPr>
            <w:tcW w:w="851" w:type="dxa"/>
          </w:tcPr>
          <w:p w:rsidR="0091302D" w:rsidRDefault="009A7358" w:rsidP="00460D33">
            <w:pPr>
              <w:rPr>
                <w:vertAlign w:val="subscript"/>
              </w:rPr>
            </w:pPr>
            <w:r>
              <w:rPr>
                <w:vertAlign w:val="subscript"/>
              </w:rPr>
              <w:t>O</w:t>
            </w:r>
          </w:p>
        </w:tc>
        <w:tc>
          <w:tcPr>
            <w:tcW w:w="6237" w:type="dxa"/>
          </w:tcPr>
          <w:p w:rsidR="0091302D" w:rsidRPr="00D10D69" w:rsidRDefault="0091302D" w:rsidP="00460D33">
            <w:pPr>
              <w:rPr>
                <w:vertAlign w:val="subscript"/>
              </w:rPr>
            </w:pPr>
          </w:p>
        </w:tc>
      </w:tr>
      <w:tr w:rsidR="009A7358" w:rsidRPr="00D10D69" w:rsidTr="00460D33">
        <w:tc>
          <w:tcPr>
            <w:tcW w:w="1556" w:type="dxa"/>
          </w:tcPr>
          <w:p w:rsidR="009A7358" w:rsidRDefault="003E0B08" w:rsidP="00460D33">
            <w:pPr>
              <w:rPr>
                <w:vertAlign w:val="subscript"/>
              </w:rPr>
            </w:pPr>
            <w:r>
              <w:rPr>
                <w:vertAlign w:val="subscript"/>
              </w:rPr>
              <w:t>Detail</w:t>
            </w:r>
          </w:p>
        </w:tc>
        <w:tc>
          <w:tcPr>
            <w:tcW w:w="4631" w:type="dxa"/>
          </w:tcPr>
          <w:p w:rsidR="009A7358" w:rsidRDefault="003E0B08" w:rsidP="00460D33">
            <w:pPr>
              <w:rPr>
                <w:vertAlign w:val="subscript"/>
              </w:rPr>
            </w:pPr>
            <w:r>
              <w:rPr>
                <w:vertAlign w:val="subscript"/>
              </w:rPr>
              <w:t>Detailed error description</w:t>
            </w:r>
          </w:p>
        </w:tc>
        <w:tc>
          <w:tcPr>
            <w:tcW w:w="928" w:type="dxa"/>
          </w:tcPr>
          <w:p w:rsidR="009A7358" w:rsidRDefault="003E0B08" w:rsidP="00460D33">
            <w:pPr>
              <w:rPr>
                <w:vertAlign w:val="subscript"/>
              </w:rPr>
            </w:pPr>
            <w:r>
              <w:rPr>
                <w:vertAlign w:val="subscript"/>
              </w:rPr>
              <w:t xml:space="preserve">String </w:t>
            </w:r>
          </w:p>
        </w:tc>
        <w:tc>
          <w:tcPr>
            <w:tcW w:w="851" w:type="dxa"/>
          </w:tcPr>
          <w:p w:rsidR="009A7358" w:rsidRDefault="0054600F" w:rsidP="00460D33">
            <w:pPr>
              <w:rPr>
                <w:vertAlign w:val="subscript"/>
              </w:rPr>
            </w:pPr>
            <w:r>
              <w:rPr>
                <w:vertAlign w:val="subscript"/>
              </w:rPr>
              <w:t>O</w:t>
            </w:r>
          </w:p>
        </w:tc>
        <w:tc>
          <w:tcPr>
            <w:tcW w:w="6237" w:type="dxa"/>
          </w:tcPr>
          <w:p w:rsidR="009A7358" w:rsidRPr="00D10D69" w:rsidRDefault="009A7358" w:rsidP="00460D33">
            <w:pPr>
              <w:rPr>
                <w:vertAlign w:val="subscript"/>
              </w:rPr>
            </w:pPr>
          </w:p>
        </w:tc>
      </w:tr>
      <w:tr w:rsidR="0054600F" w:rsidRPr="00D10D69" w:rsidTr="00460D33">
        <w:tc>
          <w:tcPr>
            <w:tcW w:w="1556" w:type="dxa"/>
          </w:tcPr>
          <w:p w:rsidR="0054600F" w:rsidRDefault="0054600F" w:rsidP="00460D33">
            <w:pPr>
              <w:rPr>
                <w:vertAlign w:val="subscript"/>
              </w:rPr>
            </w:pPr>
            <w:r>
              <w:rPr>
                <w:vertAlign w:val="subscript"/>
              </w:rPr>
              <w:t>Problem-</w:t>
            </w:r>
            <w:r w:rsidR="005B0036">
              <w:rPr>
                <w:vertAlign w:val="subscript"/>
              </w:rPr>
              <w:t>Location</w:t>
            </w:r>
          </w:p>
        </w:tc>
        <w:tc>
          <w:tcPr>
            <w:tcW w:w="4631" w:type="dxa"/>
          </w:tcPr>
          <w:p w:rsidR="0054600F" w:rsidRDefault="005E4C9A" w:rsidP="00460D33">
            <w:pPr>
              <w:rPr>
                <w:vertAlign w:val="subscript"/>
              </w:rPr>
            </w:pPr>
            <w:r>
              <w:rPr>
                <w:vertAlign w:val="subscript"/>
              </w:rPr>
              <w:t>If a problem is detected with specific extract content describes the location of the issue</w:t>
            </w:r>
          </w:p>
        </w:tc>
        <w:tc>
          <w:tcPr>
            <w:tcW w:w="928" w:type="dxa"/>
          </w:tcPr>
          <w:p w:rsidR="0054600F" w:rsidRDefault="005E4C9A" w:rsidP="00460D33">
            <w:pPr>
              <w:rPr>
                <w:vertAlign w:val="subscript"/>
              </w:rPr>
            </w:pPr>
            <w:r>
              <w:rPr>
                <w:vertAlign w:val="subscript"/>
              </w:rPr>
              <w:t>String</w:t>
            </w:r>
          </w:p>
        </w:tc>
        <w:tc>
          <w:tcPr>
            <w:tcW w:w="851" w:type="dxa"/>
          </w:tcPr>
          <w:p w:rsidR="0054600F" w:rsidRDefault="005E4C9A" w:rsidP="00460D33">
            <w:pPr>
              <w:rPr>
                <w:vertAlign w:val="subscript"/>
              </w:rPr>
            </w:pPr>
            <w:r>
              <w:rPr>
                <w:vertAlign w:val="subscript"/>
              </w:rPr>
              <w:t>O</w:t>
            </w:r>
          </w:p>
        </w:tc>
        <w:tc>
          <w:tcPr>
            <w:tcW w:w="6237" w:type="dxa"/>
          </w:tcPr>
          <w:p w:rsidR="0054600F" w:rsidRPr="00D10D69" w:rsidRDefault="0054600F" w:rsidP="00460D33">
            <w:pPr>
              <w:rPr>
                <w:vertAlign w:val="subscript"/>
              </w:rPr>
            </w:pPr>
          </w:p>
        </w:tc>
      </w:tr>
      <w:tr w:rsidR="005E4C9A" w:rsidRPr="00D10D69" w:rsidTr="00460D33">
        <w:tc>
          <w:tcPr>
            <w:tcW w:w="1556" w:type="dxa"/>
          </w:tcPr>
          <w:p w:rsidR="005E4C9A" w:rsidRDefault="0093738F" w:rsidP="00460D33">
            <w:pPr>
              <w:rPr>
                <w:vertAlign w:val="subscript"/>
              </w:rPr>
            </w:pPr>
            <w:r>
              <w:rPr>
                <w:vertAlign w:val="subscript"/>
              </w:rPr>
              <w:t>Generated-By</w:t>
            </w:r>
          </w:p>
        </w:tc>
        <w:tc>
          <w:tcPr>
            <w:tcW w:w="4631" w:type="dxa"/>
          </w:tcPr>
          <w:p w:rsidR="005E4C9A" w:rsidRDefault="00483EDA" w:rsidP="00460D33">
            <w:pPr>
              <w:rPr>
                <w:vertAlign w:val="subscript"/>
              </w:rPr>
            </w:pPr>
            <w:r>
              <w:rPr>
                <w:vertAlign w:val="subscript"/>
              </w:rPr>
              <w:t>The source of the detailed error information e.g. a validator or other component</w:t>
            </w:r>
          </w:p>
        </w:tc>
        <w:tc>
          <w:tcPr>
            <w:tcW w:w="928" w:type="dxa"/>
          </w:tcPr>
          <w:p w:rsidR="005E4C9A" w:rsidRDefault="00483EDA" w:rsidP="00460D33">
            <w:pPr>
              <w:rPr>
                <w:vertAlign w:val="subscript"/>
              </w:rPr>
            </w:pPr>
            <w:r>
              <w:rPr>
                <w:vertAlign w:val="subscript"/>
              </w:rPr>
              <w:t>String</w:t>
            </w:r>
          </w:p>
        </w:tc>
        <w:tc>
          <w:tcPr>
            <w:tcW w:w="851" w:type="dxa"/>
          </w:tcPr>
          <w:p w:rsidR="005E4C9A" w:rsidRDefault="00483EDA" w:rsidP="00460D33">
            <w:pPr>
              <w:rPr>
                <w:vertAlign w:val="subscript"/>
              </w:rPr>
            </w:pPr>
            <w:r>
              <w:rPr>
                <w:vertAlign w:val="subscript"/>
              </w:rPr>
              <w:t>O</w:t>
            </w:r>
          </w:p>
        </w:tc>
        <w:tc>
          <w:tcPr>
            <w:tcW w:w="6237" w:type="dxa"/>
          </w:tcPr>
          <w:p w:rsidR="005E4C9A" w:rsidRPr="00D10D69" w:rsidRDefault="005E4C9A" w:rsidP="00460D33">
            <w:pPr>
              <w:rPr>
                <w:vertAlign w:val="subscript"/>
              </w:rPr>
            </w:pPr>
          </w:p>
        </w:tc>
      </w:tr>
    </w:tbl>
    <w:p w:rsidR="00A70A39" w:rsidRDefault="00A70A39" w:rsidP="00C46682"/>
    <w:p w:rsidR="001C7346" w:rsidRDefault="00EB048A" w:rsidP="00BB7E90">
      <w:pPr>
        <w:pStyle w:val="Heading3"/>
        <w:rPr>
          <w:sz w:val="24"/>
          <w:szCs w:val="20"/>
        </w:rPr>
      </w:pPr>
      <w:r>
        <w:t xml:space="preserve">Example </w:t>
      </w:r>
      <w:r w:rsidR="00AB080F">
        <w:t>GPData Ack Message</w:t>
      </w:r>
    </w:p>
    <w:p w:rsidR="00BB7E90" w:rsidRDefault="00515056" w:rsidP="00BB7E90">
      <w:r>
        <w:rPr>
          <w:noProof/>
        </w:rPr>
        <w:drawing>
          <wp:inline distT="0" distB="0" distL="0" distR="0" wp14:anchorId="2C980349" wp14:editId="40169AE2">
            <wp:extent cx="6678819" cy="63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906959" cy="654612"/>
                    </a:xfrm>
                    <a:prstGeom prst="rect">
                      <a:avLst/>
                    </a:prstGeom>
                    <a:noFill/>
                    <a:ln>
                      <a:noFill/>
                    </a:ln>
                  </pic:spPr>
                </pic:pic>
              </a:graphicData>
            </a:graphic>
          </wp:inline>
        </w:drawing>
      </w:r>
    </w:p>
    <w:p w:rsidR="00AC2026" w:rsidRDefault="00AC2026" w:rsidP="00BB7E90"/>
    <w:p w:rsidR="00AC2026" w:rsidRDefault="00092EB2" w:rsidP="00092EB2">
      <w:pPr>
        <w:pStyle w:val="Heading2"/>
      </w:pPr>
      <w:r>
        <w:t>Extract Report File</w:t>
      </w:r>
    </w:p>
    <w:p w:rsidR="00092EB2" w:rsidRDefault="00092EB2" w:rsidP="00092EB2">
      <w:r>
        <w:t>The purpose of the extract report file is two-fold.</w:t>
      </w:r>
    </w:p>
    <w:p w:rsidR="00092EB2" w:rsidRDefault="00092EB2" w:rsidP="00092EB2">
      <w:pPr>
        <w:pStyle w:val="ListParagraph"/>
        <w:numPr>
          <w:ilvl w:val="0"/>
          <w:numId w:val="30"/>
        </w:numPr>
      </w:pPr>
      <w:r>
        <w:t xml:space="preserve">Provides a timely signal to NHS Digital </w:t>
      </w:r>
      <w:r w:rsidR="00504308">
        <w:t xml:space="preserve">that the supplier has completed </w:t>
      </w:r>
      <w:r w:rsidR="00791F82">
        <w:t>file generation and submission for the extract day.</w:t>
      </w:r>
    </w:p>
    <w:p w:rsidR="007F7589" w:rsidRDefault="00791F82" w:rsidP="007F7589">
      <w:pPr>
        <w:pStyle w:val="ListParagraph"/>
        <w:numPr>
          <w:ilvl w:val="0"/>
          <w:numId w:val="11"/>
        </w:numPr>
        <w:tabs>
          <w:tab w:val="left" w:pos="3480"/>
        </w:tabs>
        <w:rPr>
          <w:rFonts w:cs="Arial"/>
          <w:b/>
        </w:rPr>
      </w:pPr>
      <w:r>
        <w:t xml:space="preserve">Provides content </w:t>
      </w:r>
      <w:r w:rsidR="007B7CE9">
        <w:t xml:space="preserve">that satisfies </w:t>
      </w:r>
      <w:proofErr w:type="gramStart"/>
      <w:r w:rsidR="007B7CE9">
        <w:t>the majority of</w:t>
      </w:r>
      <w:proofErr w:type="gramEnd"/>
      <w:r w:rsidR="007B7CE9">
        <w:t xml:space="preserve"> the reporting requirements set out in</w:t>
      </w:r>
      <w:r w:rsidR="007E7568">
        <w:t xml:space="preserve"> the </w:t>
      </w:r>
      <w:r w:rsidR="007F7589">
        <w:rPr>
          <w:rFonts w:cs="Arial"/>
          <w:b/>
        </w:rPr>
        <w:t>GPDfSU GP Dataset Supplier Requirements</w:t>
      </w:r>
      <w:r w:rsidR="000E1DD1">
        <w:rPr>
          <w:rFonts w:cs="Arial"/>
          <w:b/>
        </w:rPr>
        <w:t>.</w:t>
      </w:r>
    </w:p>
    <w:p w:rsidR="00CD2FC3" w:rsidRPr="00CD2FC3" w:rsidRDefault="00CD2FC3" w:rsidP="00CD2FC3">
      <w:pPr>
        <w:tabs>
          <w:tab w:val="left" w:pos="3480"/>
        </w:tabs>
        <w:rPr>
          <w:rFonts w:cs="Arial"/>
          <w:bCs/>
        </w:rPr>
      </w:pPr>
      <w:r>
        <w:rPr>
          <w:rFonts w:cs="Arial"/>
          <w:bCs/>
        </w:rPr>
        <w:t xml:space="preserve">The need for timely delivery </w:t>
      </w:r>
      <w:r w:rsidR="00745973">
        <w:rPr>
          <w:rFonts w:cs="Arial"/>
          <w:bCs/>
        </w:rPr>
        <w:t xml:space="preserve">of the report file following completion of extraction activity </w:t>
      </w:r>
      <w:r w:rsidR="004937EA">
        <w:rPr>
          <w:rFonts w:cs="Arial"/>
          <w:bCs/>
        </w:rPr>
        <w:t xml:space="preserve">prevents inclusion of information correlating the submission with Acknowledgements </w:t>
      </w:r>
      <w:r w:rsidR="000958D1">
        <w:rPr>
          <w:rFonts w:cs="Arial"/>
          <w:bCs/>
        </w:rPr>
        <w:t>returned by NHS Digital.</w:t>
      </w:r>
    </w:p>
    <w:p w:rsidR="000E1DD1" w:rsidRPr="000E1DD1" w:rsidRDefault="000E1DD1" w:rsidP="000E1DD1">
      <w:pPr>
        <w:tabs>
          <w:tab w:val="left" w:pos="3480"/>
        </w:tabs>
        <w:rPr>
          <w:rFonts w:cs="Arial"/>
          <w:b/>
        </w:rPr>
      </w:pPr>
    </w:p>
    <w:p w:rsidR="00791F82" w:rsidRDefault="00973E43" w:rsidP="00BF3646">
      <w:pPr>
        <w:pStyle w:val="Heading3"/>
      </w:pPr>
      <w:r>
        <w:t xml:space="preserve"> Timeliness</w:t>
      </w:r>
    </w:p>
    <w:p w:rsidR="00973E43" w:rsidRDefault="00973E43" w:rsidP="00973E43">
      <w:r>
        <w:t>The daily extract report</w:t>
      </w:r>
      <w:r w:rsidR="00B11891">
        <w:t>s</w:t>
      </w:r>
      <w:r>
        <w:t xml:space="preserve"> for </w:t>
      </w:r>
      <w:r w:rsidR="00B11891">
        <w:t xml:space="preserve">the appointments and </w:t>
      </w:r>
      <w:r w:rsidR="00C05632">
        <w:t xml:space="preserve">patient feeds should be generated and sent </w:t>
      </w:r>
      <w:r w:rsidR="007104B3">
        <w:t>when the extract generation and submission process is completed from a supplier perspective.</w:t>
      </w:r>
    </w:p>
    <w:p w:rsidR="007104B3" w:rsidRDefault="007104B3" w:rsidP="007104B3">
      <w:pPr>
        <w:pStyle w:val="ListParagraph"/>
        <w:numPr>
          <w:ilvl w:val="0"/>
          <w:numId w:val="11"/>
        </w:numPr>
      </w:pPr>
      <w:r>
        <w:t xml:space="preserve">This is not dependent on receipt of acknowledgement messages from </w:t>
      </w:r>
      <w:r w:rsidR="004D2D2B">
        <w:t>NHS Digital for every extract submitted</w:t>
      </w:r>
    </w:p>
    <w:p w:rsidR="004D2D2B" w:rsidRDefault="00DF3204" w:rsidP="007104B3">
      <w:pPr>
        <w:pStyle w:val="ListParagraph"/>
        <w:numPr>
          <w:ilvl w:val="0"/>
          <w:numId w:val="11"/>
        </w:numPr>
      </w:pPr>
      <w:r>
        <w:t xml:space="preserve">In the case of </w:t>
      </w:r>
      <w:r w:rsidR="00A409BE">
        <w:t xml:space="preserve">AWS submissions </w:t>
      </w:r>
      <w:r w:rsidR="00546171">
        <w:t xml:space="preserve">transmission is considered complete when the last file for each feed is written to the landing </w:t>
      </w:r>
      <w:r w:rsidR="00CB4F1F">
        <w:t>bucket.</w:t>
      </w:r>
    </w:p>
    <w:p w:rsidR="00710D30" w:rsidRDefault="00811D15" w:rsidP="00710D30">
      <w:pPr>
        <w:pStyle w:val="ListParagraph"/>
        <w:numPr>
          <w:ilvl w:val="0"/>
          <w:numId w:val="11"/>
        </w:numPr>
      </w:pPr>
      <w:r>
        <w:t xml:space="preserve">In the case of </w:t>
      </w:r>
      <w:r w:rsidR="00C0110D">
        <w:t xml:space="preserve">MESH submissions, submission is considered complete when the last </w:t>
      </w:r>
      <w:r w:rsidR="009F08B1">
        <w:t>file for each feed has been uploaded to the MESH gateway server (is not dependent on download by NHS Digital).</w:t>
      </w:r>
    </w:p>
    <w:p w:rsidR="00710D30" w:rsidRDefault="00710D30">
      <w:pPr>
        <w:spacing w:after="0"/>
        <w:textboxTightWrap w:val="none"/>
      </w:pPr>
      <w:r>
        <w:br w:type="page"/>
      </w:r>
    </w:p>
    <w:p w:rsidR="004B2A93" w:rsidRDefault="004B2A93" w:rsidP="00710D30">
      <w:pPr>
        <w:pStyle w:val="ListParagraph"/>
        <w:sectPr w:rsidR="004B2A93" w:rsidSect="00AC001F">
          <w:pgSz w:w="11906" w:h="16838" w:code="9"/>
          <w:pgMar w:top="1021" w:right="1021" w:bottom="1021" w:left="1021" w:header="561" w:footer="561" w:gutter="0"/>
          <w:cols w:space="720"/>
          <w:docGrid w:linePitch="360"/>
        </w:sectPr>
      </w:pPr>
    </w:p>
    <w:p w:rsidR="00710D30" w:rsidRDefault="00710D30" w:rsidP="00710D30">
      <w:pPr>
        <w:pStyle w:val="ListParagraph"/>
      </w:pPr>
    </w:p>
    <w:p w:rsidR="008C5A24" w:rsidRDefault="008C5A24" w:rsidP="008C5A24">
      <w:pPr>
        <w:pStyle w:val="Heading3"/>
      </w:pPr>
      <w:r>
        <w:t>File Content</w:t>
      </w:r>
    </w:p>
    <w:p w:rsidR="00024583" w:rsidRDefault="008C5A24" w:rsidP="008C5A24">
      <w:r>
        <w:t xml:space="preserve">The file </w:t>
      </w:r>
      <w:r w:rsidR="00EF1714">
        <w:t>contains a JSON object populated as follows.</w:t>
      </w:r>
    </w:p>
    <w:p w:rsidR="004B2A93" w:rsidRDefault="004B2A93" w:rsidP="008C5A24"/>
    <w:tbl>
      <w:tblPr>
        <w:tblStyle w:val="TableGrid"/>
        <w:tblW w:w="0" w:type="auto"/>
        <w:tblLook w:val="04A0" w:firstRow="1" w:lastRow="0" w:firstColumn="1" w:lastColumn="0" w:noHBand="0" w:noVBand="1"/>
      </w:tblPr>
      <w:tblGrid>
        <w:gridCol w:w="2077"/>
        <w:gridCol w:w="1052"/>
        <w:gridCol w:w="1369"/>
        <w:gridCol w:w="12"/>
        <w:gridCol w:w="179"/>
        <w:gridCol w:w="964"/>
        <w:gridCol w:w="12"/>
        <w:gridCol w:w="1052"/>
        <w:gridCol w:w="113"/>
        <w:gridCol w:w="12"/>
        <w:gridCol w:w="3132"/>
        <w:gridCol w:w="4001"/>
      </w:tblGrid>
      <w:tr w:rsidR="00981DB3" w:rsidRPr="004B2A93" w:rsidTr="00F97934">
        <w:tc>
          <w:tcPr>
            <w:tcW w:w="2077" w:type="dxa"/>
          </w:tcPr>
          <w:p w:rsidR="00981DB3" w:rsidRPr="00981DB3" w:rsidRDefault="00981DB3" w:rsidP="00981DB3">
            <w:pPr>
              <w:pStyle w:val="Heading2"/>
              <w:numPr>
                <w:ilvl w:val="1"/>
                <w:numId w:val="35"/>
              </w:numPr>
              <w:tabs>
                <w:tab w:val="num" w:pos="432"/>
              </w:tabs>
              <w:rPr>
                <w:bCs/>
                <w:sz w:val="16"/>
                <w:szCs w:val="16"/>
              </w:rPr>
            </w:pPr>
            <w:r w:rsidRPr="00981DB3">
              <w:rPr>
                <w:bCs/>
                <w:sz w:val="16"/>
                <w:szCs w:val="16"/>
              </w:rPr>
              <w:t>Field</w:t>
            </w:r>
          </w:p>
        </w:tc>
        <w:tc>
          <w:tcPr>
            <w:tcW w:w="1052" w:type="dxa"/>
          </w:tcPr>
          <w:p w:rsidR="00981DB3" w:rsidRPr="004B2A93" w:rsidRDefault="00981DB3" w:rsidP="00F97934">
            <w:pPr>
              <w:rPr>
                <w:b/>
                <w:bCs/>
                <w:sz w:val="16"/>
                <w:szCs w:val="16"/>
              </w:rPr>
            </w:pPr>
            <w:r w:rsidRPr="004B2A93">
              <w:rPr>
                <w:b/>
                <w:bCs/>
                <w:sz w:val="16"/>
                <w:szCs w:val="16"/>
              </w:rPr>
              <w:t>Optionality</w:t>
            </w:r>
          </w:p>
        </w:tc>
        <w:tc>
          <w:tcPr>
            <w:tcW w:w="6644" w:type="dxa"/>
            <w:gridSpan w:val="9"/>
          </w:tcPr>
          <w:p w:rsidR="00981DB3" w:rsidRPr="004B2A93" w:rsidRDefault="00981DB3" w:rsidP="00F97934">
            <w:pPr>
              <w:rPr>
                <w:b/>
                <w:bCs/>
                <w:sz w:val="16"/>
                <w:szCs w:val="16"/>
              </w:rPr>
            </w:pPr>
            <w:r w:rsidRPr="004B2A93">
              <w:rPr>
                <w:b/>
                <w:bCs/>
                <w:sz w:val="16"/>
                <w:szCs w:val="16"/>
              </w:rPr>
              <w:t>Type</w:t>
            </w:r>
          </w:p>
        </w:tc>
        <w:tc>
          <w:tcPr>
            <w:tcW w:w="4001" w:type="dxa"/>
          </w:tcPr>
          <w:p w:rsidR="00981DB3" w:rsidRPr="004B2A93" w:rsidRDefault="00981DB3" w:rsidP="00F97934">
            <w:pPr>
              <w:rPr>
                <w:b/>
                <w:bCs/>
                <w:sz w:val="16"/>
                <w:szCs w:val="16"/>
              </w:rPr>
            </w:pPr>
            <w:r w:rsidRPr="004B2A93">
              <w:rPr>
                <w:b/>
                <w:bCs/>
                <w:sz w:val="16"/>
                <w:szCs w:val="16"/>
              </w:rPr>
              <w:t>Description</w:t>
            </w:r>
          </w:p>
        </w:tc>
      </w:tr>
      <w:tr w:rsidR="00981DB3" w:rsidRPr="004B2A93" w:rsidTr="00F97934">
        <w:trPr>
          <w:trHeight w:val="706"/>
        </w:trPr>
        <w:tc>
          <w:tcPr>
            <w:tcW w:w="2077" w:type="dxa"/>
          </w:tcPr>
          <w:p w:rsidR="00981DB3" w:rsidRPr="004B2A93" w:rsidRDefault="00981DB3" w:rsidP="00F97934">
            <w:pPr>
              <w:rPr>
                <w:sz w:val="16"/>
                <w:szCs w:val="16"/>
              </w:rPr>
            </w:pPr>
            <w:proofErr w:type="spellStart"/>
            <w:r>
              <w:rPr>
                <w:sz w:val="16"/>
                <w:szCs w:val="16"/>
              </w:rPr>
              <w:t>serviced_provider</w:t>
            </w:r>
            <w:r w:rsidRPr="004B2A93">
              <w:rPr>
                <w:sz w:val="16"/>
                <w:szCs w:val="16"/>
              </w:rPr>
              <w:t>_list</w:t>
            </w:r>
            <w:proofErr w:type="spellEnd"/>
          </w:p>
        </w:tc>
        <w:tc>
          <w:tcPr>
            <w:tcW w:w="1052" w:type="dxa"/>
          </w:tcPr>
          <w:p w:rsidR="00981DB3" w:rsidRPr="004B2A93" w:rsidRDefault="00981DB3" w:rsidP="00F97934">
            <w:pPr>
              <w:rPr>
                <w:sz w:val="16"/>
                <w:szCs w:val="16"/>
              </w:rPr>
            </w:pPr>
            <w:r w:rsidRPr="004B2A93">
              <w:rPr>
                <w:sz w:val="16"/>
                <w:szCs w:val="16"/>
              </w:rPr>
              <w:t>M</w:t>
            </w:r>
          </w:p>
        </w:tc>
        <w:tc>
          <w:tcPr>
            <w:tcW w:w="6644" w:type="dxa"/>
            <w:gridSpan w:val="9"/>
          </w:tcPr>
          <w:p w:rsidR="00981DB3" w:rsidRPr="004B2A93" w:rsidRDefault="00981DB3" w:rsidP="00F97934">
            <w:pPr>
              <w:rPr>
                <w:sz w:val="16"/>
                <w:szCs w:val="16"/>
              </w:rPr>
            </w:pPr>
            <w:r w:rsidRPr="004B2A93">
              <w:rPr>
                <w:sz w:val="16"/>
                <w:szCs w:val="16"/>
              </w:rPr>
              <w:t xml:space="preserve">Array of Provider </w:t>
            </w:r>
            <w:r>
              <w:rPr>
                <w:sz w:val="16"/>
                <w:szCs w:val="16"/>
              </w:rPr>
              <w:t xml:space="preserve">ODS </w:t>
            </w:r>
            <w:r w:rsidRPr="004B2A93">
              <w:rPr>
                <w:sz w:val="16"/>
                <w:szCs w:val="16"/>
              </w:rPr>
              <w:t>Organisation Codes (</w:t>
            </w:r>
            <w:proofErr w:type="gramStart"/>
            <w:r w:rsidRPr="004B2A93">
              <w:rPr>
                <w:sz w:val="16"/>
                <w:szCs w:val="16"/>
              </w:rPr>
              <w:t>0..</w:t>
            </w:r>
            <w:proofErr w:type="gramEnd"/>
            <w:r w:rsidRPr="004B2A93">
              <w:rPr>
                <w:sz w:val="16"/>
                <w:szCs w:val="16"/>
              </w:rPr>
              <w:t>n)</w:t>
            </w:r>
          </w:p>
          <w:p w:rsidR="00981DB3" w:rsidRPr="00B87BBA" w:rsidRDefault="00981DB3" w:rsidP="00F97934">
            <w:pPr>
              <w:rPr>
                <w:b/>
                <w:bCs/>
                <w:sz w:val="16"/>
                <w:szCs w:val="16"/>
              </w:rPr>
            </w:pPr>
          </w:p>
        </w:tc>
        <w:tc>
          <w:tcPr>
            <w:tcW w:w="4001" w:type="dxa"/>
          </w:tcPr>
          <w:p w:rsidR="00981DB3" w:rsidRDefault="00981DB3" w:rsidP="00F97934">
            <w:pPr>
              <w:rPr>
                <w:sz w:val="16"/>
                <w:szCs w:val="16"/>
              </w:rPr>
            </w:pPr>
            <w:r>
              <w:rPr>
                <w:sz w:val="16"/>
                <w:szCs w:val="16"/>
              </w:rPr>
              <w:t>On any given day, provides the set of organisations services by the supplier who are potential GP Data providers</w:t>
            </w:r>
          </w:p>
          <w:p w:rsidR="00981DB3" w:rsidRPr="004B2A93" w:rsidRDefault="00981DB3" w:rsidP="00F97934">
            <w:pPr>
              <w:rPr>
                <w:sz w:val="16"/>
                <w:szCs w:val="16"/>
              </w:rPr>
            </w:pPr>
          </w:p>
        </w:tc>
      </w:tr>
      <w:tr w:rsidR="00981DB3" w:rsidRPr="004B2A93" w:rsidTr="00F97934">
        <w:trPr>
          <w:trHeight w:val="20"/>
        </w:trPr>
        <w:tc>
          <w:tcPr>
            <w:tcW w:w="2077" w:type="dxa"/>
          </w:tcPr>
          <w:p w:rsidR="00981DB3" w:rsidRPr="004B2A93" w:rsidRDefault="00981DB3" w:rsidP="00F97934">
            <w:pPr>
              <w:rPr>
                <w:sz w:val="16"/>
                <w:szCs w:val="16"/>
              </w:rPr>
            </w:pPr>
            <w:proofErr w:type="spellStart"/>
            <w:r>
              <w:rPr>
                <w:sz w:val="16"/>
                <w:szCs w:val="16"/>
              </w:rPr>
              <w:t>participation_list</w:t>
            </w:r>
            <w:proofErr w:type="spellEnd"/>
          </w:p>
        </w:tc>
        <w:tc>
          <w:tcPr>
            <w:tcW w:w="1052" w:type="dxa"/>
          </w:tcPr>
          <w:p w:rsidR="00981DB3" w:rsidRPr="004B2A93" w:rsidRDefault="00981DB3" w:rsidP="00F97934">
            <w:pPr>
              <w:tabs>
                <w:tab w:val="left" w:pos="825"/>
              </w:tabs>
              <w:rPr>
                <w:sz w:val="16"/>
                <w:szCs w:val="16"/>
              </w:rPr>
            </w:pPr>
            <w:r>
              <w:rPr>
                <w:sz w:val="16"/>
                <w:szCs w:val="16"/>
              </w:rPr>
              <w:t>M</w:t>
            </w:r>
          </w:p>
        </w:tc>
        <w:tc>
          <w:tcPr>
            <w:tcW w:w="6644" w:type="dxa"/>
            <w:gridSpan w:val="9"/>
          </w:tcPr>
          <w:p w:rsidR="00981DB3" w:rsidRPr="004B2A93" w:rsidRDefault="00981DB3" w:rsidP="00F97934">
            <w:pPr>
              <w:rPr>
                <w:sz w:val="16"/>
                <w:szCs w:val="16"/>
              </w:rPr>
            </w:pPr>
            <w:r>
              <w:rPr>
                <w:sz w:val="16"/>
                <w:szCs w:val="16"/>
              </w:rPr>
              <w:t>Array of Provider ODS Organisation Codes (</w:t>
            </w:r>
            <w:proofErr w:type="gramStart"/>
            <w:r>
              <w:rPr>
                <w:sz w:val="16"/>
                <w:szCs w:val="16"/>
              </w:rPr>
              <w:t>0..</w:t>
            </w:r>
            <w:proofErr w:type="gramEnd"/>
            <w:r>
              <w:rPr>
                <w:sz w:val="16"/>
                <w:szCs w:val="16"/>
              </w:rPr>
              <w:t>n)</w:t>
            </w:r>
          </w:p>
        </w:tc>
        <w:tc>
          <w:tcPr>
            <w:tcW w:w="4001" w:type="dxa"/>
          </w:tcPr>
          <w:p w:rsidR="00981DB3" w:rsidRDefault="00981DB3" w:rsidP="00F97934">
            <w:pPr>
              <w:rPr>
                <w:sz w:val="16"/>
                <w:szCs w:val="16"/>
              </w:rPr>
            </w:pPr>
            <w:r>
              <w:rPr>
                <w:sz w:val="16"/>
                <w:szCs w:val="16"/>
              </w:rPr>
              <w:t>On any given day, provides the set of organisations services by the supplier who are participating in GP Data extraction</w:t>
            </w:r>
          </w:p>
          <w:p w:rsidR="00981DB3" w:rsidRPr="004B2A93" w:rsidRDefault="00981DB3" w:rsidP="00F97934">
            <w:pPr>
              <w:rPr>
                <w:sz w:val="16"/>
                <w:szCs w:val="16"/>
              </w:rPr>
            </w:pPr>
          </w:p>
        </w:tc>
      </w:tr>
      <w:tr w:rsidR="00981DB3" w:rsidRPr="004B2A93" w:rsidTr="00F97934">
        <w:trPr>
          <w:trHeight w:val="20"/>
        </w:trPr>
        <w:tc>
          <w:tcPr>
            <w:tcW w:w="2077" w:type="dxa"/>
            <w:vMerge w:val="restart"/>
          </w:tcPr>
          <w:p w:rsidR="00981DB3" w:rsidRPr="004B2A93" w:rsidRDefault="00981DB3" w:rsidP="00F97934">
            <w:pPr>
              <w:rPr>
                <w:sz w:val="16"/>
                <w:szCs w:val="16"/>
              </w:rPr>
            </w:pPr>
            <w:proofErr w:type="spellStart"/>
            <w:r w:rsidRPr="004B2A93">
              <w:rPr>
                <w:sz w:val="16"/>
                <w:szCs w:val="16"/>
              </w:rPr>
              <w:t>expected_submissions</w:t>
            </w:r>
            <w:proofErr w:type="spellEnd"/>
          </w:p>
        </w:tc>
        <w:tc>
          <w:tcPr>
            <w:tcW w:w="1052" w:type="dxa"/>
            <w:vMerge w:val="restart"/>
          </w:tcPr>
          <w:p w:rsidR="00981DB3" w:rsidRPr="004B2A93" w:rsidRDefault="00981DB3" w:rsidP="00F97934">
            <w:pPr>
              <w:tabs>
                <w:tab w:val="left" w:pos="825"/>
              </w:tabs>
              <w:rPr>
                <w:sz w:val="16"/>
                <w:szCs w:val="16"/>
              </w:rPr>
            </w:pPr>
            <w:r w:rsidRPr="004B2A93">
              <w:rPr>
                <w:sz w:val="16"/>
                <w:szCs w:val="16"/>
              </w:rPr>
              <w:t>M</w:t>
            </w:r>
          </w:p>
        </w:tc>
        <w:tc>
          <w:tcPr>
            <w:tcW w:w="6644" w:type="dxa"/>
            <w:gridSpan w:val="9"/>
          </w:tcPr>
          <w:p w:rsidR="00981DB3" w:rsidRPr="004B2A93" w:rsidRDefault="00981DB3" w:rsidP="00F97934">
            <w:pPr>
              <w:rPr>
                <w:sz w:val="16"/>
                <w:szCs w:val="16"/>
              </w:rPr>
            </w:pPr>
            <w:r w:rsidRPr="004B2A93">
              <w:rPr>
                <w:sz w:val="16"/>
                <w:szCs w:val="16"/>
              </w:rPr>
              <w:t xml:space="preserve">Array of </w:t>
            </w:r>
            <w:r>
              <w:rPr>
                <w:sz w:val="16"/>
                <w:szCs w:val="16"/>
              </w:rPr>
              <w:t>Expected S</w:t>
            </w:r>
            <w:r w:rsidRPr="004B2A93">
              <w:rPr>
                <w:sz w:val="16"/>
                <w:szCs w:val="16"/>
              </w:rPr>
              <w:t>ubmissions (</w:t>
            </w:r>
            <w:proofErr w:type="gramStart"/>
            <w:r w:rsidRPr="004B2A93">
              <w:rPr>
                <w:sz w:val="16"/>
                <w:szCs w:val="16"/>
              </w:rPr>
              <w:t>0..</w:t>
            </w:r>
            <w:proofErr w:type="gramEnd"/>
            <w:r w:rsidRPr="004B2A93">
              <w:rPr>
                <w:sz w:val="16"/>
                <w:szCs w:val="16"/>
              </w:rPr>
              <w:t>n</w:t>
            </w:r>
            <w:r>
              <w:rPr>
                <w:sz w:val="16"/>
                <w:szCs w:val="16"/>
              </w:rPr>
              <w:t>)</w:t>
            </w:r>
          </w:p>
        </w:tc>
        <w:tc>
          <w:tcPr>
            <w:tcW w:w="4001" w:type="dxa"/>
            <w:vMerge w:val="restart"/>
          </w:tcPr>
          <w:p w:rsidR="00981DB3" w:rsidRPr="004B2A93" w:rsidRDefault="00981DB3" w:rsidP="00F97934">
            <w:pPr>
              <w:rPr>
                <w:sz w:val="16"/>
                <w:szCs w:val="16"/>
              </w:rPr>
            </w:pPr>
            <w:r w:rsidRPr="004B2A93">
              <w:rPr>
                <w:sz w:val="16"/>
                <w:szCs w:val="16"/>
              </w:rPr>
              <w:t>The expected submissions for a given day</w:t>
            </w:r>
            <w:r>
              <w:rPr>
                <w:sz w:val="16"/>
                <w:szCs w:val="16"/>
              </w:rPr>
              <w:t xml:space="preserve">. This is the prospective extract activity based on reconciliation or delta activity or in the case of appointments snapshot or delta. The structure differs between appointment and patient feeds because of the need to distinguish between reconciliation and delta extraction in the case of the patient extract. </w:t>
            </w:r>
          </w:p>
        </w:tc>
      </w:tr>
      <w:tr w:rsidR="00981DB3" w:rsidRPr="004B2A93" w:rsidTr="00F97934">
        <w:trPr>
          <w:trHeight w:val="389"/>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6644" w:type="dxa"/>
            <w:gridSpan w:val="9"/>
          </w:tcPr>
          <w:p w:rsidR="00981DB3" w:rsidRPr="007F7989" w:rsidRDefault="00981DB3" w:rsidP="00F97934">
            <w:pPr>
              <w:rPr>
                <w:b/>
                <w:bCs/>
                <w:sz w:val="16"/>
                <w:szCs w:val="16"/>
              </w:rPr>
            </w:pPr>
            <w:r w:rsidRPr="007F7989">
              <w:rPr>
                <w:b/>
                <w:bCs/>
                <w:sz w:val="16"/>
                <w:szCs w:val="16"/>
              </w:rPr>
              <w:t>Patient Extract</w:t>
            </w:r>
            <w:r>
              <w:rPr>
                <w:b/>
                <w:bCs/>
                <w:sz w:val="16"/>
                <w:szCs w:val="16"/>
              </w:rPr>
              <w:t xml:space="preserve"> Expected Submission</w:t>
            </w:r>
          </w:p>
        </w:tc>
        <w:tc>
          <w:tcPr>
            <w:tcW w:w="4001" w:type="dxa"/>
            <w:vMerge/>
          </w:tcPr>
          <w:p w:rsidR="00981DB3" w:rsidRPr="004B2A93" w:rsidRDefault="00981DB3" w:rsidP="00F97934">
            <w:pPr>
              <w:rPr>
                <w:sz w:val="16"/>
                <w:szCs w:val="16"/>
              </w:rPr>
            </w:pPr>
          </w:p>
        </w:tc>
      </w:tr>
      <w:tr w:rsidR="00981DB3" w:rsidRPr="004B2A93" w:rsidTr="00F97934">
        <w:trPr>
          <w:trHeight w:val="26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44" w:type="dxa"/>
            <w:gridSpan w:val="2"/>
          </w:tcPr>
          <w:p w:rsidR="00981DB3" w:rsidRPr="00264096" w:rsidRDefault="00981DB3" w:rsidP="00F97934">
            <w:pPr>
              <w:rPr>
                <w:b/>
                <w:bCs/>
                <w:sz w:val="16"/>
                <w:szCs w:val="16"/>
              </w:rPr>
            </w:pPr>
            <w:r w:rsidRPr="00264096">
              <w:rPr>
                <w:b/>
                <w:bCs/>
                <w:sz w:val="16"/>
                <w:szCs w:val="16"/>
              </w:rPr>
              <w:t>Field</w:t>
            </w:r>
          </w:p>
        </w:tc>
        <w:tc>
          <w:tcPr>
            <w:tcW w:w="1134" w:type="dxa"/>
            <w:gridSpan w:val="3"/>
          </w:tcPr>
          <w:p w:rsidR="00981DB3" w:rsidRPr="00264096" w:rsidRDefault="00981DB3" w:rsidP="00F97934">
            <w:pPr>
              <w:rPr>
                <w:b/>
                <w:bCs/>
                <w:sz w:val="16"/>
                <w:szCs w:val="16"/>
              </w:rPr>
            </w:pPr>
            <w:r w:rsidRPr="00264096">
              <w:rPr>
                <w:b/>
                <w:bCs/>
                <w:sz w:val="16"/>
                <w:szCs w:val="16"/>
              </w:rPr>
              <w:t>Type</w:t>
            </w:r>
          </w:p>
        </w:tc>
        <w:tc>
          <w:tcPr>
            <w:tcW w:w="1134" w:type="dxa"/>
            <w:gridSpan w:val="3"/>
          </w:tcPr>
          <w:p w:rsidR="00981DB3" w:rsidRPr="00264096" w:rsidRDefault="00981DB3" w:rsidP="00F97934">
            <w:pPr>
              <w:rPr>
                <w:b/>
                <w:bCs/>
                <w:sz w:val="16"/>
                <w:szCs w:val="16"/>
              </w:rPr>
            </w:pPr>
            <w:r>
              <w:rPr>
                <w:b/>
                <w:bCs/>
                <w:sz w:val="16"/>
                <w:szCs w:val="16"/>
              </w:rPr>
              <w:t>Optionality</w:t>
            </w:r>
          </w:p>
        </w:tc>
        <w:tc>
          <w:tcPr>
            <w:tcW w:w="3132" w:type="dxa"/>
          </w:tcPr>
          <w:p w:rsidR="00981DB3" w:rsidRPr="00264096" w:rsidRDefault="00981DB3" w:rsidP="00F97934">
            <w:pPr>
              <w:rPr>
                <w:b/>
                <w:bCs/>
                <w:sz w:val="16"/>
                <w:szCs w:val="16"/>
              </w:rPr>
            </w:pPr>
            <w:r w:rsidRPr="00264096">
              <w:rPr>
                <w:b/>
                <w:bCs/>
                <w:sz w:val="16"/>
                <w:szCs w:val="16"/>
              </w:rPr>
              <w:t>Description</w:t>
            </w:r>
          </w:p>
        </w:tc>
        <w:tc>
          <w:tcPr>
            <w:tcW w:w="4001" w:type="dxa"/>
            <w:vMerge/>
          </w:tcPr>
          <w:p w:rsidR="00981DB3" w:rsidRPr="004B2A93" w:rsidRDefault="00981DB3" w:rsidP="00F97934">
            <w:pPr>
              <w:rPr>
                <w:sz w:val="16"/>
                <w:szCs w:val="16"/>
              </w:rPr>
            </w:pPr>
          </w:p>
        </w:tc>
      </w:tr>
      <w:tr w:rsidR="00981DB3" w:rsidRPr="004B2A93" w:rsidTr="00F97934">
        <w:trPr>
          <w:trHeight w:val="70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44" w:type="dxa"/>
            <w:gridSpan w:val="2"/>
          </w:tcPr>
          <w:p w:rsidR="00981DB3" w:rsidRPr="004B2A93" w:rsidRDefault="00981DB3" w:rsidP="00F97934">
            <w:pPr>
              <w:rPr>
                <w:sz w:val="16"/>
                <w:szCs w:val="16"/>
              </w:rPr>
            </w:pPr>
            <w:proofErr w:type="spellStart"/>
            <w:r>
              <w:rPr>
                <w:sz w:val="16"/>
                <w:szCs w:val="16"/>
              </w:rPr>
              <w:t>org_code</w:t>
            </w:r>
            <w:proofErr w:type="spellEnd"/>
          </w:p>
        </w:tc>
        <w:tc>
          <w:tcPr>
            <w:tcW w:w="1134" w:type="dxa"/>
            <w:gridSpan w:val="3"/>
          </w:tcPr>
          <w:p w:rsidR="00981DB3" w:rsidRPr="004B2A93" w:rsidRDefault="00981DB3" w:rsidP="00F97934">
            <w:pPr>
              <w:rPr>
                <w:sz w:val="16"/>
                <w:szCs w:val="16"/>
              </w:rPr>
            </w:pPr>
            <w:r>
              <w:rPr>
                <w:sz w:val="16"/>
                <w:szCs w:val="16"/>
              </w:rPr>
              <w:t>String</w:t>
            </w:r>
          </w:p>
        </w:tc>
        <w:tc>
          <w:tcPr>
            <w:tcW w:w="1134" w:type="dxa"/>
            <w:gridSpan w:val="3"/>
          </w:tcPr>
          <w:p w:rsidR="00981DB3" w:rsidRPr="004B2A93" w:rsidRDefault="00981DB3" w:rsidP="00F97934">
            <w:pPr>
              <w:rPr>
                <w:sz w:val="16"/>
                <w:szCs w:val="16"/>
              </w:rPr>
            </w:pPr>
            <w:r>
              <w:rPr>
                <w:sz w:val="16"/>
                <w:szCs w:val="16"/>
              </w:rPr>
              <w:t>M</w:t>
            </w:r>
          </w:p>
        </w:tc>
        <w:tc>
          <w:tcPr>
            <w:tcW w:w="3132" w:type="dxa"/>
          </w:tcPr>
          <w:p w:rsidR="00981DB3" w:rsidRPr="004B2A93" w:rsidRDefault="00981DB3" w:rsidP="00F97934">
            <w:pPr>
              <w:rPr>
                <w:sz w:val="16"/>
                <w:szCs w:val="16"/>
              </w:rPr>
            </w:pPr>
            <w:r>
              <w:rPr>
                <w:sz w:val="16"/>
                <w:szCs w:val="16"/>
              </w:rPr>
              <w:t>The organisation code of the provider generating the submission</w:t>
            </w:r>
          </w:p>
        </w:tc>
        <w:tc>
          <w:tcPr>
            <w:tcW w:w="4001" w:type="dxa"/>
            <w:vMerge/>
          </w:tcPr>
          <w:p w:rsidR="00981DB3" w:rsidRPr="004B2A93" w:rsidRDefault="00981DB3" w:rsidP="00F97934">
            <w:pPr>
              <w:rPr>
                <w:sz w:val="16"/>
                <w:szCs w:val="16"/>
              </w:rPr>
            </w:pPr>
          </w:p>
        </w:tc>
      </w:tr>
      <w:tr w:rsidR="00981DB3" w:rsidRPr="004B2A93" w:rsidTr="00F97934">
        <w:trPr>
          <w:trHeight w:val="70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44" w:type="dxa"/>
            <w:gridSpan w:val="2"/>
          </w:tcPr>
          <w:p w:rsidR="00981DB3" w:rsidRPr="004B2A93" w:rsidRDefault="00981DB3" w:rsidP="00F97934">
            <w:pPr>
              <w:rPr>
                <w:sz w:val="16"/>
                <w:szCs w:val="16"/>
              </w:rPr>
            </w:pPr>
            <w:r>
              <w:rPr>
                <w:sz w:val="16"/>
                <w:szCs w:val="16"/>
              </w:rPr>
              <w:t>delta</w:t>
            </w:r>
          </w:p>
        </w:tc>
        <w:tc>
          <w:tcPr>
            <w:tcW w:w="1134" w:type="dxa"/>
            <w:gridSpan w:val="3"/>
          </w:tcPr>
          <w:p w:rsidR="00981DB3" w:rsidRPr="004B2A93" w:rsidRDefault="00981DB3" w:rsidP="00F97934">
            <w:pPr>
              <w:rPr>
                <w:sz w:val="16"/>
                <w:szCs w:val="16"/>
              </w:rPr>
            </w:pPr>
            <w:r>
              <w:rPr>
                <w:sz w:val="16"/>
                <w:szCs w:val="16"/>
              </w:rPr>
              <w:t>Boolean</w:t>
            </w:r>
          </w:p>
        </w:tc>
        <w:tc>
          <w:tcPr>
            <w:tcW w:w="1134" w:type="dxa"/>
            <w:gridSpan w:val="3"/>
          </w:tcPr>
          <w:p w:rsidR="00981DB3" w:rsidRPr="004B2A93" w:rsidRDefault="00981DB3" w:rsidP="00F97934">
            <w:pPr>
              <w:rPr>
                <w:sz w:val="16"/>
                <w:szCs w:val="16"/>
              </w:rPr>
            </w:pPr>
            <w:r>
              <w:rPr>
                <w:sz w:val="16"/>
                <w:szCs w:val="16"/>
              </w:rPr>
              <w:t>M</w:t>
            </w:r>
          </w:p>
        </w:tc>
        <w:tc>
          <w:tcPr>
            <w:tcW w:w="3132" w:type="dxa"/>
          </w:tcPr>
          <w:p w:rsidR="00981DB3" w:rsidRPr="004B2A93" w:rsidRDefault="00981DB3" w:rsidP="00F97934">
            <w:pPr>
              <w:rPr>
                <w:sz w:val="16"/>
                <w:szCs w:val="16"/>
              </w:rPr>
            </w:pPr>
            <w:r>
              <w:rPr>
                <w:sz w:val="16"/>
                <w:szCs w:val="16"/>
              </w:rPr>
              <w:t>Whether the provider will generate a patient delta extract</w:t>
            </w:r>
          </w:p>
        </w:tc>
        <w:tc>
          <w:tcPr>
            <w:tcW w:w="4001" w:type="dxa"/>
            <w:vMerge/>
          </w:tcPr>
          <w:p w:rsidR="00981DB3" w:rsidRPr="004B2A93" w:rsidRDefault="00981DB3" w:rsidP="00F97934">
            <w:pPr>
              <w:rPr>
                <w:sz w:val="16"/>
                <w:szCs w:val="16"/>
              </w:rPr>
            </w:pPr>
          </w:p>
        </w:tc>
      </w:tr>
      <w:tr w:rsidR="00981DB3" w:rsidRPr="004B2A93" w:rsidTr="00F97934">
        <w:trPr>
          <w:trHeight w:val="70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44" w:type="dxa"/>
            <w:gridSpan w:val="2"/>
          </w:tcPr>
          <w:p w:rsidR="00981DB3" w:rsidRPr="004B2A93" w:rsidRDefault="00981DB3" w:rsidP="00F97934">
            <w:pPr>
              <w:rPr>
                <w:sz w:val="16"/>
                <w:szCs w:val="16"/>
              </w:rPr>
            </w:pPr>
            <w:r>
              <w:rPr>
                <w:sz w:val="16"/>
                <w:szCs w:val="16"/>
              </w:rPr>
              <w:t>recon</w:t>
            </w:r>
          </w:p>
        </w:tc>
        <w:tc>
          <w:tcPr>
            <w:tcW w:w="1134" w:type="dxa"/>
            <w:gridSpan w:val="3"/>
          </w:tcPr>
          <w:p w:rsidR="00981DB3" w:rsidRPr="004B2A93" w:rsidRDefault="00981DB3" w:rsidP="00F97934">
            <w:pPr>
              <w:rPr>
                <w:sz w:val="16"/>
                <w:szCs w:val="16"/>
              </w:rPr>
            </w:pPr>
            <w:r>
              <w:rPr>
                <w:sz w:val="16"/>
                <w:szCs w:val="16"/>
              </w:rPr>
              <w:t>Boolean</w:t>
            </w:r>
          </w:p>
        </w:tc>
        <w:tc>
          <w:tcPr>
            <w:tcW w:w="1134" w:type="dxa"/>
            <w:gridSpan w:val="3"/>
          </w:tcPr>
          <w:p w:rsidR="00981DB3" w:rsidRPr="004B2A93" w:rsidRDefault="00981DB3" w:rsidP="00F97934">
            <w:pPr>
              <w:rPr>
                <w:sz w:val="16"/>
                <w:szCs w:val="16"/>
              </w:rPr>
            </w:pPr>
            <w:r>
              <w:rPr>
                <w:sz w:val="16"/>
                <w:szCs w:val="16"/>
              </w:rPr>
              <w:t>M</w:t>
            </w:r>
          </w:p>
        </w:tc>
        <w:tc>
          <w:tcPr>
            <w:tcW w:w="3132" w:type="dxa"/>
          </w:tcPr>
          <w:p w:rsidR="00981DB3" w:rsidRPr="004B2A93" w:rsidRDefault="00981DB3" w:rsidP="00F97934">
            <w:pPr>
              <w:rPr>
                <w:sz w:val="16"/>
                <w:szCs w:val="16"/>
              </w:rPr>
            </w:pPr>
            <w:r>
              <w:rPr>
                <w:sz w:val="16"/>
                <w:szCs w:val="16"/>
              </w:rPr>
              <w:t>Whether the provider will generate a patient reconciliation extract</w:t>
            </w:r>
          </w:p>
        </w:tc>
        <w:tc>
          <w:tcPr>
            <w:tcW w:w="4001" w:type="dxa"/>
            <w:vMerge/>
          </w:tcPr>
          <w:p w:rsidR="00981DB3" w:rsidRPr="004B2A93" w:rsidRDefault="00981DB3" w:rsidP="00F97934">
            <w:pPr>
              <w:rPr>
                <w:sz w:val="16"/>
                <w:szCs w:val="16"/>
              </w:rPr>
            </w:pPr>
          </w:p>
        </w:tc>
      </w:tr>
      <w:tr w:rsidR="00981DB3" w:rsidRPr="004B2A93" w:rsidTr="00F97934">
        <w:trPr>
          <w:trHeight w:val="284"/>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6644" w:type="dxa"/>
            <w:gridSpan w:val="9"/>
          </w:tcPr>
          <w:p w:rsidR="00981DB3" w:rsidRPr="00074DD6" w:rsidRDefault="00981DB3" w:rsidP="00F97934">
            <w:pPr>
              <w:rPr>
                <w:b/>
                <w:bCs/>
                <w:sz w:val="16"/>
                <w:szCs w:val="16"/>
              </w:rPr>
            </w:pPr>
            <w:r>
              <w:rPr>
                <w:b/>
                <w:bCs/>
                <w:sz w:val="16"/>
                <w:szCs w:val="16"/>
              </w:rPr>
              <w:t>Appointment Extract Expected Submission</w:t>
            </w:r>
          </w:p>
        </w:tc>
        <w:tc>
          <w:tcPr>
            <w:tcW w:w="4001" w:type="dxa"/>
            <w:vMerge/>
          </w:tcPr>
          <w:p w:rsidR="00981DB3" w:rsidRPr="004B2A93" w:rsidRDefault="00981DB3" w:rsidP="00F97934">
            <w:pPr>
              <w:rPr>
                <w:sz w:val="16"/>
                <w:szCs w:val="16"/>
              </w:rPr>
            </w:pPr>
          </w:p>
        </w:tc>
      </w:tr>
      <w:tr w:rsidR="00981DB3" w:rsidRPr="004B2A93" w:rsidTr="00F97934">
        <w:trPr>
          <w:trHeight w:val="52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32" w:type="dxa"/>
          </w:tcPr>
          <w:p w:rsidR="00981DB3" w:rsidRPr="00080F33" w:rsidRDefault="00981DB3" w:rsidP="00F97934">
            <w:pPr>
              <w:rPr>
                <w:b/>
                <w:bCs/>
                <w:sz w:val="16"/>
                <w:szCs w:val="16"/>
              </w:rPr>
            </w:pPr>
            <w:r>
              <w:rPr>
                <w:b/>
                <w:bCs/>
                <w:sz w:val="16"/>
                <w:szCs w:val="16"/>
              </w:rPr>
              <w:t>Field</w:t>
            </w:r>
          </w:p>
        </w:tc>
        <w:tc>
          <w:tcPr>
            <w:tcW w:w="1134" w:type="dxa"/>
            <w:gridSpan w:val="3"/>
          </w:tcPr>
          <w:p w:rsidR="00981DB3" w:rsidRPr="00080F33" w:rsidRDefault="00981DB3" w:rsidP="00F97934">
            <w:pPr>
              <w:rPr>
                <w:b/>
                <w:bCs/>
                <w:sz w:val="16"/>
                <w:szCs w:val="16"/>
              </w:rPr>
            </w:pPr>
            <w:r>
              <w:rPr>
                <w:b/>
                <w:bCs/>
                <w:sz w:val="16"/>
                <w:szCs w:val="16"/>
              </w:rPr>
              <w:t>Type</w:t>
            </w:r>
          </w:p>
        </w:tc>
        <w:tc>
          <w:tcPr>
            <w:tcW w:w="1134" w:type="dxa"/>
            <w:gridSpan w:val="3"/>
          </w:tcPr>
          <w:p w:rsidR="00981DB3" w:rsidRPr="00080F33" w:rsidRDefault="00981DB3" w:rsidP="00F97934">
            <w:pPr>
              <w:rPr>
                <w:b/>
                <w:bCs/>
                <w:sz w:val="16"/>
                <w:szCs w:val="16"/>
              </w:rPr>
            </w:pPr>
            <w:r>
              <w:rPr>
                <w:b/>
                <w:bCs/>
                <w:sz w:val="16"/>
                <w:szCs w:val="16"/>
              </w:rPr>
              <w:t>Optionality</w:t>
            </w:r>
          </w:p>
        </w:tc>
        <w:tc>
          <w:tcPr>
            <w:tcW w:w="3144" w:type="dxa"/>
            <w:gridSpan w:val="2"/>
          </w:tcPr>
          <w:p w:rsidR="00981DB3" w:rsidRPr="00080F33" w:rsidRDefault="00981DB3" w:rsidP="00F97934">
            <w:pPr>
              <w:rPr>
                <w:b/>
                <w:bCs/>
                <w:sz w:val="16"/>
                <w:szCs w:val="16"/>
              </w:rPr>
            </w:pPr>
            <w:r>
              <w:rPr>
                <w:b/>
                <w:bCs/>
                <w:sz w:val="16"/>
                <w:szCs w:val="16"/>
              </w:rPr>
              <w:t>Description</w:t>
            </w:r>
          </w:p>
        </w:tc>
        <w:tc>
          <w:tcPr>
            <w:tcW w:w="4001" w:type="dxa"/>
            <w:vMerge/>
          </w:tcPr>
          <w:p w:rsidR="00981DB3" w:rsidRPr="004B2A93" w:rsidRDefault="00981DB3" w:rsidP="00F97934">
            <w:pPr>
              <w:rPr>
                <w:sz w:val="16"/>
                <w:szCs w:val="16"/>
              </w:rPr>
            </w:pPr>
          </w:p>
        </w:tc>
      </w:tr>
      <w:tr w:rsidR="00981DB3" w:rsidRPr="004B2A93" w:rsidTr="00F97934">
        <w:trPr>
          <w:trHeight w:val="52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32" w:type="dxa"/>
          </w:tcPr>
          <w:p w:rsidR="00981DB3" w:rsidRDefault="00981DB3" w:rsidP="00F97934">
            <w:pPr>
              <w:rPr>
                <w:sz w:val="16"/>
                <w:szCs w:val="16"/>
              </w:rPr>
            </w:pPr>
            <w:proofErr w:type="spellStart"/>
            <w:r>
              <w:rPr>
                <w:sz w:val="16"/>
                <w:szCs w:val="16"/>
              </w:rPr>
              <w:t>org_code</w:t>
            </w:r>
            <w:proofErr w:type="spellEnd"/>
          </w:p>
        </w:tc>
        <w:tc>
          <w:tcPr>
            <w:tcW w:w="1134" w:type="dxa"/>
            <w:gridSpan w:val="3"/>
          </w:tcPr>
          <w:p w:rsidR="00981DB3" w:rsidRDefault="00981DB3" w:rsidP="00F97934">
            <w:pPr>
              <w:rPr>
                <w:sz w:val="16"/>
                <w:szCs w:val="16"/>
              </w:rPr>
            </w:pPr>
            <w:r>
              <w:rPr>
                <w:sz w:val="16"/>
                <w:szCs w:val="16"/>
              </w:rPr>
              <w:t>String</w:t>
            </w:r>
          </w:p>
        </w:tc>
        <w:tc>
          <w:tcPr>
            <w:tcW w:w="1134" w:type="dxa"/>
            <w:gridSpan w:val="3"/>
          </w:tcPr>
          <w:p w:rsidR="00981DB3" w:rsidRDefault="00981DB3" w:rsidP="00F97934">
            <w:pPr>
              <w:rPr>
                <w:sz w:val="16"/>
                <w:szCs w:val="16"/>
              </w:rPr>
            </w:pPr>
            <w:r>
              <w:rPr>
                <w:sz w:val="16"/>
                <w:szCs w:val="16"/>
              </w:rPr>
              <w:t>M</w:t>
            </w:r>
          </w:p>
        </w:tc>
        <w:tc>
          <w:tcPr>
            <w:tcW w:w="3144" w:type="dxa"/>
            <w:gridSpan w:val="2"/>
          </w:tcPr>
          <w:p w:rsidR="00981DB3" w:rsidRDefault="00981DB3" w:rsidP="00F97934">
            <w:pPr>
              <w:rPr>
                <w:sz w:val="16"/>
                <w:szCs w:val="16"/>
              </w:rPr>
            </w:pPr>
            <w:r>
              <w:rPr>
                <w:sz w:val="16"/>
                <w:szCs w:val="16"/>
              </w:rPr>
              <w:t>The organisation code of the provider generating the submission</w:t>
            </w:r>
          </w:p>
        </w:tc>
        <w:tc>
          <w:tcPr>
            <w:tcW w:w="4001" w:type="dxa"/>
            <w:vMerge/>
          </w:tcPr>
          <w:p w:rsidR="00981DB3" w:rsidRPr="004B2A93" w:rsidRDefault="00981DB3" w:rsidP="00F97934">
            <w:pPr>
              <w:rPr>
                <w:sz w:val="16"/>
                <w:szCs w:val="16"/>
              </w:rPr>
            </w:pPr>
          </w:p>
        </w:tc>
      </w:tr>
      <w:tr w:rsidR="00981DB3" w:rsidRPr="004B2A93" w:rsidTr="00F97934">
        <w:trPr>
          <w:trHeight w:val="52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32" w:type="dxa"/>
          </w:tcPr>
          <w:p w:rsidR="00981DB3" w:rsidRDefault="00981DB3" w:rsidP="00F97934">
            <w:pPr>
              <w:rPr>
                <w:sz w:val="16"/>
                <w:szCs w:val="16"/>
              </w:rPr>
            </w:pPr>
            <w:r>
              <w:rPr>
                <w:sz w:val="16"/>
                <w:szCs w:val="16"/>
              </w:rPr>
              <w:t>snapshot</w:t>
            </w:r>
          </w:p>
        </w:tc>
        <w:tc>
          <w:tcPr>
            <w:tcW w:w="1134" w:type="dxa"/>
            <w:gridSpan w:val="3"/>
          </w:tcPr>
          <w:p w:rsidR="00981DB3" w:rsidRDefault="00981DB3" w:rsidP="00F97934">
            <w:pPr>
              <w:rPr>
                <w:sz w:val="16"/>
                <w:szCs w:val="16"/>
              </w:rPr>
            </w:pPr>
            <w:r>
              <w:rPr>
                <w:sz w:val="16"/>
                <w:szCs w:val="16"/>
              </w:rPr>
              <w:t>Boolean</w:t>
            </w:r>
          </w:p>
        </w:tc>
        <w:tc>
          <w:tcPr>
            <w:tcW w:w="1134" w:type="dxa"/>
            <w:gridSpan w:val="3"/>
          </w:tcPr>
          <w:p w:rsidR="00981DB3" w:rsidRDefault="00981DB3" w:rsidP="00F97934">
            <w:pPr>
              <w:rPr>
                <w:sz w:val="16"/>
                <w:szCs w:val="16"/>
              </w:rPr>
            </w:pPr>
            <w:r>
              <w:rPr>
                <w:sz w:val="16"/>
                <w:szCs w:val="16"/>
              </w:rPr>
              <w:t>M</w:t>
            </w:r>
          </w:p>
        </w:tc>
        <w:tc>
          <w:tcPr>
            <w:tcW w:w="3144" w:type="dxa"/>
            <w:gridSpan w:val="2"/>
          </w:tcPr>
          <w:p w:rsidR="00981DB3" w:rsidRDefault="00981DB3" w:rsidP="00F97934">
            <w:pPr>
              <w:rPr>
                <w:sz w:val="16"/>
                <w:szCs w:val="16"/>
              </w:rPr>
            </w:pPr>
            <w:r>
              <w:rPr>
                <w:sz w:val="16"/>
                <w:szCs w:val="16"/>
              </w:rPr>
              <w:t>Whether the provider will generate an appointment snapshot extract</w:t>
            </w:r>
          </w:p>
        </w:tc>
        <w:tc>
          <w:tcPr>
            <w:tcW w:w="4001" w:type="dxa"/>
            <w:vMerge/>
          </w:tcPr>
          <w:p w:rsidR="00981DB3" w:rsidRPr="004B2A93" w:rsidRDefault="00981DB3" w:rsidP="00F97934">
            <w:pPr>
              <w:rPr>
                <w:sz w:val="16"/>
                <w:szCs w:val="16"/>
              </w:rPr>
            </w:pPr>
          </w:p>
        </w:tc>
      </w:tr>
      <w:tr w:rsidR="00981DB3" w:rsidRPr="004B2A93" w:rsidTr="00F97934">
        <w:trPr>
          <w:trHeight w:val="52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tabs>
                <w:tab w:val="left" w:pos="825"/>
              </w:tabs>
              <w:rPr>
                <w:sz w:val="16"/>
                <w:szCs w:val="16"/>
              </w:rPr>
            </w:pPr>
          </w:p>
        </w:tc>
        <w:tc>
          <w:tcPr>
            <w:tcW w:w="1232" w:type="dxa"/>
          </w:tcPr>
          <w:p w:rsidR="00981DB3" w:rsidRDefault="00981DB3" w:rsidP="00F97934">
            <w:pPr>
              <w:rPr>
                <w:sz w:val="16"/>
                <w:szCs w:val="16"/>
              </w:rPr>
            </w:pPr>
            <w:r>
              <w:rPr>
                <w:sz w:val="16"/>
                <w:szCs w:val="16"/>
              </w:rPr>
              <w:t>delta</w:t>
            </w:r>
          </w:p>
        </w:tc>
        <w:tc>
          <w:tcPr>
            <w:tcW w:w="1134" w:type="dxa"/>
            <w:gridSpan w:val="3"/>
          </w:tcPr>
          <w:p w:rsidR="00981DB3" w:rsidRDefault="00981DB3" w:rsidP="00F97934">
            <w:pPr>
              <w:rPr>
                <w:sz w:val="16"/>
                <w:szCs w:val="16"/>
              </w:rPr>
            </w:pPr>
            <w:r>
              <w:rPr>
                <w:sz w:val="16"/>
                <w:szCs w:val="16"/>
              </w:rPr>
              <w:t>Boolean</w:t>
            </w:r>
          </w:p>
        </w:tc>
        <w:tc>
          <w:tcPr>
            <w:tcW w:w="1134" w:type="dxa"/>
            <w:gridSpan w:val="3"/>
          </w:tcPr>
          <w:p w:rsidR="00981DB3" w:rsidRDefault="00981DB3" w:rsidP="00F97934">
            <w:pPr>
              <w:rPr>
                <w:sz w:val="16"/>
                <w:szCs w:val="16"/>
              </w:rPr>
            </w:pPr>
            <w:r>
              <w:rPr>
                <w:sz w:val="16"/>
                <w:szCs w:val="16"/>
              </w:rPr>
              <w:t>M</w:t>
            </w:r>
          </w:p>
        </w:tc>
        <w:tc>
          <w:tcPr>
            <w:tcW w:w="3144" w:type="dxa"/>
            <w:gridSpan w:val="2"/>
          </w:tcPr>
          <w:p w:rsidR="00981DB3" w:rsidRDefault="00981DB3" w:rsidP="00F97934">
            <w:pPr>
              <w:rPr>
                <w:sz w:val="16"/>
                <w:szCs w:val="16"/>
              </w:rPr>
            </w:pPr>
            <w:r>
              <w:rPr>
                <w:sz w:val="16"/>
                <w:szCs w:val="16"/>
              </w:rPr>
              <w:t>Whether the provider will generate an appointment delta extract</w:t>
            </w:r>
          </w:p>
        </w:tc>
        <w:tc>
          <w:tcPr>
            <w:tcW w:w="4001" w:type="dxa"/>
            <w:vMerge/>
          </w:tcPr>
          <w:p w:rsidR="00981DB3" w:rsidRPr="004B2A93" w:rsidRDefault="00981DB3" w:rsidP="00F97934">
            <w:pPr>
              <w:rPr>
                <w:sz w:val="16"/>
                <w:szCs w:val="16"/>
              </w:rPr>
            </w:pPr>
          </w:p>
        </w:tc>
      </w:tr>
      <w:tr w:rsidR="00981DB3" w:rsidRPr="004B2A93" w:rsidTr="00F97934">
        <w:trPr>
          <w:trHeight w:val="284"/>
        </w:trPr>
        <w:tc>
          <w:tcPr>
            <w:tcW w:w="2077" w:type="dxa"/>
            <w:vMerge w:val="restart"/>
          </w:tcPr>
          <w:p w:rsidR="00981DB3" w:rsidRPr="004B2A93" w:rsidRDefault="00981DB3" w:rsidP="00F97934">
            <w:pPr>
              <w:rPr>
                <w:sz w:val="16"/>
                <w:szCs w:val="16"/>
              </w:rPr>
            </w:pPr>
            <w:proofErr w:type="spellStart"/>
            <w:r w:rsidRPr="004B2A93">
              <w:rPr>
                <w:sz w:val="16"/>
                <w:szCs w:val="16"/>
              </w:rPr>
              <w:t>actual_submissions</w:t>
            </w:r>
            <w:proofErr w:type="spellEnd"/>
          </w:p>
        </w:tc>
        <w:tc>
          <w:tcPr>
            <w:tcW w:w="1052" w:type="dxa"/>
            <w:vMerge w:val="restart"/>
          </w:tcPr>
          <w:p w:rsidR="00981DB3" w:rsidRPr="004B2A93" w:rsidRDefault="00981DB3" w:rsidP="00F97934">
            <w:pPr>
              <w:rPr>
                <w:sz w:val="16"/>
                <w:szCs w:val="16"/>
              </w:rPr>
            </w:pPr>
            <w:r>
              <w:rPr>
                <w:sz w:val="16"/>
                <w:szCs w:val="16"/>
              </w:rPr>
              <w:t>M</w:t>
            </w:r>
          </w:p>
        </w:tc>
        <w:tc>
          <w:tcPr>
            <w:tcW w:w="6644" w:type="dxa"/>
            <w:gridSpan w:val="9"/>
          </w:tcPr>
          <w:p w:rsidR="00981DB3" w:rsidRPr="004B2A93" w:rsidRDefault="00981DB3" w:rsidP="00F97934">
            <w:pPr>
              <w:rPr>
                <w:sz w:val="16"/>
                <w:szCs w:val="16"/>
              </w:rPr>
            </w:pPr>
            <w:r>
              <w:rPr>
                <w:sz w:val="16"/>
                <w:szCs w:val="16"/>
              </w:rPr>
              <w:t>Array of Actual Submissions (</w:t>
            </w:r>
            <w:proofErr w:type="gramStart"/>
            <w:r>
              <w:rPr>
                <w:sz w:val="16"/>
                <w:szCs w:val="16"/>
              </w:rPr>
              <w:t>0..</w:t>
            </w:r>
            <w:proofErr w:type="gramEnd"/>
            <w:r>
              <w:rPr>
                <w:sz w:val="16"/>
                <w:szCs w:val="16"/>
              </w:rPr>
              <w:t>n)</w:t>
            </w:r>
          </w:p>
        </w:tc>
        <w:tc>
          <w:tcPr>
            <w:tcW w:w="4001" w:type="dxa"/>
            <w:vMerge w:val="restart"/>
          </w:tcPr>
          <w:p w:rsidR="00981DB3" w:rsidRPr="004B2A93" w:rsidRDefault="00981DB3" w:rsidP="00F97934">
            <w:pPr>
              <w:rPr>
                <w:sz w:val="16"/>
                <w:szCs w:val="16"/>
              </w:rPr>
            </w:pPr>
            <w:r>
              <w:rPr>
                <w:sz w:val="16"/>
                <w:szCs w:val="16"/>
              </w:rPr>
              <w:t>A record of each extract transmission file, generated and successfully submitted rom the supplier perspective and without correlation with Acknowledgement messages received in response.</w:t>
            </w:r>
          </w:p>
        </w:tc>
      </w:tr>
      <w:tr w:rsidR="00981DB3" w:rsidRPr="004B2A93" w:rsidTr="00F97934">
        <w:trPr>
          <w:trHeight w:val="284"/>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6644" w:type="dxa"/>
            <w:gridSpan w:val="9"/>
          </w:tcPr>
          <w:p w:rsidR="00981DB3" w:rsidRPr="0073266F" w:rsidRDefault="00981DB3" w:rsidP="00F97934">
            <w:pPr>
              <w:rPr>
                <w:b/>
                <w:bCs/>
                <w:sz w:val="16"/>
                <w:szCs w:val="16"/>
              </w:rPr>
            </w:pPr>
            <w:r>
              <w:rPr>
                <w:b/>
                <w:bCs/>
                <w:sz w:val="16"/>
                <w:szCs w:val="16"/>
              </w:rPr>
              <w:t>Patient Extract Actual Submission</w:t>
            </w:r>
          </w:p>
        </w:tc>
        <w:tc>
          <w:tcPr>
            <w:tcW w:w="4001" w:type="dxa"/>
            <w:vMerge/>
          </w:tcPr>
          <w:p w:rsidR="00981DB3" w:rsidRPr="004B2A93" w:rsidRDefault="00981DB3" w:rsidP="00F97934">
            <w:pPr>
              <w:rPr>
                <w:sz w:val="16"/>
                <w:szCs w:val="16"/>
              </w:rPr>
            </w:pPr>
          </w:p>
        </w:tc>
      </w:tr>
      <w:tr w:rsidR="00981DB3" w:rsidRPr="004B2A93" w:rsidTr="00F97934">
        <w:trPr>
          <w:trHeight w:val="350"/>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192CC7" w:rsidRDefault="00981DB3" w:rsidP="00F97934">
            <w:pPr>
              <w:rPr>
                <w:b/>
                <w:bCs/>
                <w:sz w:val="16"/>
                <w:szCs w:val="16"/>
              </w:rPr>
            </w:pPr>
            <w:r>
              <w:rPr>
                <w:b/>
                <w:bCs/>
                <w:sz w:val="16"/>
                <w:szCs w:val="16"/>
              </w:rPr>
              <w:t>Field</w:t>
            </w:r>
          </w:p>
        </w:tc>
        <w:tc>
          <w:tcPr>
            <w:tcW w:w="976" w:type="dxa"/>
            <w:gridSpan w:val="2"/>
          </w:tcPr>
          <w:p w:rsidR="00981DB3" w:rsidRPr="00192CC7" w:rsidRDefault="00981DB3" w:rsidP="00F97934">
            <w:pPr>
              <w:rPr>
                <w:b/>
                <w:bCs/>
                <w:sz w:val="16"/>
                <w:szCs w:val="16"/>
              </w:rPr>
            </w:pPr>
            <w:r>
              <w:rPr>
                <w:b/>
                <w:bCs/>
                <w:sz w:val="16"/>
                <w:szCs w:val="16"/>
              </w:rPr>
              <w:t>Type</w:t>
            </w:r>
          </w:p>
        </w:tc>
        <w:tc>
          <w:tcPr>
            <w:tcW w:w="1009" w:type="dxa"/>
          </w:tcPr>
          <w:p w:rsidR="00981DB3" w:rsidRPr="00192CC7" w:rsidRDefault="00981DB3" w:rsidP="00F97934">
            <w:pPr>
              <w:rPr>
                <w:b/>
                <w:bCs/>
                <w:sz w:val="16"/>
                <w:szCs w:val="16"/>
              </w:rPr>
            </w:pPr>
            <w:r>
              <w:rPr>
                <w:b/>
                <w:bCs/>
                <w:sz w:val="16"/>
                <w:szCs w:val="16"/>
              </w:rPr>
              <w:t>Optionality</w:t>
            </w:r>
          </w:p>
        </w:tc>
        <w:tc>
          <w:tcPr>
            <w:tcW w:w="3257" w:type="dxa"/>
            <w:gridSpan w:val="3"/>
          </w:tcPr>
          <w:p w:rsidR="00981DB3" w:rsidRPr="00192CC7" w:rsidRDefault="00981DB3" w:rsidP="00F97934">
            <w:pPr>
              <w:rPr>
                <w:b/>
                <w:bCs/>
                <w:sz w:val="16"/>
                <w:szCs w:val="16"/>
              </w:rPr>
            </w:pPr>
            <w:r w:rsidRPr="00192CC7">
              <w:rPr>
                <w:b/>
                <w:bCs/>
                <w:sz w:val="16"/>
                <w:szCs w:val="16"/>
              </w:rPr>
              <w:t>Description</w:t>
            </w:r>
          </w:p>
        </w:tc>
        <w:tc>
          <w:tcPr>
            <w:tcW w:w="4001" w:type="dxa"/>
            <w:vMerge/>
          </w:tcPr>
          <w:p w:rsidR="00981DB3" w:rsidRPr="004B2A93" w:rsidRDefault="00981DB3" w:rsidP="00F97934">
            <w:pPr>
              <w:rPr>
                <w:sz w:val="16"/>
                <w:szCs w:val="16"/>
              </w:rPr>
            </w:pPr>
          </w:p>
        </w:tc>
      </w:tr>
      <w:tr w:rsidR="00981DB3" w:rsidRPr="004B2A93" w:rsidTr="00F97934">
        <w:trPr>
          <w:trHeight w:val="350"/>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4B2A93" w:rsidRDefault="00981DB3" w:rsidP="00F97934">
            <w:pPr>
              <w:rPr>
                <w:sz w:val="16"/>
                <w:szCs w:val="16"/>
              </w:rPr>
            </w:pPr>
            <w:proofErr w:type="spellStart"/>
            <w:r>
              <w:rPr>
                <w:sz w:val="16"/>
                <w:szCs w:val="16"/>
              </w:rPr>
              <w:t>org_code</w:t>
            </w:r>
            <w:proofErr w:type="spellEnd"/>
          </w:p>
        </w:tc>
        <w:tc>
          <w:tcPr>
            <w:tcW w:w="976" w:type="dxa"/>
            <w:gridSpan w:val="2"/>
          </w:tcPr>
          <w:p w:rsidR="00981DB3" w:rsidRPr="004B2A93" w:rsidRDefault="00981DB3" w:rsidP="00F97934">
            <w:pPr>
              <w:rPr>
                <w:sz w:val="16"/>
                <w:szCs w:val="16"/>
              </w:rPr>
            </w:pPr>
            <w:r>
              <w:rPr>
                <w:sz w:val="16"/>
                <w:szCs w:val="16"/>
              </w:rPr>
              <w:t>String</w:t>
            </w:r>
          </w:p>
        </w:tc>
        <w:tc>
          <w:tcPr>
            <w:tcW w:w="1009" w:type="dxa"/>
          </w:tcPr>
          <w:p w:rsidR="00981DB3" w:rsidRPr="004B2A93" w:rsidRDefault="00981DB3" w:rsidP="00F97934">
            <w:pPr>
              <w:rPr>
                <w:sz w:val="16"/>
                <w:szCs w:val="16"/>
              </w:rPr>
            </w:pPr>
            <w:r>
              <w:rPr>
                <w:sz w:val="16"/>
                <w:szCs w:val="16"/>
              </w:rPr>
              <w:t>M</w:t>
            </w:r>
          </w:p>
        </w:tc>
        <w:tc>
          <w:tcPr>
            <w:tcW w:w="3257" w:type="dxa"/>
            <w:gridSpan w:val="3"/>
          </w:tcPr>
          <w:p w:rsidR="00981DB3" w:rsidRPr="004B2A93" w:rsidRDefault="00981DB3" w:rsidP="00F97934">
            <w:pPr>
              <w:rPr>
                <w:sz w:val="16"/>
                <w:szCs w:val="16"/>
              </w:rPr>
            </w:pPr>
            <w:r>
              <w:rPr>
                <w:sz w:val="16"/>
                <w:szCs w:val="16"/>
              </w:rPr>
              <w:t>The organisation code of the provider generating the submission</w:t>
            </w:r>
          </w:p>
        </w:tc>
        <w:tc>
          <w:tcPr>
            <w:tcW w:w="4001" w:type="dxa"/>
            <w:vMerge/>
          </w:tcPr>
          <w:p w:rsidR="00981DB3" w:rsidRPr="004B2A93" w:rsidRDefault="00981DB3" w:rsidP="00F97934">
            <w:pPr>
              <w:rPr>
                <w:sz w:val="16"/>
                <w:szCs w:val="16"/>
              </w:rPr>
            </w:pPr>
          </w:p>
        </w:tc>
      </w:tr>
      <w:tr w:rsidR="00981DB3" w:rsidRPr="004B2A93" w:rsidTr="00F97934">
        <w:trPr>
          <w:trHeight w:val="350"/>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4B2A93" w:rsidRDefault="00981DB3" w:rsidP="00F97934">
            <w:pPr>
              <w:rPr>
                <w:sz w:val="16"/>
                <w:szCs w:val="16"/>
              </w:rPr>
            </w:pPr>
            <w:proofErr w:type="spellStart"/>
            <w:r>
              <w:rPr>
                <w:sz w:val="16"/>
                <w:szCs w:val="16"/>
              </w:rPr>
              <w:t>date_generated</w:t>
            </w:r>
            <w:proofErr w:type="spellEnd"/>
          </w:p>
        </w:tc>
        <w:tc>
          <w:tcPr>
            <w:tcW w:w="976" w:type="dxa"/>
            <w:gridSpan w:val="2"/>
          </w:tcPr>
          <w:p w:rsidR="00981DB3" w:rsidRPr="004B2A93" w:rsidRDefault="00981DB3" w:rsidP="00F97934">
            <w:pPr>
              <w:rPr>
                <w:sz w:val="16"/>
                <w:szCs w:val="16"/>
              </w:rPr>
            </w:pPr>
            <w:r>
              <w:rPr>
                <w:sz w:val="16"/>
                <w:szCs w:val="16"/>
              </w:rPr>
              <w:t>FHIR Datetime</w:t>
            </w:r>
          </w:p>
        </w:tc>
        <w:tc>
          <w:tcPr>
            <w:tcW w:w="1009" w:type="dxa"/>
          </w:tcPr>
          <w:p w:rsidR="00981DB3" w:rsidRPr="004B2A93" w:rsidRDefault="00981DB3" w:rsidP="00F97934">
            <w:pPr>
              <w:rPr>
                <w:sz w:val="16"/>
                <w:szCs w:val="16"/>
              </w:rPr>
            </w:pPr>
            <w:r>
              <w:rPr>
                <w:sz w:val="16"/>
                <w:szCs w:val="16"/>
              </w:rPr>
              <w:t>M</w:t>
            </w:r>
          </w:p>
        </w:tc>
        <w:tc>
          <w:tcPr>
            <w:tcW w:w="3257" w:type="dxa"/>
            <w:gridSpan w:val="3"/>
          </w:tcPr>
          <w:p w:rsidR="00981DB3" w:rsidRPr="004B2A93" w:rsidRDefault="00981DB3" w:rsidP="00F97934">
            <w:pPr>
              <w:rPr>
                <w:sz w:val="16"/>
                <w:szCs w:val="16"/>
              </w:rPr>
            </w:pPr>
            <w:r>
              <w:rPr>
                <w:sz w:val="16"/>
                <w:szCs w:val="16"/>
              </w:rPr>
              <w:t xml:space="preserve">The date and time of when the extract file was generated </w:t>
            </w:r>
          </w:p>
        </w:tc>
        <w:tc>
          <w:tcPr>
            <w:tcW w:w="4001" w:type="dxa"/>
            <w:vMerge/>
          </w:tcPr>
          <w:p w:rsidR="00981DB3" w:rsidRPr="004B2A93" w:rsidRDefault="00981DB3" w:rsidP="00F97934">
            <w:pPr>
              <w:rPr>
                <w:sz w:val="16"/>
                <w:szCs w:val="16"/>
              </w:rPr>
            </w:pPr>
          </w:p>
        </w:tc>
      </w:tr>
      <w:tr w:rsidR="00981DB3" w:rsidRPr="004B2A93" w:rsidTr="00F97934">
        <w:trPr>
          <w:trHeight w:val="350"/>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Default="00981DB3" w:rsidP="00F97934">
            <w:pPr>
              <w:rPr>
                <w:sz w:val="16"/>
                <w:szCs w:val="16"/>
              </w:rPr>
            </w:pPr>
            <w:proofErr w:type="spellStart"/>
            <w:r>
              <w:rPr>
                <w:sz w:val="16"/>
                <w:szCs w:val="16"/>
              </w:rPr>
              <w:t>date_transmitted</w:t>
            </w:r>
            <w:proofErr w:type="spellEnd"/>
          </w:p>
        </w:tc>
        <w:tc>
          <w:tcPr>
            <w:tcW w:w="976" w:type="dxa"/>
            <w:gridSpan w:val="2"/>
          </w:tcPr>
          <w:p w:rsidR="00981DB3" w:rsidRDefault="00981DB3" w:rsidP="00F97934">
            <w:pPr>
              <w:rPr>
                <w:sz w:val="16"/>
                <w:szCs w:val="16"/>
              </w:rPr>
            </w:pPr>
            <w:r>
              <w:rPr>
                <w:sz w:val="16"/>
                <w:szCs w:val="16"/>
              </w:rPr>
              <w:t>FHIR Datetime</w:t>
            </w:r>
          </w:p>
        </w:tc>
        <w:tc>
          <w:tcPr>
            <w:tcW w:w="1009" w:type="dxa"/>
          </w:tcPr>
          <w:p w:rsidR="00981DB3" w:rsidRDefault="00981DB3" w:rsidP="00F97934">
            <w:pPr>
              <w:rPr>
                <w:sz w:val="16"/>
                <w:szCs w:val="16"/>
              </w:rPr>
            </w:pPr>
            <w:r>
              <w:rPr>
                <w:sz w:val="16"/>
                <w:szCs w:val="16"/>
              </w:rPr>
              <w:t>M</w:t>
            </w:r>
          </w:p>
        </w:tc>
        <w:tc>
          <w:tcPr>
            <w:tcW w:w="3257" w:type="dxa"/>
            <w:gridSpan w:val="3"/>
          </w:tcPr>
          <w:p w:rsidR="00981DB3" w:rsidRDefault="00981DB3" w:rsidP="00F97934">
            <w:pPr>
              <w:rPr>
                <w:sz w:val="16"/>
                <w:szCs w:val="16"/>
              </w:rPr>
            </w:pPr>
            <w:r>
              <w:rPr>
                <w:sz w:val="16"/>
                <w:szCs w:val="16"/>
              </w:rPr>
              <w:t>When the transmission of the extract to NHS Digital commenced. For MESH transport may be approximate in the case of MESH Client.</w:t>
            </w:r>
          </w:p>
        </w:tc>
        <w:tc>
          <w:tcPr>
            <w:tcW w:w="4001" w:type="dxa"/>
            <w:vMerge/>
          </w:tcPr>
          <w:p w:rsidR="00981DB3" w:rsidRPr="004B2A93" w:rsidRDefault="00981DB3" w:rsidP="00F97934">
            <w:pPr>
              <w:rPr>
                <w:sz w:val="16"/>
                <w:szCs w:val="16"/>
              </w:rPr>
            </w:pPr>
          </w:p>
        </w:tc>
      </w:tr>
      <w:tr w:rsidR="00981DB3" w:rsidRPr="004B2A93" w:rsidTr="00F97934">
        <w:trPr>
          <w:trHeight w:val="350"/>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Default="00981DB3" w:rsidP="00F97934">
            <w:pPr>
              <w:rPr>
                <w:sz w:val="16"/>
                <w:szCs w:val="16"/>
              </w:rPr>
            </w:pPr>
            <w:proofErr w:type="spellStart"/>
            <w:r>
              <w:rPr>
                <w:sz w:val="16"/>
                <w:szCs w:val="16"/>
              </w:rPr>
              <w:t>message_id</w:t>
            </w:r>
            <w:proofErr w:type="spellEnd"/>
          </w:p>
        </w:tc>
        <w:tc>
          <w:tcPr>
            <w:tcW w:w="976" w:type="dxa"/>
            <w:gridSpan w:val="2"/>
          </w:tcPr>
          <w:p w:rsidR="00981DB3" w:rsidRDefault="00981DB3" w:rsidP="00F97934">
            <w:pPr>
              <w:rPr>
                <w:sz w:val="16"/>
                <w:szCs w:val="16"/>
              </w:rPr>
            </w:pPr>
            <w:r>
              <w:rPr>
                <w:sz w:val="16"/>
                <w:szCs w:val="16"/>
              </w:rPr>
              <w:t>Uuid</w:t>
            </w:r>
          </w:p>
        </w:tc>
        <w:tc>
          <w:tcPr>
            <w:tcW w:w="1009" w:type="dxa"/>
          </w:tcPr>
          <w:p w:rsidR="00981DB3" w:rsidRDefault="00981DB3" w:rsidP="00F97934">
            <w:pPr>
              <w:rPr>
                <w:sz w:val="16"/>
                <w:szCs w:val="16"/>
              </w:rPr>
            </w:pPr>
            <w:r>
              <w:rPr>
                <w:sz w:val="16"/>
                <w:szCs w:val="16"/>
              </w:rPr>
              <w:t>M</w:t>
            </w:r>
          </w:p>
        </w:tc>
        <w:tc>
          <w:tcPr>
            <w:tcW w:w="3257" w:type="dxa"/>
            <w:gridSpan w:val="3"/>
          </w:tcPr>
          <w:p w:rsidR="00981DB3" w:rsidRDefault="00981DB3" w:rsidP="00F97934">
            <w:pPr>
              <w:rPr>
                <w:sz w:val="16"/>
                <w:szCs w:val="16"/>
              </w:rPr>
            </w:pPr>
            <w:r>
              <w:rPr>
                <w:sz w:val="16"/>
                <w:szCs w:val="16"/>
              </w:rPr>
              <w:t xml:space="preserve">The Extract Id </w:t>
            </w:r>
          </w:p>
        </w:tc>
        <w:tc>
          <w:tcPr>
            <w:tcW w:w="4001" w:type="dxa"/>
            <w:vMerge/>
          </w:tcPr>
          <w:p w:rsidR="00981DB3" w:rsidRPr="004B2A93" w:rsidRDefault="00981DB3" w:rsidP="00F97934">
            <w:pPr>
              <w:rPr>
                <w:sz w:val="16"/>
                <w:szCs w:val="16"/>
              </w:rPr>
            </w:pPr>
          </w:p>
        </w:tc>
      </w:tr>
      <w:tr w:rsidR="00981DB3" w:rsidRPr="004B2A93" w:rsidTr="00F97934">
        <w:trPr>
          <w:trHeight w:val="623"/>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Default="00981DB3" w:rsidP="00F97934">
            <w:pPr>
              <w:rPr>
                <w:sz w:val="16"/>
                <w:szCs w:val="16"/>
              </w:rPr>
            </w:pPr>
            <w:proofErr w:type="spellStart"/>
            <w:r>
              <w:rPr>
                <w:sz w:val="16"/>
                <w:szCs w:val="16"/>
              </w:rPr>
              <w:t>channel_id</w:t>
            </w:r>
            <w:proofErr w:type="spellEnd"/>
          </w:p>
        </w:tc>
        <w:tc>
          <w:tcPr>
            <w:tcW w:w="976" w:type="dxa"/>
            <w:gridSpan w:val="2"/>
          </w:tcPr>
          <w:p w:rsidR="00981DB3" w:rsidRDefault="00981DB3" w:rsidP="00F97934">
            <w:pPr>
              <w:rPr>
                <w:sz w:val="16"/>
                <w:szCs w:val="16"/>
              </w:rPr>
            </w:pPr>
            <w:r>
              <w:rPr>
                <w:sz w:val="16"/>
                <w:szCs w:val="16"/>
              </w:rPr>
              <w:t>Uuid</w:t>
            </w:r>
          </w:p>
        </w:tc>
        <w:tc>
          <w:tcPr>
            <w:tcW w:w="1009" w:type="dxa"/>
          </w:tcPr>
          <w:p w:rsidR="00981DB3" w:rsidRDefault="00981DB3" w:rsidP="00F97934">
            <w:pPr>
              <w:rPr>
                <w:sz w:val="16"/>
                <w:szCs w:val="16"/>
              </w:rPr>
            </w:pPr>
            <w:r>
              <w:rPr>
                <w:sz w:val="16"/>
                <w:szCs w:val="16"/>
              </w:rPr>
              <w:t>M</w:t>
            </w:r>
          </w:p>
        </w:tc>
        <w:tc>
          <w:tcPr>
            <w:tcW w:w="3257" w:type="dxa"/>
            <w:gridSpan w:val="3"/>
          </w:tcPr>
          <w:p w:rsidR="00981DB3" w:rsidRDefault="00981DB3" w:rsidP="00F97934">
            <w:pPr>
              <w:rPr>
                <w:sz w:val="16"/>
                <w:szCs w:val="16"/>
              </w:rPr>
            </w:pPr>
            <w:r>
              <w:rPr>
                <w:sz w:val="16"/>
                <w:szCs w:val="16"/>
              </w:rPr>
              <w:t xml:space="preserve">The Channel id </w:t>
            </w:r>
          </w:p>
        </w:tc>
        <w:tc>
          <w:tcPr>
            <w:tcW w:w="4001" w:type="dxa"/>
            <w:vMerge/>
          </w:tcPr>
          <w:p w:rsidR="00981DB3" w:rsidRPr="004B2A93" w:rsidRDefault="00981DB3" w:rsidP="00F97934">
            <w:pPr>
              <w:rPr>
                <w:sz w:val="16"/>
                <w:szCs w:val="16"/>
              </w:rPr>
            </w:pPr>
          </w:p>
        </w:tc>
      </w:tr>
      <w:tr w:rsidR="00981DB3" w:rsidRPr="004B2A93" w:rsidTr="00F97934">
        <w:trPr>
          <w:trHeight w:val="623"/>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Default="00981DB3" w:rsidP="00F97934">
            <w:pPr>
              <w:rPr>
                <w:sz w:val="16"/>
                <w:szCs w:val="16"/>
              </w:rPr>
            </w:pPr>
            <w:proofErr w:type="spellStart"/>
            <w:r>
              <w:rPr>
                <w:sz w:val="16"/>
                <w:szCs w:val="16"/>
              </w:rPr>
              <w:t>channel_sequence</w:t>
            </w:r>
            <w:proofErr w:type="spellEnd"/>
          </w:p>
        </w:tc>
        <w:tc>
          <w:tcPr>
            <w:tcW w:w="976" w:type="dxa"/>
            <w:gridSpan w:val="2"/>
          </w:tcPr>
          <w:p w:rsidR="00981DB3" w:rsidRDefault="00981DB3" w:rsidP="00F97934">
            <w:pPr>
              <w:rPr>
                <w:sz w:val="16"/>
                <w:szCs w:val="16"/>
              </w:rPr>
            </w:pPr>
            <w:r>
              <w:rPr>
                <w:sz w:val="16"/>
                <w:szCs w:val="16"/>
              </w:rPr>
              <w:t>Positive Integer</w:t>
            </w:r>
          </w:p>
        </w:tc>
        <w:tc>
          <w:tcPr>
            <w:tcW w:w="1009" w:type="dxa"/>
          </w:tcPr>
          <w:p w:rsidR="00981DB3" w:rsidRDefault="00981DB3" w:rsidP="00F97934">
            <w:pPr>
              <w:rPr>
                <w:sz w:val="16"/>
                <w:szCs w:val="16"/>
              </w:rPr>
            </w:pPr>
            <w:r>
              <w:rPr>
                <w:sz w:val="16"/>
                <w:szCs w:val="16"/>
              </w:rPr>
              <w:t>M</w:t>
            </w:r>
          </w:p>
        </w:tc>
        <w:tc>
          <w:tcPr>
            <w:tcW w:w="3257" w:type="dxa"/>
            <w:gridSpan w:val="3"/>
          </w:tcPr>
          <w:p w:rsidR="00981DB3" w:rsidRDefault="00981DB3" w:rsidP="00F97934">
            <w:pPr>
              <w:rPr>
                <w:sz w:val="16"/>
                <w:szCs w:val="16"/>
              </w:rPr>
            </w:pPr>
            <w:r>
              <w:rPr>
                <w:sz w:val="16"/>
                <w:szCs w:val="16"/>
              </w:rPr>
              <w:t>The Channel sequence number</w:t>
            </w:r>
          </w:p>
        </w:tc>
        <w:tc>
          <w:tcPr>
            <w:tcW w:w="4001" w:type="dxa"/>
            <w:vMerge/>
          </w:tcPr>
          <w:p w:rsidR="00981DB3" w:rsidRPr="004B2A93" w:rsidRDefault="00981DB3" w:rsidP="00F97934">
            <w:pPr>
              <w:rPr>
                <w:sz w:val="16"/>
                <w:szCs w:val="16"/>
              </w:rPr>
            </w:pPr>
          </w:p>
        </w:tc>
      </w:tr>
      <w:tr w:rsidR="00981DB3" w:rsidRPr="004B2A93" w:rsidTr="00F97934">
        <w:trPr>
          <w:trHeight w:val="623"/>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Default="00981DB3" w:rsidP="00F97934">
            <w:pPr>
              <w:rPr>
                <w:sz w:val="16"/>
                <w:szCs w:val="16"/>
              </w:rPr>
            </w:pPr>
            <w:proofErr w:type="spellStart"/>
            <w:r>
              <w:rPr>
                <w:sz w:val="16"/>
                <w:szCs w:val="16"/>
              </w:rPr>
              <w:t>effective_date</w:t>
            </w:r>
            <w:proofErr w:type="spellEnd"/>
          </w:p>
        </w:tc>
        <w:tc>
          <w:tcPr>
            <w:tcW w:w="976" w:type="dxa"/>
            <w:gridSpan w:val="2"/>
          </w:tcPr>
          <w:p w:rsidR="00981DB3" w:rsidRDefault="00981DB3" w:rsidP="00F97934">
            <w:pPr>
              <w:rPr>
                <w:sz w:val="16"/>
                <w:szCs w:val="16"/>
              </w:rPr>
            </w:pPr>
            <w:r>
              <w:rPr>
                <w:sz w:val="16"/>
                <w:szCs w:val="16"/>
              </w:rPr>
              <w:t>FHIR Datetime</w:t>
            </w:r>
          </w:p>
        </w:tc>
        <w:tc>
          <w:tcPr>
            <w:tcW w:w="1009" w:type="dxa"/>
          </w:tcPr>
          <w:p w:rsidR="00981DB3" w:rsidRDefault="00981DB3" w:rsidP="00F97934">
            <w:pPr>
              <w:rPr>
                <w:sz w:val="16"/>
                <w:szCs w:val="16"/>
              </w:rPr>
            </w:pPr>
            <w:r>
              <w:rPr>
                <w:sz w:val="16"/>
                <w:szCs w:val="16"/>
              </w:rPr>
              <w:t>M</w:t>
            </w:r>
          </w:p>
        </w:tc>
        <w:tc>
          <w:tcPr>
            <w:tcW w:w="3257" w:type="dxa"/>
            <w:gridSpan w:val="3"/>
          </w:tcPr>
          <w:p w:rsidR="00981DB3" w:rsidRDefault="00981DB3" w:rsidP="00F97934">
            <w:pPr>
              <w:rPr>
                <w:sz w:val="16"/>
                <w:szCs w:val="16"/>
              </w:rPr>
            </w:pPr>
            <w:r>
              <w:rPr>
                <w:sz w:val="16"/>
                <w:szCs w:val="16"/>
              </w:rPr>
              <w:t>The effective date for the extract i.e. the midnight cut off for extract inclusion</w:t>
            </w:r>
          </w:p>
        </w:tc>
        <w:tc>
          <w:tcPr>
            <w:tcW w:w="4001" w:type="dxa"/>
            <w:vMerge/>
          </w:tcPr>
          <w:p w:rsidR="00981DB3" w:rsidRPr="004B2A93" w:rsidRDefault="00981DB3" w:rsidP="00F97934">
            <w:pPr>
              <w:rPr>
                <w:sz w:val="16"/>
                <w:szCs w:val="16"/>
              </w:rPr>
            </w:pPr>
          </w:p>
        </w:tc>
      </w:tr>
      <w:tr w:rsidR="00981DB3" w:rsidRPr="004B2A93" w:rsidTr="00F97934">
        <w:trPr>
          <w:trHeight w:val="623"/>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Default="00981DB3" w:rsidP="00F97934">
            <w:pPr>
              <w:rPr>
                <w:sz w:val="16"/>
                <w:szCs w:val="16"/>
              </w:rPr>
            </w:pPr>
            <w:proofErr w:type="spellStart"/>
            <w:r>
              <w:rPr>
                <w:sz w:val="16"/>
                <w:szCs w:val="16"/>
              </w:rPr>
              <w:t>record_count</w:t>
            </w:r>
            <w:proofErr w:type="spellEnd"/>
          </w:p>
        </w:tc>
        <w:tc>
          <w:tcPr>
            <w:tcW w:w="976" w:type="dxa"/>
            <w:gridSpan w:val="2"/>
          </w:tcPr>
          <w:p w:rsidR="00981DB3" w:rsidRDefault="00981DB3" w:rsidP="00F97934">
            <w:pPr>
              <w:rPr>
                <w:sz w:val="16"/>
                <w:szCs w:val="16"/>
              </w:rPr>
            </w:pPr>
            <w:r>
              <w:rPr>
                <w:sz w:val="16"/>
                <w:szCs w:val="16"/>
              </w:rPr>
              <w:t>Positive Integer</w:t>
            </w:r>
          </w:p>
        </w:tc>
        <w:tc>
          <w:tcPr>
            <w:tcW w:w="1009" w:type="dxa"/>
          </w:tcPr>
          <w:p w:rsidR="00981DB3" w:rsidRDefault="00981DB3" w:rsidP="00F97934">
            <w:pPr>
              <w:rPr>
                <w:sz w:val="16"/>
                <w:szCs w:val="16"/>
              </w:rPr>
            </w:pPr>
            <w:r>
              <w:rPr>
                <w:sz w:val="16"/>
                <w:szCs w:val="16"/>
              </w:rPr>
              <w:t>M</w:t>
            </w:r>
          </w:p>
        </w:tc>
        <w:tc>
          <w:tcPr>
            <w:tcW w:w="3257" w:type="dxa"/>
            <w:gridSpan w:val="3"/>
          </w:tcPr>
          <w:p w:rsidR="00981DB3" w:rsidRDefault="00981DB3" w:rsidP="00F97934">
            <w:pPr>
              <w:rPr>
                <w:sz w:val="16"/>
                <w:szCs w:val="16"/>
              </w:rPr>
            </w:pPr>
            <w:r>
              <w:rPr>
                <w:sz w:val="16"/>
                <w:szCs w:val="16"/>
              </w:rPr>
              <w:t>The number of patient records in the extract file</w:t>
            </w:r>
          </w:p>
        </w:tc>
        <w:tc>
          <w:tcPr>
            <w:tcW w:w="4001" w:type="dxa"/>
            <w:vMerge/>
          </w:tcPr>
          <w:p w:rsidR="00981DB3" w:rsidRPr="004B2A93" w:rsidRDefault="00981DB3" w:rsidP="00F97934">
            <w:pPr>
              <w:rPr>
                <w:sz w:val="16"/>
                <w:szCs w:val="16"/>
              </w:rPr>
            </w:pPr>
          </w:p>
        </w:tc>
      </w:tr>
      <w:tr w:rsidR="00981DB3" w:rsidRPr="004B2A93" w:rsidTr="00F97934">
        <w:trPr>
          <w:trHeight w:val="623"/>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vMerge w:val="restart"/>
          </w:tcPr>
          <w:p w:rsidR="00981DB3" w:rsidRDefault="00981DB3" w:rsidP="00F97934">
            <w:pPr>
              <w:rPr>
                <w:sz w:val="16"/>
                <w:szCs w:val="16"/>
              </w:rPr>
            </w:pPr>
            <w:r>
              <w:rPr>
                <w:sz w:val="16"/>
                <w:szCs w:val="16"/>
              </w:rPr>
              <w:t>type</w:t>
            </w:r>
          </w:p>
        </w:tc>
        <w:tc>
          <w:tcPr>
            <w:tcW w:w="976" w:type="dxa"/>
            <w:gridSpan w:val="2"/>
          </w:tcPr>
          <w:p w:rsidR="00981DB3" w:rsidRDefault="00981DB3" w:rsidP="00F97934">
            <w:pPr>
              <w:rPr>
                <w:sz w:val="16"/>
                <w:szCs w:val="16"/>
              </w:rPr>
            </w:pPr>
            <w:r>
              <w:rPr>
                <w:sz w:val="16"/>
                <w:szCs w:val="16"/>
              </w:rPr>
              <w:t>String</w:t>
            </w:r>
          </w:p>
        </w:tc>
        <w:tc>
          <w:tcPr>
            <w:tcW w:w="1009" w:type="dxa"/>
            <w:vMerge w:val="restart"/>
          </w:tcPr>
          <w:p w:rsidR="00981DB3" w:rsidRDefault="00981DB3" w:rsidP="00F97934">
            <w:pPr>
              <w:rPr>
                <w:sz w:val="16"/>
                <w:szCs w:val="16"/>
              </w:rPr>
            </w:pPr>
            <w:r>
              <w:rPr>
                <w:sz w:val="16"/>
                <w:szCs w:val="16"/>
              </w:rPr>
              <w:t>M</w:t>
            </w:r>
          </w:p>
        </w:tc>
        <w:tc>
          <w:tcPr>
            <w:tcW w:w="3257" w:type="dxa"/>
            <w:gridSpan w:val="3"/>
            <w:vMerge w:val="restart"/>
          </w:tcPr>
          <w:p w:rsidR="00981DB3" w:rsidRDefault="00981DB3" w:rsidP="00F97934">
            <w:pPr>
              <w:rPr>
                <w:sz w:val="16"/>
                <w:szCs w:val="16"/>
              </w:rPr>
            </w:pPr>
            <w:r>
              <w:rPr>
                <w:sz w:val="16"/>
                <w:szCs w:val="16"/>
              </w:rPr>
              <w:t>The type of patient extract transmission file. Differentiates between delta, reconciliation and combined extracts. “combined” is used where reconciliation and delta extracts are not segregated and are combined into the same extract transmission file.</w:t>
            </w:r>
          </w:p>
        </w:tc>
        <w:tc>
          <w:tcPr>
            <w:tcW w:w="4001" w:type="dxa"/>
            <w:vMerge/>
          </w:tcPr>
          <w:p w:rsidR="00981DB3" w:rsidRPr="004B2A93" w:rsidRDefault="00981DB3" w:rsidP="00F97934">
            <w:pPr>
              <w:rPr>
                <w:sz w:val="16"/>
                <w:szCs w:val="16"/>
              </w:rPr>
            </w:pPr>
          </w:p>
        </w:tc>
      </w:tr>
      <w:tr w:rsidR="00981DB3" w:rsidRPr="004B2A93" w:rsidTr="00F97934">
        <w:trPr>
          <w:trHeight w:val="622"/>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vMerge/>
          </w:tcPr>
          <w:p w:rsidR="00981DB3" w:rsidRDefault="00981DB3" w:rsidP="00F97934">
            <w:pPr>
              <w:rPr>
                <w:sz w:val="16"/>
                <w:szCs w:val="16"/>
              </w:rPr>
            </w:pPr>
          </w:p>
        </w:tc>
        <w:tc>
          <w:tcPr>
            <w:tcW w:w="976" w:type="dxa"/>
            <w:gridSpan w:val="2"/>
          </w:tcPr>
          <w:p w:rsidR="00981DB3" w:rsidRDefault="00981DB3" w:rsidP="00F97934">
            <w:pPr>
              <w:rPr>
                <w:sz w:val="16"/>
                <w:szCs w:val="16"/>
              </w:rPr>
            </w:pPr>
            <w:r>
              <w:rPr>
                <w:sz w:val="16"/>
                <w:szCs w:val="16"/>
              </w:rPr>
              <w:t>delta</w:t>
            </w:r>
            <w:r>
              <w:rPr>
                <w:sz w:val="16"/>
                <w:szCs w:val="16"/>
              </w:rPr>
              <w:br/>
              <w:t>recon</w:t>
            </w:r>
            <w:r>
              <w:rPr>
                <w:sz w:val="16"/>
                <w:szCs w:val="16"/>
              </w:rPr>
              <w:br/>
              <w:t xml:space="preserve">combined </w:t>
            </w:r>
          </w:p>
        </w:tc>
        <w:tc>
          <w:tcPr>
            <w:tcW w:w="1009" w:type="dxa"/>
            <w:vMerge/>
          </w:tcPr>
          <w:p w:rsidR="00981DB3" w:rsidRDefault="00981DB3" w:rsidP="00F97934">
            <w:pPr>
              <w:rPr>
                <w:sz w:val="16"/>
                <w:szCs w:val="16"/>
              </w:rPr>
            </w:pPr>
          </w:p>
        </w:tc>
        <w:tc>
          <w:tcPr>
            <w:tcW w:w="3257" w:type="dxa"/>
            <w:gridSpan w:val="3"/>
            <w:vMerge/>
          </w:tcPr>
          <w:p w:rsidR="00981DB3" w:rsidRDefault="00981DB3" w:rsidP="00F97934">
            <w:pPr>
              <w:rPr>
                <w:sz w:val="16"/>
                <w:szCs w:val="16"/>
              </w:rPr>
            </w:pPr>
          </w:p>
        </w:tc>
        <w:tc>
          <w:tcPr>
            <w:tcW w:w="4001" w:type="dxa"/>
            <w:vMerge/>
          </w:tcPr>
          <w:p w:rsidR="00981DB3" w:rsidRPr="004B2A93" w:rsidRDefault="00981DB3" w:rsidP="00F97934">
            <w:pPr>
              <w:rPr>
                <w:sz w:val="16"/>
                <w:szCs w:val="16"/>
              </w:rPr>
            </w:pPr>
          </w:p>
        </w:tc>
      </w:tr>
      <w:tr w:rsidR="00981DB3" w:rsidRPr="004B2A93" w:rsidTr="00F97934">
        <w:trPr>
          <w:trHeight w:val="52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6644" w:type="dxa"/>
            <w:gridSpan w:val="9"/>
          </w:tcPr>
          <w:p w:rsidR="00981DB3" w:rsidRPr="00B61B97" w:rsidRDefault="00981DB3" w:rsidP="00F97934">
            <w:pPr>
              <w:rPr>
                <w:b/>
                <w:bCs/>
                <w:sz w:val="16"/>
                <w:szCs w:val="16"/>
              </w:rPr>
            </w:pPr>
            <w:r w:rsidRPr="00B61B97">
              <w:rPr>
                <w:b/>
                <w:bCs/>
                <w:sz w:val="16"/>
                <w:szCs w:val="16"/>
              </w:rPr>
              <w:t>Appointment Extract Actual Submission</w:t>
            </w:r>
          </w:p>
        </w:tc>
        <w:tc>
          <w:tcPr>
            <w:tcW w:w="4001" w:type="dxa"/>
            <w:vMerge/>
          </w:tcPr>
          <w:p w:rsidR="00981DB3" w:rsidRPr="004B2A93" w:rsidRDefault="00981DB3" w:rsidP="00F97934">
            <w:pPr>
              <w:rPr>
                <w:sz w:val="16"/>
                <w:szCs w:val="16"/>
              </w:rPr>
            </w:pPr>
          </w:p>
        </w:tc>
      </w:tr>
      <w:tr w:rsidR="00981DB3" w:rsidRPr="004B2A93" w:rsidTr="00F97934">
        <w:trPr>
          <w:trHeight w:val="61"/>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7B5343" w:rsidRDefault="00981DB3" w:rsidP="00F97934">
            <w:pPr>
              <w:rPr>
                <w:b/>
                <w:bCs/>
                <w:sz w:val="16"/>
                <w:szCs w:val="16"/>
              </w:rPr>
            </w:pPr>
            <w:r w:rsidRPr="007B5343">
              <w:rPr>
                <w:b/>
                <w:bCs/>
                <w:sz w:val="16"/>
                <w:szCs w:val="16"/>
              </w:rPr>
              <w:t>Field</w:t>
            </w:r>
          </w:p>
        </w:tc>
        <w:tc>
          <w:tcPr>
            <w:tcW w:w="976" w:type="dxa"/>
            <w:gridSpan w:val="2"/>
          </w:tcPr>
          <w:p w:rsidR="00981DB3" w:rsidRPr="007B5343" w:rsidRDefault="00981DB3" w:rsidP="00F97934">
            <w:pPr>
              <w:rPr>
                <w:b/>
                <w:bCs/>
                <w:sz w:val="16"/>
                <w:szCs w:val="16"/>
              </w:rPr>
            </w:pPr>
            <w:r w:rsidRPr="007B5343">
              <w:rPr>
                <w:b/>
                <w:bCs/>
                <w:sz w:val="16"/>
                <w:szCs w:val="16"/>
              </w:rPr>
              <w:t>Type</w:t>
            </w:r>
          </w:p>
        </w:tc>
        <w:tc>
          <w:tcPr>
            <w:tcW w:w="1009" w:type="dxa"/>
          </w:tcPr>
          <w:p w:rsidR="00981DB3" w:rsidRPr="007B5343" w:rsidRDefault="00981DB3" w:rsidP="00F97934">
            <w:pPr>
              <w:rPr>
                <w:b/>
                <w:bCs/>
                <w:sz w:val="16"/>
                <w:szCs w:val="16"/>
              </w:rPr>
            </w:pPr>
            <w:r w:rsidRPr="007B5343">
              <w:rPr>
                <w:b/>
                <w:bCs/>
                <w:sz w:val="16"/>
                <w:szCs w:val="16"/>
              </w:rPr>
              <w:t>Optionality</w:t>
            </w:r>
          </w:p>
        </w:tc>
        <w:tc>
          <w:tcPr>
            <w:tcW w:w="3257" w:type="dxa"/>
            <w:gridSpan w:val="3"/>
          </w:tcPr>
          <w:p w:rsidR="00981DB3" w:rsidRPr="007B5343" w:rsidRDefault="00981DB3" w:rsidP="00F97934">
            <w:pPr>
              <w:rPr>
                <w:b/>
                <w:bCs/>
                <w:sz w:val="16"/>
                <w:szCs w:val="16"/>
              </w:rPr>
            </w:pPr>
            <w:r w:rsidRPr="007B5343">
              <w:rPr>
                <w:b/>
                <w:bCs/>
                <w:sz w:val="16"/>
                <w:szCs w:val="16"/>
              </w:rPr>
              <w:t>Description</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org_code</w:t>
            </w:r>
            <w:proofErr w:type="spellEnd"/>
          </w:p>
        </w:tc>
        <w:tc>
          <w:tcPr>
            <w:tcW w:w="976" w:type="dxa"/>
            <w:gridSpan w:val="2"/>
          </w:tcPr>
          <w:p w:rsidR="00981DB3" w:rsidRPr="00B61B97" w:rsidRDefault="00981DB3" w:rsidP="00F97934">
            <w:pPr>
              <w:rPr>
                <w:b/>
                <w:bCs/>
                <w:sz w:val="16"/>
                <w:szCs w:val="16"/>
              </w:rPr>
            </w:pPr>
            <w:r>
              <w:rPr>
                <w:sz w:val="16"/>
                <w:szCs w:val="16"/>
              </w:rPr>
              <w:t>String</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The organisation code of the provider generating the submission</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date_generated</w:t>
            </w:r>
            <w:proofErr w:type="spellEnd"/>
          </w:p>
        </w:tc>
        <w:tc>
          <w:tcPr>
            <w:tcW w:w="976" w:type="dxa"/>
            <w:gridSpan w:val="2"/>
          </w:tcPr>
          <w:p w:rsidR="00981DB3" w:rsidRPr="00B61B97" w:rsidRDefault="00981DB3" w:rsidP="00F97934">
            <w:pPr>
              <w:rPr>
                <w:b/>
                <w:bCs/>
                <w:sz w:val="16"/>
                <w:szCs w:val="16"/>
              </w:rPr>
            </w:pPr>
            <w:r>
              <w:rPr>
                <w:sz w:val="16"/>
                <w:szCs w:val="16"/>
              </w:rPr>
              <w:t>FHIR Datetime</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 xml:space="preserve">The date and time of when the extract file was generated </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date_transmitted</w:t>
            </w:r>
            <w:proofErr w:type="spellEnd"/>
          </w:p>
        </w:tc>
        <w:tc>
          <w:tcPr>
            <w:tcW w:w="976" w:type="dxa"/>
            <w:gridSpan w:val="2"/>
          </w:tcPr>
          <w:p w:rsidR="00981DB3" w:rsidRPr="00B61B97" w:rsidRDefault="00981DB3" w:rsidP="00F97934">
            <w:pPr>
              <w:rPr>
                <w:b/>
                <w:bCs/>
                <w:sz w:val="16"/>
                <w:szCs w:val="16"/>
              </w:rPr>
            </w:pPr>
            <w:r>
              <w:rPr>
                <w:sz w:val="16"/>
                <w:szCs w:val="16"/>
              </w:rPr>
              <w:t>FHIR Datetime</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When the transmission of the extract to NHS Digital commenced. For MESH transport may be approximate in the case of MESH Client.</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message_id</w:t>
            </w:r>
            <w:proofErr w:type="spellEnd"/>
          </w:p>
        </w:tc>
        <w:tc>
          <w:tcPr>
            <w:tcW w:w="976" w:type="dxa"/>
            <w:gridSpan w:val="2"/>
          </w:tcPr>
          <w:p w:rsidR="00981DB3" w:rsidRPr="00B61B97" w:rsidRDefault="00981DB3" w:rsidP="00F97934">
            <w:pPr>
              <w:rPr>
                <w:b/>
                <w:bCs/>
                <w:sz w:val="16"/>
                <w:szCs w:val="16"/>
              </w:rPr>
            </w:pPr>
            <w:r>
              <w:rPr>
                <w:sz w:val="16"/>
                <w:szCs w:val="16"/>
              </w:rPr>
              <w:t>Uuid</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 xml:space="preserve">The Extract Id </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channel_id</w:t>
            </w:r>
            <w:proofErr w:type="spellEnd"/>
          </w:p>
        </w:tc>
        <w:tc>
          <w:tcPr>
            <w:tcW w:w="976" w:type="dxa"/>
            <w:gridSpan w:val="2"/>
          </w:tcPr>
          <w:p w:rsidR="00981DB3" w:rsidRPr="00B61B97" w:rsidRDefault="00981DB3" w:rsidP="00F97934">
            <w:pPr>
              <w:rPr>
                <w:b/>
                <w:bCs/>
                <w:sz w:val="16"/>
                <w:szCs w:val="16"/>
              </w:rPr>
            </w:pPr>
            <w:r>
              <w:rPr>
                <w:sz w:val="16"/>
                <w:szCs w:val="16"/>
              </w:rPr>
              <w:t>Uuid</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 xml:space="preserve">The Channel id </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channel_sequence</w:t>
            </w:r>
            <w:proofErr w:type="spellEnd"/>
          </w:p>
        </w:tc>
        <w:tc>
          <w:tcPr>
            <w:tcW w:w="976" w:type="dxa"/>
            <w:gridSpan w:val="2"/>
          </w:tcPr>
          <w:p w:rsidR="00981DB3" w:rsidRPr="00B61B97" w:rsidRDefault="00981DB3" w:rsidP="00F97934">
            <w:pPr>
              <w:rPr>
                <w:b/>
                <w:bCs/>
                <w:sz w:val="16"/>
                <w:szCs w:val="16"/>
              </w:rPr>
            </w:pPr>
            <w:r>
              <w:rPr>
                <w:sz w:val="16"/>
                <w:szCs w:val="16"/>
              </w:rPr>
              <w:t>Positive Integer</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The Channel sequence number</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effective_date</w:t>
            </w:r>
            <w:proofErr w:type="spellEnd"/>
          </w:p>
        </w:tc>
        <w:tc>
          <w:tcPr>
            <w:tcW w:w="976" w:type="dxa"/>
            <w:gridSpan w:val="2"/>
          </w:tcPr>
          <w:p w:rsidR="00981DB3" w:rsidRPr="00B61B97" w:rsidRDefault="00981DB3" w:rsidP="00F97934">
            <w:pPr>
              <w:rPr>
                <w:b/>
                <w:bCs/>
                <w:sz w:val="16"/>
                <w:szCs w:val="16"/>
              </w:rPr>
            </w:pPr>
            <w:r>
              <w:rPr>
                <w:sz w:val="16"/>
                <w:szCs w:val="16"/>
              </w:rPr>
              <w:t>FHIR Datetime</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The effective date for the extract i.e. the midnight cut off for extract inclusion</w:t>
            </w:r>
          </w:p>
        </w:tc>
        <w:tc>
          <w:tcPr>
            <w:tcW w:w="4001" w:type="dxa"/>
            <w:vMerge/>
          </w:tcPr>
          <w:p w:rsidR="00981DB3" w:rsidRPr="004B2A93" w:rsidRDefault="00981DB3" w:rsidP="00F97934">
            <w:pPr>
              <w:rPr>
                <w:sz w:val="16"/>
                <w:szCs w:val="16"/>
              </w:rPr>
            </w:pPr>
          </w:p>
        </w:tc>
      </w:tr>
      <w:tr w:rsidR="00981DB3" w:rsidRPr="004B2A93" w:rsidTr="00F97934">
        <w:trPr>
          <w:trHeight w:val="58"/>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tcPr>
          <w:p w:rsidR="00981DB3" w:rsidRPr="00B61B97" w:rsidRDefault="00981DB3" w:rsidP="00F97934">
            <w:pPr>
              <w:rPr>
                <w:b/>
                <w:bCs/>
                <w:sz w:val="16"/>
                <w:szCs w:val="16"/>
              </w:rPr>
            </w:pPr>
            <w:proofErr w:type="spellStart"/>
            <w:r>
              <w:rPr>
                <w:sz w:val="16"/>
                <w:szCs w:val="16"/>
              </w:rPr>
              <w:t>record_count</w:t>
            </w:r>
            <w:proofErr w:type="spellEnd"/>
          </w:p>
        </w:tc>
        <w:tc>
          <w:tcPr>
            <w:tcW w:w="976" w:type="dxa"/>
            <w:gridSpan w:val="2"/>
          </w:tcPr>
          <w:p w:rsidR="00981DB3" w:rsidRPr="00B61B97" w:rsidRDefault="00981DB3" w:rsidP="00F97934">
            <w:pPr>
              <w:rPr>
                <w:b/>
                <w:bCs/>
                <w:sz w:val="16"/>
                <w:szCs w:val="16"/>
              </w:rPr>
            </w:pPr>
            <w:r>
              <w:rPr>
                <w:sz w:val="16"/>
                <w:szCs w:val="16"/>
              </w:rPr>
              <w:t>Positive Integer</w:t>
            </w:r>
          </w:p>
        </w:tc>
        <w:tc>
          <w:tcPr>
            <w:tcW w:w="1009" w:type="dxa"/>
          </w:tcPr>
          <w:p w:rsidR="00981DB3" w:rsidRPr="00B61B97" w:rsidRDefault="00981DB3" w:rsidP="00F97934">
            <w:pPr>
              <w:rPr>
                <w:b/>
                <w:bCs/>
                <w:sz w:val="16"/>
                <w:szCs w:val="16"/>
              </w:rPr>
            </w:pPr>
            <w:r>
              <w:rPr>
                <w:sz w:val="16"/>
                <w:szCs w:val="16"/>
              </w:rPr>
              <w:t>M</w:t>
            </w:r>
          </w:p>
        </w:tc>
        <w:tc>
          <w:tcPr>
            <w:tcW w:w="3257" w:type="dxa"/>
            <w:gridSpan w:val="3"/>
          </w:tcPr>
          <w:p w:rsidR="00981DB3" w:rsidRPr="00B61B97" w:rsidRDefault="00981DB3" w:rsidP="00F97934">
            <w:pPr>
              <w:rPr>
                <w:b/>
                <w:bCs/>
                <w:sz w:val="16"/>
                <w:szCs w:val="16"/>
              </w:rPr>
            </w:pPr>
            <w:r>
              <w:rPr>
                <w:sz w:val="16"/>
                <w:szCs w:val="16"/>
              </w:rPr>
              <w:t>The number of appointment records in the extract file</w:t>
            </w:r>
          </w:p>
        </w:tc>
        <w:tc>
          <w:tcPr>
            <w:tcW w:w="4001" w:type="dxa"/>
            <w:vMerge/>
          </w:tcPr>
          <w:p w:rsidR="00981DB3" w:rsidRPr="004B2A93" w:rsidRDefault="00981DB3" w:rsidP="00F97934">
            <w:pPr>
              <w:rPr>
                <w:sz w:val="16"/>
                <w:szCs w:val="16"/>
              </w:rPr>
            </w:pPr>
          </w:p>
        </w:tc>
      </w:tr>
      <w:tr w:rsidR="00981DB3" w:rsidRPr="004B2A93" w:rsidTr="00F97934">
        <w:trPr>
          <w:trHeight w:val="16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vMerge w:val="restart"/>
          </w:tcPr>
          <w:p w:rsidR="00981DB3" w:rsidRDefault="00981DB3" w:rsidP="00F97934">
            <w:pPr>
              <w:rPr>
                <w:sz w:val="16"/>
                <w:szCs w:val="16"/>
              </w:rPr>
            </w:pPr>
            <w:r>
              <w:rPr>
                <w:sz w:val="16"/>
                <w:szCs w:val="16"/>
              </w:rPr>
              <w:t>type</w:t>
            </w:r>
          </w:p>
        </w:tc>
        <w:tc>
          <w:tcPr>
            <w:tcW w:w="976" w:type="dxa"/>
            <w:gridSpan w:val="2"/>
          </w:tcPr>
          <w:p w:rsidR="00981DB3" w:rsidRDefault="00981DB3" w:rsidP="00F97934">
            <w:pPr>
              <w:rPr>
                <w:sz w:val="16"/>
                <w:szCs w:val="16"/>
              </w:rPr>
            </w:pPr>
            <w:r>
              <w:rPr>
                <w:sz w:val="16"/>
                <w:szCs w:val="16"/>
              </w:rPr>
              <w:t>String</w:t>
            </w:r>
          </w:p>
        </w:tc>
        <w:tc>
          <w:tcPr>
            <w:tcW w:w="1009" w:type="dxa"/>
            <w:vMerge w:val="restart"/>
          </w:tcPr>
          <w:p w:rsidR="00981DB3" w:rsidRDefault="00981DB3" w:rsidP="00F97934">
            <w:pPr>
              <w:rPr>
                <w:sz w:val="16"/>
                <w:szCs w:val="16"/>
              </w:rPr>
            </w:pPr>
            <w:r>
              <w:rPr>
                <w:sz w:val="16"/>
                <w:szCs w:val="16"/>
              </w:rPr>
              <w:t>M</w:t>
            </w:r>
          </w:p>
        </w:tc>
        <w:tc>
          <w:tcPr>
            <w:tcW w:w="3257" w:type="dxa"/>
            <w:gridSpan w:val="3"/>
            <w:vMerge w:val="restart"/>
          </w:tcPr>
          <w:p w:rsidR="00981DB3" w:rsidRDefault="00981DB3" w:rsidP="00F97934">
            <w:pPr>
              <w:rPr>
                <w:sz w:val="16"/>
                <w:szCs w:val="16"/>
              </w:rPr>
            </w:pPr>
            <w:r>
              <w:rPr>
                <w:sz w:val="16"/>
                <w:szCs w:val="16"/>
              </w:rPr>
              <w:t xml:space="preserve">The type of appointment extract – </w:t>
            </w:r>
            <w:proofErr w:type="gramStart"/>
            <w:r>
              <w:rPr>
                <w:sz w:val="16"/>
                <w:szCs w:val="16"/>
              </w:rPr>
              <w:t>snapshot  or</w:t>
            </w:r>
            <w:proofErr w:type="gramEnd"/>
            <w:r>
              <w:rPr>
                <w:sz w:val="16"/>
                <w:szCs w:val="16"/>
              </w:rPr>
              <w:t xml:space="preserve"> delta</w:t>
            </w:r>
          </w:p>
        </w:tc>
        <w:tc>
          <w:tcPr>
            <w:tcW w:w="4001" w:type="dxa"/>
            <w:vMerge w:val="restart"/>
          </w:tcPr>
          <w:p w:rsidR="00981DB3" w:rsidRPr="004B2A93" w:rsidRDefault="00981DB3" w:rsidP="00F97934">
            <w:pPr>
              <w:rPr>
                <w:sz w:val="16"/>
                <w:szCs w:val="16"/>
              </w:rPr>
            </w:pPr>
          </w:p>
        </w:tc>
      </w:tr>
      <w:tr w:rsidR="00981DB3" w:rsidRPr="004B2A93" w:rsidTr="00F97934">
        <w:trPr>
          <w:trHeight w:val="165"/>
        </w:trPr>
        <w:tc>
          <w:tcPr>
            <w:tcW w:w="2077" w:type="dxa"/>
            <w:vMerge/>
          </w:tcPr>
          <w:p w:rsidR="00981DB3" w:rsidRPr="004B2A93" w:rsidRDefault="00981DB3" w:rsidP="00F97934">
            <w:pPr>
              <w:rPr>
                <w:sz w:val="16"/>
                <w:szCs w:val="16"/>
              </w:rPr>
            </w:pPr>
          </w:p>
        </w:tc>
        <w:tc>
          <w:tcPr>
            <w:tcW w:w="1052" w:type="dxa"/>
            <w:vMerge/>
          </w:tcPr>
          <w:p w:rsidR="00981DB3" w:rsidRPr="004B2A93" w:rsidRDefault="00981DB3" w:rsidP="00F97934">
            <w:pPr>
              <w:rPr>
                <w:sz w:val="16"/>
                <w:szCs w:val="16"/>
              </w:rPr>
            </w:pPr>
          </w:p>
        </w:tc>
        <w:tc>
          <w:tcPr>
            <w:tcW w:w="1402" w:type="dxa"/>
            <w:gridSpan w:val="3"/>
            <w:vMerge/>
          </w:tcPr>
          <w:p w:rsidR="00981DB3" w:rsidRDefault="00981DB3" w:rsidP="00F97934">
            <w:pPr>
              <w:rPr>
                <w:sz w:val="16"/>
                <w:szCs w:val="16"/>
              </w:rPr>
            </w:pPr>
          </w:p>
        </w:tc>
        <w:tc>
          <w:tcPr>
            <w:tcW w:w="976" w:type="dxa"/>
            <w:gridSpan w:val="2"/>
          </w:tcPr>
          <w:p w:rsidR="00981DB3" w:rsidRDefault="00981DB3" w:rsidP="00F97934">
            <w:pPr>
              <w:rPr>
                <w:sz w:val="16"/>
                <w:szCs w:val="16"/>
              </w:rPr>
            </w:pPr>
            <w:r>
              <w:rPr>
                <w:sz w:val="16"/>
                <w:szCs w:val="16"/>
              </w:rPr>
              <w:t>snapshot</w:t>
            </w:r>
            <w:r>
              <w:rPr>
                <w:sz w:val="16"/>
                <w:szCs w:val="16"/>
              </w:rPr>
              <w:br/>
              <w:t>delta</w:t>
            </w:r>
          </w:p>
        </w:tc>
        <w:tc>
          <w:tcPr>
            <w:tcW w:w="1009" w:type="dxa"/>
            <w:vMerge/>
          </w:tcPr>
          <w:p w:rsidR="00981DB3" w:rsidRDefault="00981DB3" w:rsidP="00F97934">
            <w:pPr>
              <w:rPr>
                <w:sz w:val="16"/>
                <w:szCs w:val="16"/>
              </w:rPr>
            </w:pPr>
          </w:p>
        </w:tc>
        <w:tc>
          <w:tcPr>
            <w:tcW w:w="3257" w:type="dxa"/>
            <w:gridSpan w:val="3"/>
            <w:vMerge/>
          </w:tcPr>
          <w:p w:rsidR="00981DB3" w:rsidRDefault="00981DB3" w:rsidP="00F97934">
            <w:pPr>
              <w:rPr>
                <w:sz w:val="16"/>
                <w:szCs w:val="16"/>
              </w:rPr>
            </w:pPr>
          </w:p>
        </w:tc>
        <w:tc>
          <w:tcPr>
            <w:tcW w:w="4001" w:type="dxa"/>
            <w:vMerge/>
          </w:tcPr>
          <w:p w:rsidR="00981DB3" w:rsidRPr="004B2A93" w:rsidRDefault="00981DB3" w:rsidP="00F97934">
            <w:pPr>
              <w:rPr>
                <w:sz w:val="16"/>
                <w:szCs w:val="16"/>
              </w:rPr>
            </w:pPr>
          </w:p>
        </w:tc>
      </w:tr>
      <w:tr w:rsidR="00981DB3" w:rsidRPr="004B2A93" w:rsidTr="00F97934">
        <w:trPr>
          <w:trHeight w:val="533"/>
        </w:trPr>
        <w:tc>
          <w:tcPr>
            <w:tcW w:w="2077" w:type="dxa"/>
            <w:vMerge w:val="restart"/>
          </w:tcPr>
          <w:p w:rsidR="00981DB3" w:rsidRPr="004B2A93" w:rsidRDefault="00981DB3" w:rsidP="00F97934">
            <w:pPr>
              <w:rPr>
                <w:sz w:val="16"/>
                <w:szCs w:val="16"/>
              </w:rPr>
            </w:pPr>
            <w:r w:rsidRPr="004B2A93">
              <w:rPr>
                <w:sz w:val="16"/>
                <w:szCs w:val="16"/>
              </w:rPr>
              <w:t>status</w:t>
            </w:r>
          </w:p>
        </w:tc>
        <w:tc>
          <w:tcPr>
            <w:tcW w:w="1052" w:type="dxa"/>
            <w:vMerge w:val="restart"/>
          </w:tcPr>
          <w:p w:rsidR="00981DB3" w:rsidRPr="004B2A93" w:rsidRDefault="00981DB3" w:rsidP="00F97934">
            <w:pPr>
              <w:rPr>
                <w:sz w:val="16"/>
                <w:szCs w:val="16"/>
              </w:rPr>
            </w:pPr>
            <w:r>
              <w:rPr>
                <w:sz w:val="16"/>
                <w:szCs w:val="16"/>
              </w:rPr>
              <w:t>M</w:t>
            </w:r>
          </w:p>
        </w:tc>
        <w:tc>
          <w:tcPr>
            <w:tcW w:w="6644" w:type="dxa"/>
            <w:gridSpan w:val="9"/>
          </w:tcPr>
          <w:p w:rsidR="00981DB3" w:rsidRPr="004B2A93" w:rsidRDefault="00981DB3" w:rsidP="00F97934">
            <w:pPr>
              <w:rPr>
                <w:sz w:val="16"/>
                <w:szCs w:val="16"/>
              </w:rPr>
            </w:pPr>
            <w:r>
              <w:rPr>
                <w:sz w:val="16"/>
                <w:szCs w:val="16"/>
              </w:rPr>
              <w:t xml:space="preserve">FHIR </w:t>
            </w:r>
            <w:proofErr w:type="spellStart"/>
            <w:r>
              <w:rPr>
                <w:sz w:val="16"/>
                <w:szCs w:val="16"/>
              </w:rPr>
              <w:t>ResponseType</w:t>
            </w:r>
            <w:proofErr w:type="spellEnd"/>
          </w:p>
        </w:tc>
        <w:tc>
          <w:tcPr>
            <w:tcW w:w="4001" w:type="dxa"/>
            <w:vMerge w:val="restart"/>
          </w:tcPr>
          <w:p w:rsidR="00981DB3" w:rsidRPr="004B2A93" w:rsidRDefault="00981DB3" w:rsidP="00F97934">
            <w:pPr>
              <w:rPr>
                <w:sz w:val="16"/>
                <w:szCs w:val="16"/>
              </w:rPr>
            </w:pPr>
            <w:r w:rsidRPr="004B2A93">
              <w:rPr>
                <w:sz w:val="16"/>
                <w:szCs w:val="16"/>
              </w:rPr>
              <w:t xml:space="preserve">Whether from the supplier perspective there was an error detected that prevented transmission of </w:t>
            </w:r>
            <w:r>
              <w:rPr>
                <w:sz w:val="16"/>
                <w:szCs w:val="16"/>
              </w:rPr>
              <w:t xml:space="preserve">the complete set of </w:t>
            </w:r>
            <w:r w:rsidRPr="004B2A93">
              <w:rPr>
                <w:sz w:val="16"/>
                <w:szCs w:val="16"/>
              </w:rPr>
              <w:t>extracts. This is indicative only and may only be populated for recognised error conditions on the supplier side</w:t>
            </w:r>
          </w:p>
        </w:tc>
      </w:tr>
      <w:tr w:rsidR="00981DB3" w:rsidRPr="004B2A93" w:rsidTr="00F97934">
        <w:trPr>
          <w:trHeight w:val="532"/>
        </w:trPr>
        <w:tc>
          <w:tcPr>
            <w:tcW w:w="2077" w:type="dxa"/>
            <w:vMerge/>
          </w:tcPr>
          <w:p w:rsidR="00981DB3" w:rsidRPr="004B2A93" w:rsidRDefault="00981DB3" w:rsidP="00F97934">
            <w:pPr>
              <w:rPr>
                <w:sz w:val="16"/>
                <w:szCs w:val="16"/>
              </w:rPr>
            </w:pPr>
          </w:p>
        </w:tc>
        <w:tc>
          <w:tcPr>
            <w:tcW w:w="1052" w:type="dxa"/>
            <w:vMerge/>
          </w:tcPr>
          <w:p w:rsidR="00981DB3" w:rsidRDefault="00981DB3" w:rsidP="00F97934">
            <w:pPr>
              <w:rPr>
                <w:sz w:val="16"/>
                <w:szCs w:val="16"/>
              </w:rPr>
            </w:pPr>
          </w:p>
        </w:tc>
        <w:tc>
          <w:tcPr>
            <w:tcW w:w="6644" w:type="dxa"/>
            <w:gridSpan w:val="9"/>
          </w:tcPr>
          <w:p w:rsidR="00981DB3" w:rsidRDefault="00981DB3" w:rsidP="00F97934">
            <w:pPr>
              <w:rPr>
                <w:sz w:val="16"/>
                <w:szCs w:val="16"/>
              </w:rPr>
            </w:pPr>
            <w:r>
              <w:rPr>
                <w:sz w:val="16"/>
                <w:szCs w:val="16"/>
              </w:rPr>
              <w:t>ok</w:t>
            </w:r>
          </w:p>
          <w:p w:rsidR="00981DB3" w:rsidRDefault="00981DB3" w:rsidP="00F97934">
            <w:pPr>
              <w:rPr>
                <w:sz w:val="16"/>
                <w:szCs w:val="16"/>
              </w:rPr>
            </w:pPr>
            <w:r>
              <w:rPr>
                <w:sz w:val="16"/>
                <w:szCs w:val="16"/>
              </w:rPr>
              <w:t>fatal-error</w:t>
            </w:r>
          </w:p>
        </w:tc>
        <w:tc>
          <w:tcPr>
            <w:tcW w:w="4001" w:type="dxa"/>
            <w:vMerge/>
          </w:tcPr>
          <w:p w:rsidR="00981DB3" w:rsidRPr="004B2A93" w:rsidRDefault="00981DB3" w:rsidP="00F97934">
            <w:pPr>
              <w:rPr>
                <w:sz w:val="16"/>
                <w:szCs w:val="16"/>
              </w:rPr>
            </w:pPr>
          </w:p>
        </w:tc>
      </w:tr>
    </w:tbl>
    <w:p w:rsidR="00981DB3" w:rsidRDefault="00981DB3" w:rsidP="008C5A24">
      <w:pPr>
        <w:sectPr w:rsidR="00981DB3" w:rsidSect="004B2A93">
          <w:pgSz w:w="16838" w:h="11906" w:orient="landscape" w:code="9"/>
          <w:pgMar w:top="1021" w:right="1021" w:bottom="1021" w:left="1021" w:header="561" w:footer="561" w:gutter="0"/>
          <w:cols w:space="720"/>
          <w:docGrid w:linePitch="360"/>
        </w:sectPr>
      </w:pPr>
    </w:p>
    <w:p w:rsidR="006B1AA8" w:rsidRDefault="006B1AA8" w:rsidP="006B1AA8">
      <w:pPr>
        <w:pStyle w:val="Heading3"/>
        <w:numPr>
          <w:ilvl w:val="2"/>
          <w:numId w:val="0"/>
        </w:numPr>
      </w:pPr>
      <w:r>
        <w:t>Example</w:t>
      </w:r>
      <w:r>
        <w:tab/>
      </w:r>
    </w:p>
    <w:p w:rsidR="006B1AA8" w:rsidRDefault="006B1AA8" w:rsidP="006B1AA8">
      <w:pPr>
        <w:pStyle w:val="Heading4"/>
        <w:numPr>
          <w:ilvl w:val="3"/>
          <w:numId w:val="0"/>
        </w:numPr>
      </w:pPr>
      <w:r>
        <w:t>Patient Extract Report File</w:t>
      </w:r>
    </w:p>
    <w:p w:rsidR="006B1AA8" w:rsidRPr="005B0B1C" w:rsidRDefault="006B1AA8" w:rsidP="006B1AA8"/>
    <w:p w:rsidR="006B1AA8" w:rsidRPr="0072037B" w:rsidRDefault="006B1AA8" w:rsidP="006B1AA8">
      <w:pPr>
        <w:rPr>
          <w:sz w:val="20"/>
          <w:szCs w:val="20"/>
        </w:rPr>
      </w:pPr>
      <w:r w:rsidRPr="0072037B">
        <w:rPr>
          <w:sz w:val="20"/>
          <w:szCs w:val="20"/>
        </w:rPr>
        <w:t>{</w:t>
      </w:r>
    </w:p>
    <w:p w:rsidR="006B1AA8" w:rsidRDefault="006B1AA8" w:rsidP="006B1AA8">
      <w:pPr>
        <w:tabs>
          <w:tab w:val="left" w:pos="1815"/>
        </w:tabs>
        <w:rPr>
          <w:sz w:val="20"/>
          <w:szCs w:val="20"/>
        </w:rPr>
      </w:pPr>
      <w:r w:rsidRPr="0072037B">
        <w:rPr>
          <w:sz w:val="20"/>
          <w:szCs w:val="20"/>
        </w:rPr>
        <w:t xml:space="preserve">  “status”: “ok”,</w:t>
      </w:r>
      <w:r>
        <w:rPr>
          <w:sz w:val="20"/>
          <w:szCs w:val="20"/>
        </w:rPr>
        <w:tab/>
      </w:r>
    </w:p>
    <w:p w:rsidR="006B1AA8" w:rsidRPr="0072037B" w:rsidRDefault="006B1AA8" w:rsidP="006B1AA8">
      <w:pPr>
        <w:rPr>
          <w:sz w:val="20"/>
          <w:szCs w:val="20"/>
        </w:rPr>
      </w:pPr>
      <w:r>
        <w:rPr>
          <w:sz w:val="20"/>
          <w:szCs w:val="20"/>
        </w:rPr>
        <w:t xml:space="preserve"> “</w:t>
      </w:r>
      <w:proofErr w:type="spellStart"/>
      <w:r>
        <w:rPr>
          <w:sz w:val="20"/>
          <w:szCs w:val="20"/>
        </w:rPr>
        <w:t>serviced_provider_list</w:t>
      </w:r>
      <w:proofErr w:type="spellEnd"/>
      <w:r>
        <w:rPr>
          <w:sz w:val="20"/>
          <w:szCs w:val="20"/>
        </w:rPr>
        <w:t xml:space="preserve">”: </w:t>
      </w:r>
      <w:r w:rsidRPr="0072037B">
        <w:rPr>
          <w:sz w:val="20"/>
          <w:szCs w:val="20"/>
        </w:rPr>
        <w:t>[“A81001”</w:t>
      </w:r>
      <w:r>
        <w:rPr>
          <w:sz w:val="20"/>
          <w:szCs w:val="20"/>
        </w:rPr>
        <w:t>, “X90802</w:t>
      </w:r>
      <w:proofErr w:type="gramStart"/>
      <w:r>
        <w:rPr>
          <w:sz w:val="20"/>
          <w:szCs w:val="20"/>
        </w:rPr>
        <w:t>”,</w:t>
      </w:r>
      <w:r w:rsidRPr="0072037B">
        <w:rPr>
          <w:sz w:val="20"/>
          <w:szCs w:val="20"/>
        </w:rPr>
        <w:t>“</w:t>
      </w:r>
      <w:proofErr w:type="gramEnd"/>
      <w:r w:rsidRPr="0072037B">
        <w:rPr>
          <w:sz w:val="20"/>
          <w:szCs w:val="20"/>
        </w:rPr>
        <w:t>D90002” …. “E67271</w:t>
      </w:r>
      <w:proofErr w:type="gramStart"/>
      <w:r w:rsidRPr="0072037B">
        <w:rPr>
          <w:sz w:val="20"/>
          <w:szCs w:val="20"/>
        </w:rPr>
        <w:t>” ]</w:t>
      </w:r>
      <w:proofErr w:type="gramEnd"/>
      <w:r w:rsidRPr="0072037B">
        <w:rPr>
          <w:sz w:val="20"/>
          <w:szCs w:val="20"/>
        </w:rPr>
        <w:t>,</w:t>
      </w:r>
    </w:p>
    <w:p w:rsidR="006B1AA8" w:rsidRPr="0072037B" w:rsidRDefault="006B1AA8" w:rsidP="006B1AA8">
      <w:pPr>
        <w:rPr>
          <w:sz w:val="20"/>
          <w:szCs w:val="20"/>
        </w:rPr>
      </w:pPr>
      <w:r w:rsidRPr="0072037B">
        <w:rPr>
          <w:sz w:val="20"/>
          <w:szCs w:val="20"/>
        </w:rPr>
        <w:t xml:space="preserve">  “</w:t>
      </w:r>
      <w:proofErr w:type="spellStart"/>
      <w:r w:rsidRPr="0072037B">
        <w:rPr>
          <w:sz w:val="20"/>
          <w:szCs w:val="20"/>
        </w:rPr>
        <w:t>participation_list</w:t>
      </w:r>
      <w:proofErr w:type="spellEnd"/>
      <w:r w:rsidRPr="0072037B">
        <w:rPr>
          <w:sz w:val="20"/>
          <w:szCs w:val="20"/>
        </w:rPr>
        <w:t>”: [“A81001”</w:t>
      </w:r>
      <w:r>
        <w:rPr>
          <w:sz w:val="20"/>
          <w:szCs w:val="20"/>
        </w:rPr>
        <w:t xml:space="preserve">, </w:t>
      </w:r>
      <w:r w:rsidRPr="0072037B">
        <w:rPr>
          <w:sz w:val="20"/>
          <w:szCs w:val="20"/>
        </w:rPr>
        <w:t>“D90002” …. “E67271</w:t>
      </w:r>
      <w:proofErr w:type="gramStart"/>
      <w:r w:rsidRPr="0072037B">
        <w:rPr>
          <w:sz w:val="20"/>
          <w:szCs w:val="20"/>
        </w:rPr>
        <w:t>” ]</w:t>
      </w:r>
      <w:proofErr w:type="gramEnd"/>
      <w:r w:rsidRPr="0072037B">
        <w:rPr>
          <w:sz w:val="20"/>
          <w:szCs w:val="20"/>
        </w:rPr>
        <w:t>,</w:t>
      </w:r>
    </w:p>
    <w:p w:rsidR="006B1AA8" w:rsidRPr="0072037B" w:rsidRDefault="006B1AA8" w:rsidP="006B1AA8">
      <w:pPr>
        <w:rPr>
          <w:sz w:val="20"/>
          <w:szCs w:val="20"/>
        </w:rPr>
      </w:pPr>
      <w:r w:rsidRPr="0072037B">
        <w:rPr>
          <w:sz w:val="20"/>
          <w:szCs w:val="20"/>
        </w:rPr>
        <w:t xml:space="preserve">  “</w:t>
      </w:r>
      <w:proofErr w:type="spellStart"/>
      <w:r w:rsidRPr="0072037B">
        <w:rPr>
          <w:sz w:val="20"/>
          <w:szCs w:val="20"/>
        </w:rPr>
        <w:t>expected_submissions</w:t>
      </w:r>
      <w:proofErr w:type="spellEnd"/>
      <w:r w:rsidRPr="0072037B">
        <w:rPr>
          <w:sz w:val="20"/>
          <w:szCs w:val="20"/>
        </w:rPr>
        <w:t>”: [ {</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“A81001”,</w:t>
      </w:r>
    </w:p>
    <w:p w:rsidR="006B1AA8" w:rsidRPr="0072037B" w:rsidRDefault="006B1AA8" w:rsidP="006B1AA8">
      <w:pPr>
        <w:rPr>
          <w:sz w:val="20"/>
          <w:szCs w:val="20"/>
        </w:rPr>
      </w:pPr>
      <w:r w:rsidRPr="0072037B">
        <w:rPr>
          <w:sz w:val="20"/>
          <w:szCs w:val="20"/>
        </w:rPr>
        <w:tab/>
        <w:t>“delta”: true,</w:t>
      </w:r>
    </w:p>
    <w:p w:rsidR="006B1AA8" w:rsidRPr="0072037B" w:rsidRDefault="006B1AA8" w:rsidP="006B1AA8">
      <w:pPr>
        <w:rPr>
          <w:sz w:val="20"/>
          <w:szCs w:val="20"/>
        </w:rPr>
      </w:pPr>
      <w:r w:rsidRPr="0072037B">
        <w:rPr>
          <w:sz w:val="20"/>
          <w:szCs w:val="20"/>
        </w:rPr>
        <w:tab/>
        <w:t>“recon”: true</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“D90005”,</w:t>
      </w:r>
    </w:p>
    <w:p w:rsidR="006B1AA8" w:rsidRPr="0072037B" w:rsidRDefault="006B1AA8" w:rsidP="006B1AA8">
      <w:pPr>
        <w:rPr>
          <w:sz w:val="20"/>
          <w:szCs w:val="20"/>
        </w:rPr>
      </w:pPr>
      <w:r w:rsidRPr="0072037B">
        <w:rPr>
          <w:sz w:val="20"/>
          <w:szCs w:val="20"/>
        </w:rPr>
        <w:tab/>
        <w:t>“delta”: true,</w:t>
      </w:r>
    </w:p>
    <w:p w:rsidR="006B1AA8" w:rsidRPr="0072037B" w:rsidRDefault="006B1AA8" w:rsidP="006B1AA8">
      <w:pPr>
        <w:rPr>
          <w:sz w:val="20"/>
          <w:szCs w:val="20"/>
        </w:rPr>
      </w:pPr>
      <w:r w:rsidRPr="0072037B">
        <w:rPr>
          <w:sz w:val="20"/>
          <w:szCs w:val="20"/>
        </w:rPr>
        <w:tab/>
        <w:t>“recon”: true</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roofErr w:type="spellStart"/>
      <w:r w:rsidRPr="0072037B">
        <w:rPr>
          <w:sz w:val="20"/>
          <w:szCs w:val="20"/>
        </w:rPr>
        <w:t>actual_submissions</w:t>
      </w:r>
      <w:proofErr w:type="spellEnd"/>
      <w:r w:rsidRPr="0072037B">
        <w:rPr>
          <w:sz w:val="20"/>
          <w:szCs w:val="20"/>
        </w:rPr>
        <w:t>”: [</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“A81001”,</w:t>
      </w:r>
    </w:p>
    <w:p w:rsidR="006B1AA8" w:rsidRPr="0072037B" w:rsidRDefault="006B1AA8" w:rsidP="006B1AA8">
      <w:pPr>
        <w:rPr>
          <w:sz w:val="20"/>
          <w:szCs w:val="20"/>
        </w:rPr>
      </w:pPr>
      <w:r w:rsidRPr="0072037B">
        <w:rPr>
          <w:sz w:val="20"/>
          <w:szCs w:val="20"/>
        </w:rPr>
        <w:tab/>
        <w:t>“</w:t>
      </w:r>
      <w:proofErr w:type="spellStart"/>
      <w:r w:rsidRPr="0072037B">
        <w:rPr>
          <w:sz w:val="20"/>
          <w:szCs w:val="20"/>
        </w:rPr>
        <w:t>date_generated</w:t>
      </w:r>
      <w:proofErr w:type="spellEnd"/>
      <w:r w:rsidRPr="0072037B">
        <w:rPr>
          <w:sz w:val="20"/>
          <w:szCs w:val="20"/>
        </w:rPr>
        <w:t>”: “2019-10-01T02:15:00”,</w:t>
      </w:r>
    </w:p>
    <w:p w:rsidR="006B1AA8" w:rsidRPr="0072037B" w:rsidRDefault="006B1AA8" w:rsidP="006B1AA8">
      <w:pPr>
        <w:rPr>
          <w:sz w:val="20"/>
          <w:szCs w:val="20"/>
        </w:rPr>
      </w:pPr>
      <w:r w:rsidRPr="0072037B">
        <w:rPr>
          <w:sz w:val="20"/>
          <w:szCs w:val="20"/>
        </w:rPr>
        <w:tab/>
        <w:t>“</w:t>
      </w:r>
      <w:proofErr w:type="spellStart"/>
      <w:r w:rsidRPr="0072037B">
        <w:rPr>
          <w:sz w:val="20"/>
          <w:szCs w:val="20"/>
        </w:rPr>
        <w:t>date_transmitted</w:t>
      </w:r>
      <w:proofErr w:type="spellEnd"/>
      <w:r w:rsidRPr="0072037B">
        <w:rPr>
          <w:sz w:val="20"/>
          <w:szCs w:val="20"/>
        </w:rPr>
        <w:t>”: “2019-10-01T02:20:00”,</w:t>
      </w:r>
    </w:p>
    <w:p w:rsidR="006B1AA8" w:rsidRPr="0072037B" w:rsidRDefault="006B1AA8" w:rsidP="006B1AA8">
      <w:pPr>
        <w:rPr>
          <w:sz w:val="20"/>
          <w:szCs w:val="20"/>
        </w:rPr>
      </w:pPr>
      <w:r w:rsidRPr="0072037B">
        <w:rPr>
          <w:sz w:val="20"/>
          <w:szCs w:val="20"/>
        </w:rPr>
        <w:tab/>
        <w:t>“</w:t>
      </w:r>
      <w:proofErr w:type="spellStart"/>
      <w:r w:rsidRPr="0072037B">
        <w:rPr>
          <w:sz w:val="20"/>
          <w:szCs w:val="20"/>
        </w:rPr>
        <w:t>message_id</w:t>
      </w:r>
      <w:proofErr w:type="spellEnd"/>
      <w:r w:rsidRPr="0072037B">
        <w:rPr>
          <w:sz w:val="20"/>
          <w:szCs w:val="20"/>
        </w:rPr>
        <w:t>”: “674f628f-a78b-4a45-9ed0-07dcfefa8d3f”,</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channel_id</w:t>
      </w:r>
      <w:proofErr w:type="spellEnd"/>
      <w:r w:rsidRPr="0072037B">
        <w:rPr>
          <w:sz w:val="20"/>
          <w:szCs w:val="20"/>
        </w:rPr>
        <w:t>”: “b4831188-da94-467f-9a0e-01cbf8728eb5”,</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channel_sequence</w:t>
      </w:r>
      <w:proofErr w:type="spellEnd"/>
      <w:r w:rsidRPr="0072037B">
        <w:rPr>
          <w:sz w:val="20"/>
          <w:szCs w:val="20"/>
        </w:rPr>
        <w:t>”: 2667,</w:t>
      </w:r>
    </w:p>
    <w:p w:rsidR="006B1AA8" w:rsidRPr="0072037B" w:rsidRDefault="006B1AA8" w:rsidP="006B1AA8">
      <w:pPr>
        <w:rPr>
          <w:sz w:val="20"/>
          <w:szCs w:val="20"/>
        </w:rPr>
      </w:pPr>
      <w:r w:rsidRPr="0072037B">
        <w:rPr>
          <w:sz w:val="20"/>
          <w:szCs w:val="20"/>
        </w:rPr>
        <w:tab/>
        <w:t>“</w:t>
      </w:r>
      <w:proofErr w:type="spellStart"/>
      <w:r w:rsidRPr="0072037B">
        <w:rPr>
          <w:sz w:val="20"/>
          <w:szCs w:val="20"/>
        </w:rPr>
        <w:t>effective_date</w:t>
      </w:r>
      <w:proofErr w:type="spellEnd"/>
      <w:r w:rsidRPr="0072037B">
        <w:rPr>
          <w:sz w:val="20"/>
          <w:szCs w:val="20"/>
        </w:rPr>
        <w:t>”: “2019-09-31T00:00:00”,</w:t>
      </w:r>
    </w:p>
    <w:p w:rsidR="006B1AA8" w:rsidRPr="0072037B" w:rsidRDefault="006B1AA8" w:rsidP="006B1AA8">
      <w:pPr>
        <w:ind w:firstLine="720"/>
        <w:rPr>
          <w:sz w:val="20"/>
          <w:szCs w:val="20"/>
        </w:rPr>
      </w:pPr>
      <w:r w:rsidRPr="0072037B">
        <w:rPr>
          <w:sz w:val="20"/>
          <w:szCs w:val="20"/>
        </w:rPr>
        <w:t>“</w:t>
      </w:r>
      <w:proofErr w:type="spellStart"/>
      <w:r w:rsidRPr="0072037B">
        <w:rPr>
          <w:sz w:val="20"/>
          <w:szCs w:val="20"/>
        </w:rPr>
        <w:t>record_count</w:t>
      </w:r>
      <w:proofErr w:type="spellEnd"/>
      <w:r w:rsidRPr="0072037B">
        <w:rPr>
          <w:sz w:val="20"/>
          <w:szCs w:val="20"/>
        </w:rPr>
        <w:t>”: 1200,</w:t>
      </w:r>
    </w:p>
    <w:p w:rsidR="006B1AA8" w:rsidRPr="0072037B" w:rsidRDefault="006B1AA8" w:rsidP="006B1AA8">
      <w:pPr>
        <w:ind w:firstLine="720"/>
        <w:rPr>
          <w:sz w:val="20"/>
          <w:szCs w:val="20"/>
        </w:rPr>
      </w:pPr>
      <w:r w:rsidRPr="0072037B">
        <w:rPr>
          <w:sz w:val="20"/>
          <w:szCs w:val="20"/>
        </w:rPr>
        <w:t>“type”: “delta”</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“A81001”,</w:t>
      </w:r>
    </w:p>
    <w:p w:rsidR="006B1AA8" w:rsidRPr="0072037B" w:rsidRDefault="006B1AA8" w:rsidP="006B1AA8">
      <w:pPr>
        <w:rPr>
          <w:sz w:val="20"/>
          <w:szCs w:val="20"/>
        </w:rPr>
      </w:pPr>
      <w:r w:rsidRPr="0072037B">
        <w:rPr>
          <w:sz w:val="20"/>
          <w:szCs w:val="20"/>
        </w:rPr>
        <w:tab/>
        <w:t>“</w:t>
      </w:r>
      <w:proofErr w:type="spellStart"/>
      <w:r w:rsidRPr="0072037B">
        <w:rPr>
          <w:sz w:val="20"/>
          <w:szCs w:val="20"/>
        </w:rPr>
        <w:t>date_generated</w:t>
      </w:r>
      <w:proofErr w:type="spellEnd"/>
      <w:r w:rsidRPr="0072037B">
        <w:rPr>
          <w:sz w:val="20"/>
          <w:szCs w:val="20"/>
        </w:rPr>
        <w:t>”: “2019-10-01T02:15:01”,</w:t>
      </w:r>
    </w:p>
    <w:p w:rsidR="006B1AA8" w:rsidRPr="0072037B" w:rsidRDefault="006B1AA8" w:rsidP="006B1AA8">
      <w:pPr>
        <w:rPr>
          <w:sz w:val="20"/>
          <w:szCs w:val="20"/>
        </w:rPr>
      </w:pPr>
      <w:r w:rsidRPr="0072037B">
        <w:rPr>
          <w:sz w:val="20"/>
          <w:szCs w:val="20"/>
        </w:rPr>
        <w:tab/>
        <w:t>“</w:t>
      </w:r>
      <w:proofErr w:type="spellStart"/>
      <w:r w:rsidRPr="0072037B">
        <w:rPr>
          <w:sz w:val="20"/>
          <w:szCs w:val="20"/>
        </w:rPr>
        <w:t>date_transmitted</w:t>
      </w:r>
      <w:proofErr w:type="spellEnd"/>
      <w:r w:rsidRPr="0072037B">
        <w:rPr>
          <w:sz w:val="20"/>
          <w:szCs w:val="20"/>
        </w:rPr>
        <w:t>”: “2019-10-01T02:20:01”,</w:t>
      </w:r>
    </w:p>
    <w:p w:rsidR="006B1AA8" w:rsidRPr="0072037B" w:rsidRDefault="006B1AA8" w:rsidP="006B1AA8">
      <w:pPr>
        <w:rPr>
          <w:sz w:val="20"/>
          <w:szCs w:val="20"/>
        </w:rPr>
      </w:pPr>
      <w:r w:rsidRPr="0072037B">
        <w:rPr>
          <w:sz w:val="20"/>
          <w:szCs w:val="20"/>
        </w:rPr>
        <w:tab/>
        <w:t>“</w:t>
      </w:r>
      <w:proofErr w:type="spellStart"/>
      <w:r w:rsidRPr="0072037B">
        <w:rPr>
          <w:sz w:val="20"/>
          <w:szCs w:val="20"/>
        </w:rPr>
        <w:t>message_id</w:t>
      </w:r>
      <w:proofErr w:type="spellEnd"/>
      <w:r w:rsidRPr="0072037B">
        <w:rPr>
          <w:sz w:val="20"/>
          <w:szCs w:val="20"/>
        </w:rPr>
        <w:t>”: “674f628f-a78b-4a45-9ed0-07dcfefa8d2e”,</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channel_id</w:t>
      </w:r>
      <w:proofErr w:type="spellEnd"/>
      <w:r w:rsidRPr="0072037B">
        <w:rPr>
          <w:sz w:val="20"/>
          <w:szCs w:val="20"/>
        </w:rPr>
        <w:t>”: “b4831188-da94-467f-9a0e-01cbf8728eb5”,</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channel_sequence</w:t>
      </w:r>
      <w:proofErr w:type="spellEnd"/>
      <w:r w:rsidRPr="0072037B">
        <w:rPr>
          <w:sz w:val="20"/>
          <w:szCs w:val="20"/>
        </w:rPr>
        <w:t>”: 2668,</w:t>
      </w:r>
    </w:p>
    <w:p w:rsidR="006B1AA8" w:rsidRPr="0072037B" w:rsidRDefault="006B1AA8" w:rsidP="006B1AA8">
      <w:pPr>
        <w:rPr>
          <w:sz w:val="20"/>
          <w:szCs w:val="20"/>
        </w:rPr>
      </w:pPr>
      <w:r w:rsidRPr="0072037B">
        <w:rPr>
          <w:sz w:val="20"/>
          <w:szCs w:val="20"/>
        </w:rPr>
        <w:tab/>
        <w:t>“</w:t>
      </w:r>
      <w:proofErr w:type="spellStart"/>
      <w:r w:rsidRPr="0072037B">
        <w:rPr>
          <w:sz w:val="20"/>
          <w:szCs w:val="20"/>
        </w:rPr>
        <w:t>effective_date</w:t>
      </w:r>
      <w:proofErr w:type="spellEnd"/>
      <w:r w:rsidRPr="0072037B">
        <w:rPr>
          <w:sz w:val="20"/>
          <w:szCs w:val="20"/>
        </w:rPr>
        <w:t>”: “2019-09-31T00:00:00”,</w:t>
      </w:r>
    </w:p>
    <w:p w:rsidR="006B1AA8" w:rsidRPr="0072037B" w:rsidRDefault="006B1AA8" w:rsidP="006B1AA8">
      <w:pPr>
        <w:ind w:firstLine="720"/>
        <w:rPr>
          <w:sz w:val="20"/>
          <w:szCs w:val="20"/>
        </w:rPr>
      </w:pPr>
      <w:r w:rsidRPr="0072037B">
        <w:rPr>
          <w:sz w:val="20"/>
          <w:szCs w:val="20"/>
        </w:rPr>
        <w:t>“</w:t>
      </w:r>
      <w:proofErr w:type="spellStart"/>
      <w:r w:rsidRPr="0072037B">
        <w:rPr>
          <w:sz w:val="20"/>
          <w:szCs w:val="20"/>
        </w:rPr>
        <w:t>record_count</w:t>
      </w:r>
      <w:proofErr w:type="spellEnd"/>
      <w:r w:rsidRPr="0072037B">
        <w:rPr>
          <w:sz w:val="20"/>
          <w:szCs w:val="20"/>
        </w:rPr>
        <w:t>”: 800,</w:t>
      </w:r>
    </w:p>
    <w:p w:rsidR="006B1AA8" w:rsidRPr="0072037B" w:rsidRDefault="006B1AA8" w:rsidP="006B1AA8">
      <w:pPr>
        <w:ind w:firstLine="720"/>
        <w:rPr>
          <w:sz w:val="20"/>
          <w:szCs w:val="20"/>
        </w:rPr>
      </w:pPr>
      <w:r w:rsidRPr="0072037B">
        <w:rPr>
          <w:sz w:val="20"/>
          <w:szCs w:val="20"/>
        </w:rPr>
        <w:t>“type”: “snapshot”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pStyle w:val="Heading4"/>
        <w:numPr>
          <w:ilvl w:val="3"/>
          <w:numId w:val="0"/>
        </w:numPr>
        <w:rPr>
          <w:sz w:val="20"/>
        </w:rPr>
      </w:pPr>
      <w:r w:rsidRPr="0072037B">
        <w:rPr>
          <w:sz w:val="20"/>
        </w:rPr>
        <w:t>Appointment Extract Report File</w:t>
      </w:r>
    </w:p>
    <w:p w:rsidR="006B1AA8" w:rsidRPr="0072037B" w:rsidRDefault="006B1AA8" w:rsidP="006B1AA8">
      <w:pPr>
        <w:rPr>
          <w:sz w:val="20"/>
          <w:szCs w:val="20"/>
        </w:rPr>
      </w:pPr>
    </w:p>
    <w:p w:rsidR="006B1AA8" w:rsidRPr="0072037B" w:rsidRDefault="006B1AA8" w:rsidP="006B1AA8">
      <w:pPr>
        <w:rPr>
          <w:sz w:val="20"/>
          <w:szCs w:val="20"/>
        </w:rPr>
      </w:pPr>
      <w:r w:rsidRPr="0072037B">
        <w:rPr>
          <w:sz w:val="20"/>
          <w:szCs w:val="20"/>
        </w:rPr>
        <w:t>{</w:t>
      </w:r>
    </w:p>
    <w:p w:rsidR="006B1AA8" w:rsidRDefault="006B1AA8" w:rsidP="006B1AA8">
      <w:pPr>
        <w:rPr>
          <w:sz w:val="20"/>
          <w:szCs w:val="20"/>
        </w:rPr>
      </w:pPr>
      <w:r w:rsidRPr="0072037B">
        <w:rPr>
          <w:sz w:val="20"/>
          <w:szCs w:val="20"/>
        </w:rPr>
        <w:t xml:space="preserve">  “status”: “ok”,</w:t>
      </w:r>
    </w:p>
    <w:p w:rsidR="006B1AA8" w:rsidRPr="0072037B" w:rsidRDefault="006B1AA8" w:rsidP="006B1AA8">
      <w:pPr>
        <w:rPr>
          <w:sz w:val="20"/>
          <w:szCs w:val="20"/>
        </w:rPr>
      </w:pPr>
      <w:r>
        <w:rPr>
          <w:sz w:val="20"/>
          <w:szCs w:val="20"/>
        </w:rPr>
        <w:t>“</w:t>
      </w:r>
      <w:proofErr w:type="spellStart"/>
      <w:r>
        <w:rPr>
          <w:sz w:val="20"/>
          <w:szCs w:val="20"/>
        </w:rPr>
        <w:t>serviced_provider_list</w:t>
      </w:r>
      <w:proofErr w:type="spellEnd"/>
      <w:r>
        <w:rPr>
          <w:sz w:val="20"/>
          <w:szCs w:val="20"/>
        </w:rPr>
        <w:t xml:space="preserve">”: </w:t>
      </w:r>
      <w:r w:rsidRPr="0072037B">
        <w:rPr>
          <w:sz w:val="20"/>
          <w:szCs w:val="20"/>
        </w:rPr>
        <w:t>[“A81001”</w:t>
      </w:r>
      <w:r>
        <w:rPr>
          <w:sz w:val="20"/>
          <w:szCs w:val="20"/>
        </w:rPr>
        <w:t>, “X90802</w:t>
      </w:r>
      <w:proofErr w:type="gramStart"/>
      <w:r>
        <w:rPr>
          <w:sz w:val="20"/>
          <w:szCs w:val="20"/>
        </w:rPr>
        <w:t>”,</w:t>
      </w:r>
      <w:r w:rsidRPr="0072037B">
        <w:rPr>
          <w:sz w:val="20"/>
          <w:szCs w:val="20"/>
        </w:rPr>
        <w:t>“</w:t>
      </w:r>
      <w:proofErr w:type="gramEnd"/>
      <w:r w:rsidRPr="0072037B">
        <w:rPr>
          <w:sz w:val="20"/>
          <w:szCs w:val="20"/>
        </w:rPr>
        <w:t>D90002” …. “E67271</w:t>
      </w:r>
      <w:proofErr w:type="gramStart"/>
      <w:r w:rsidRPr="0072037B">
        <w:rPr>
          <w:sz w:val="20"/>
          <w:szCs w:val="20"/>
        </w:rPr>
        <w:t>” ]</w:t>
      </w:r>
      <w:proofErr w:type="gramEnd"/>
      <w:r w:rsidRPr="0072037B">
        <w:rPr>
          <w:sz w:val="20"/>
          <w:szCs w:val="20"/>
        </w:rPr>
        <w:t>,</w:t>
      </w:r>
    </w:p>
    <w:p w:rsidR="006B1AA8" w:rsidRPr="0072037B" w:rsidRDefault="006B1AA8" w:rsidP="006B1AA8">
      <w:pPr>
        <w:rPr>
          <w:sz w:val="20"/>
          <w:szCs w:val="20"/>
        </w:rPr>
      </w:pPr>
      <w:r w:rsidRPr="0072037B">
        <w:rPr>
          <w:sz w:val="20"/>
          <w:szCs w:val="20"/>
        </w:rPr>
        <w:t xml:space="preserve"> “</w:t>
      </w:r>
      <w:proofErr w:type="spellStart"/>
      <w:r w:rsidRPr="0072037B">
        <w:rPr>
          <w:sz w:val="20"/>
          <w:szCs w:val="20"/>
        </w:rPr>
        <w:t>participation_list</w:t>
      </w:r>
      <w:proofErr w:type="spellEnd"/>
      <w:r w:rsidRPr="0072037B">
        <w:rPr>
          <w:sz w:val="20"/>
          <w:szCs w:val="20"/>
        </w:rPr>
        <w:t>”: [“A81001”</w:t>
      </w:r>
      <w:r>
        <w:rPr>
          <w:sz w:val="20"/>
          <w:szCs w:val="20"/>
        </w:rPr>
        <w:t xml:space="preserve">, </w:t>
      </w:r>
      <w:r w:rsidRPr="0072037B">
        <w:rPr>
          <w:sz w:val="20"/>
          <w:szCs w:val="20"/>
        </w:rPr>
        <w:t>“D90002” …. “E67271</w:t>
      </w:r>
      <w:proofErr w:type="gramStart"/>
      <w:r w:rsidRPr="0072037B">
        <w:rPr>
          <w:sz w:val="20"/>
          <w:szCs w:val="20"/>
        </w:rPr>
        <w:t>” ]</w:t>
      </w:r>
      <w:proofErr w:type="gramEnd"/>
      <w:r w:rsidRPr="0072037B">
        <w:rPr>
          <w:sz w:val="20"/>
          <w:szCs w:val="20"/>
        </w:rPr>
        <w:t>,</w:t>
      </w:r>
    </w:p>
    <w:p w:rsidR="006B1AA8" w:rsidRPr="0072037B" w:rsidRDefault="006B1AA8" w:rsidP="006B1AA8">
      <w:pPr>
        <w:rPr>
          <w:sz w:val="20"/>
          <w:szCs w:val="20"/>
        </w:rPr>
      </w:pPr>
      <w:r w:rsidRPr="0072037B">
        <w:rPr>
          <w:sz w:val="20"/>
          <w:szCs w:val="20"/>
        </w:rPr>
        <w:t xml:space="preserve">  “</w:t>
      </w:r>
      <w:proofErr w:type="spellStart"/>
      <w:r w:rsidRPr="0072037B">
        <w:rPr>
          <w:sz w:val="20"/>
          <w:szCs w:val="20"/>
        </w:rPr>
        <w:t>expected_submissions</w:t>
      </w:r>
      <w:proofErr w:type="spellEnd"/>
      <w:r w:rsidRPr="0072037B">
        <w:rPr>
          <w:sz w:val="20"/>
          <w:szCs w:val="20"/>
        </w:rPr>
        <w:t>”: [ {</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“A81001”,</w:t>
      </w:r>
    </w:p>
    <w:p w:rsidR="006B1AA8" w:rsidRPr="0072037B" w:rsidRDefault="006B1AA8" w:rsidP="006B1AA8">
      <w:pPr>
        <w:rPr>
          <w:sz w:val="20"/>
          <w:szCs w:val="20"/>
        </w:rPr>
      </w:pPr>
      <w:r w:rsidRPr="0072037B">
        <w:rPr>
          <w:sz w:val="20"/>
          <w:szCs w:val="20"/>
        </w:rPr>
        <w:tab/>
        <w:t>“delta”: true,</w:t>
      </w:r>
    </w:p>
    <w:p w:rsidR="006B1AA8" w:rsidRPr="0072037B" w:rsidRDefault="006B1AA8" w:rsidP="006B1AA8">
      <w:pPr>
        <w:rPr>
          <w:sz w:val="20"/>
          <w:szCs w:val="20"/>
        </w:rPr>
      </w:pPr>
      <w:r w:rsidRPr="0072037B">
        <w:rPr>
          <w:sz w:val="20"/>
          <w:szCs w:val="20"/>
        </w:rPr>
        <w:tab/>
        <w:t>“snapshot”: false</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“D90005”,</w:t>
      </w:r>
    </w:p>
    <w:p w:rsidR="006B1AA8" w:rsidRPr="0072037B" w:rsidRDefault="006B1AA8" w:rsidP="006B1AA8">
      <w:pPr>
        <w:rPr>
          <w:sz w:val="20"/>
          <w:szCs w:val="20"/>
        </w:rPr>
      </w:pPr>
      <w:r w:rsidRPr="0072037B">
        <w:rPr>
          <w:sz w:val="20"/>
          <w:szCs w:val="20"/>
        </w:rPr>
        <w:tab/>
        <w:t>“delta”: true,</w:t>
      </w:r>
    </w:p>
    <w:p w:rsidR="006B1AA8" w:rsidRPr="0072037B" w:rsidRDefault="006B1AA8" w:rsidP="006B1AA8">
      <w:pPr>
        <w:rPr>
          <w:sz w:val="20"/>
          <w:szCs w:val="20"/>
        </w:rPr>
      </w:pPr>
      <w:r w:rsidRPr="0072037B">
        <w:rPr>
          <w:sz w:val="20"/>
          <w:szCs w:val="20"/>
        </w:rPr>
        <w:tab/>
        <w:t>“snapshot”: true</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roofErr w:type="spellStart"/>
      <w:r w:rsidRPr="0072037B">
        <w:rPr>
          <w:sz w:val="20"/>
          <w:szCs w:val="20"/>
        </w:rPr>
        <w:t>actual_submissions</w:t>
      </w:r>
      <w:proofErr w:type="spellEnd"/>
      <w:r w:rsidRPr="0072037B">
        <w:rPr>
          <w:sz w:val="20"/>
          <w:szCs w:val="20"/>
        </w:rPr>
        <w:t>”: [</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“A81001”,</w:t>
      </w:r>
    </w:p>
    <w:p w:rsidR="006B1AA8" w:rsidRPr="0072037B" w:rsidRDefault="006B1AA8" w:rsidP="006B1AA8">
      <w:pPr>
        <w:rPr>
          <w:sz w:val="20"/>
          <w:szCs w:val="20"/>
        </w:rPr>
      </w:pPr>
      <w:r w:rsidRPr="0072037B">
        <w:rPr>
          <w:sz w:val="20"/>
          <w:szCs w:val="20"/>
        </w:rPr>
        <w:tab/>
        <w:t>“</w:t>
      </w:r>
      <w:proofErr w:type="spellStart"/>
      <w:r w:rsidRPr="0072037B">
        <w:rPr>
          <w:sz w:val="20"/>
          <w:szCs w:val="20"/>
        </w:rPr>
        <w:t>date_generated</w:t>
      </w:r>
      <w:proofErr w:type="spellEnd"/>
      <w:r w:rsidRPr="0072037B">
        <w:rPr>
          <w:sz w:val="20"/>
          <w:szCs w:val="20"/>
        </w:rPr>
        <w:t>”: “2019-10-01T02:15:00”,</w:t>
      </w:r>
    </w:p>
    <w:p w:rsidR="006B1AA8" w:rsidRPr="0072037B" w:rsidRDefault="006B1AA8" w:rsidP="006B1AA8">
      <w:pPr>
        <w:rPr>
          <w:sz w:val="20"/>
          <w:szCs w:val="20"/>
        </w:rPr>
      </w:pPr>
      <w:r w:rsidRPr="0072037B">
        <w:rPr>
          <w:sz w:val="20"/>
          <w:szCs w:val="20"/>
        </w:rPr>
        <w:tab/>
        <w:t>“</w:t>
      </w:r>
      <w:proofErr w:type="spellStart"/>
      <w:r w:rsidRPr="0072037B">
        <w:rPr>
          <w:sz w:val="20"/>
          <w:szCs w:val="20"/>
        </w:rPr>
        <w:t>date_transmitted</w:t>
      </w:r>
      <w:proofErr w:type="spellEnd"/>
      <w:r w:rsidRPr="0072037B">
        <w:rPr>
          <w:sz w:val="20"/>
          <w:szCs w:val="20"/>
        </w:rPr>
        <w:t>”: “2019-10-01T02:20:00”,</w:t>
      </w:r>
    </w:p>
    <w:p w:rsidR="006B1AA8" w:rsidRPr="0072037B" w:rsidRDefault="006B1AA8" w:rsidP="006B1AA8">
      <w:pPr>
        <w:rPr>
          <w:sz w:val="20"/>
          <w:szCs w:val="20"/>
        </w:rPr>
      </w:pPr>
      <w:r w:rsidRPr="0072037B">
        <w:rPr>
          <w:sz w:val="20"/>
          <w:szCs w:val="20"/>
        </w:rPr>
        <w:tab/>
        <w:t>“</w:t>
      </w:r>
      <w:proofErr w:type="spellStart"/>
      <w:r w:rsidRPr="0072037B">
        <w:rPr>
          <w:sz w:val="20"/>
          <w:szCs w:val="20"/>
        </w:rPr>
        <w:t>message_id</w:t>
      </w:r>
      <w:proofErr w:type="spellEnd"/>
      <w:r w:rsidRPr="0072037B">
        <w:rPr>
          <w:sz w:val="20"/>
          <w:szCs w:val="20"/>
        </w:rPr>
        <w:t>”: “674f628f-a78b-4a45-9ed0-07dcfefa8d3f”,</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channel_id</w:t>
      </w:r>
      <w:proofErr w:type="spellEnd"/>
      <w:r w:rsidRPr="0072037B">
        <w:rPr>
          <w:sz w:val="20"/>
          <w:szCs w:val="20"/>
        </w:rPr>
        <w:t>”: “b4831188-da94-467f-9a0e-01cbf8728eb5”,</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channel_sequence</w:t>
      </w:r>
      <w:proofErr w:type="spellEnd"/>
      <w:r w:rsidRPr="0072037B">
        <w:rPr>
          <w:sz w:val="20"/>
          <w:szCs w:val="20"/>
        </w:rPr>
        <w:t>”: 2667,</w:t>
      </w:r>
    </w:p>
    <w:p w:rsidR="006B1AA8" w:rsidRPr="0072037B" w:rsidRDefault="006B1AA8" w:rsidP="006B1AA8">
      <w:pPr>
        <w:rPr>
          <w:sz w:val="20"/>
          <w:szCs w:val="20"/>
        </w:rPr>
      </w:pPr>
      <w:r w:rsidRPr="0072037B">
        <w:rPr>
          <w:sz w:val="20"/>
          <w:szCs w:val="20"/>
        </w:rPr>
        <w:tab/>
        <w:t>“</w:t>
      </w:r>
      <w:proofErr w:type="spellStart"/>
      <w:r w:rsidRPr="0072037B">
        <w:rPr>
          <w:sz w:val="20"/>
          <w:szCs w:val="20"/>
        </w:rPr>
        <w:t>effective_date</w:t>
      </w:r>
      <w:proofErr w:type="spellEnd"/>
      <w:r w:rsidRPr="0072037B">
        <w:rPr>
          <w:sz w:val="20"/>
          <w:szCs w:val="20"/>
        </w:rPr>
        <w:t>”: “2019-09-31T00:00:00”,</w:t>
      </w:r>
    </w:p>
    <w:p w:rsidR="006B1AA8" w:rsidRPr="0072037B" w:rsidRDefault="006B1AA8" w:rsidP="006B1AA8">
      <w:pPr>
        <w:ind w:firstLine="720"/>
        <w:rPr>
          <w:sz w:val="20"/>
          <w:szCs w:val="20"/>
        </w:rPr>
      </w:pPr>
      <w:r w:rsidRPr="0072037B">
        <w:rPr>
          <w:sz w:val="20"/>
          <w:szCs w:val="20"/>
        </w:rPr>
        <w:t>“</w:t>
      </w:r>
      <w:proofErr w:type="spellStart"/>
      <w:r w:rsidRPr="0072037B">
        <w:rPr>
          <w:sz w:val="20"/>
          <w:szCs w:val="20"/>
        </w:rPr>
        <w:t>record_count</w:t>
      </w:r>
      <w:proofErr w:type="spellEnd"/>
      <w:r w:rsidRPr="0072037B">
        <w:rPr>
          <w:sz w:val="20"/>
          <w:szCs w:val="20"/>
        </w:rPr>
        <w:t>”: 1200,</w:t>
      </w:r>
    </w:p>
    <w:p w:rsidR="006B1AA8" w:rsidRPr="0072037B" w:rsidRDefault="006B1AA8" w:rsidP="006B1AA8">
      <w:pPr>
        <w:ind w:firstLine="720"/>
        <w:rPr>
          <w:sz w:val="20"/>
          <w:szCs w:val="20"/>
        </w:rPr>
      </w:pPr>
      <w:r w:rsidRPr="0072037B">
        <w:rPr>
          <w:sz w:val="20"/>
          <w:szCs w:val="20"/>
        </w:rPr>
        <w:t>“type”: “delta”</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ab/>
        <w:t>“</w:t>
      </w:r>
      <w:proofErr w:type="spellStart"/>
      <w:r w:rsidRPr="0072037B">
        <w:rPr>
          <w:sz w:val="20"/>
          <w:szCs w:val="20"/>
        </w:rPr>
        <w:t>org_code</w:t>
      </w:r>
      <w:proofErr w:type="spellEnd"/>
      <w:r w:rsidRPr="0072037B">
        <w:rPr>
          <w:sz w:val="20"/>
          <w:szCs w:val="20"/>
        </w:rPr>
        <w:t>”: “A81001”,</w:t>
      </w:r>
    </w:p>
    <w:p w:rsidR="006B1AA8" w:rsidRPr="0072037B" w:rsidRDefault="006B1AA8" w:rsidP="006B1AA8">
      <w:pPr>
        <w:rPr>
          <w:sz w:val="20"/>
          <w:szCs w:val="20"/>
        </w:rPr>
      </w:pPr>
      <w:r w:rsidRPr="0072037B">
        <w:rPr>
          <w:sz w:val="20"/>
          <w:szCs w:val="20"/>
        </w:rPr>
        <w:tab/>
        <w:t>“</w:t>
      </w:r>
      <w:proofErr w:type="spellStart"/>
      <w:r w:rsidRPr="0072037B">
        <w:rPr>
          <w:sz w:val="20"/>
          <w:szCs w:val="20"/>
        </w:rPr>
        <w:t>date_generated</w:t>
      </w:r>
      <w:proofErr w:type="spellEnd"/>
      <w:r w:rsidRPr="0072037B">
        <w:rPr>
          <w:sz w:val="20"/>
          <w:szCs w:val="20"/>
        </w:rPr>
        <w:t>”: “2019-10-01T02:15:01”,</w:t>
      </w:r>
    </w:p>
    <w:p w:rsidR="006B1AA8" w:rsidRPr="0072037B" w:rsidRDefault="006B1AA8" w:rsidP="006B1AA8">
      <w:pPr>
        <w:rPr>
          <w:sz w:val="20"/>
          <w:szCs w:val="20"/>
        </w:rPr>
      </w:pPr>
      <w:r w:rsidRPr="0072037B">
        <w:rPr>
          <w:sz w:val="20"/>
          <w:szCs w:val="20"/>
        </w:rPr>
        <w:tab/>
        <w:t>“</w:t>
      </w:r>
      <w:proofErr w:type="spellStart"/>
      <w:r w:rsidRPr="0072037B">
        <w:rPr>
          <w:sz w:val="20"/>
          <w:szCs w:val="20"/>
        </w:rPr>
        <w:t>date_transmitted</w:t>
      </w:r>
      <w:proofErr w:type="spellEnd"/>
      <w:r w:rsidRPr="0072037B">
        <w:rPr>
          <w:sz w:val="20"/>
          <w:szCs w:val="20"/>
        </w:rPr>
        <w:t>”: “2019-10-01T02:20:01”,</w:t>
      </w:r>
    </w:p>
    <w:p w:rsidR="006B1AA8" w:rsidRPr="0072037B" w:rsidRDefault="006B1AA8" w:rsidP="006B1AA8">
      <w:pPr>
        <w:rPr>
          <w:sz w:val="20"/>
          <w:szCs w:val="20"/>
        </w:rPr>
      </w:pPr>
      <w:r w:rsidRPr="0072037B">
        <w:rPr>
          <w:sz w:val="20"/>
          <w:szCs w:val="20"/>
        </w:rPr>
        <w:tab/>
        <w:t>“</w:t>
      </w:r>
      <w:proofErr w:type="spellStart"/>
      <w:r w:rsidRPr="0072037B">
        <w:rPr>
          <w:sz w:val="20"/>
          <w:szCs w:val="20"/>
        </w:rPr>
        <w:t>message_id</w:t>
      </w:r>
      <w:proofErr w:type="spellEnd"/>
      <w:r w:rsidRPr="0072037B">
        <w:rPr>
          <w:sz w:val="20"/>
          <w:szCs w:val="20"/>
        </w:rPr>
        <w:t>”: “674f628f-a78b-4a45-9ed0-07dcfefa8d2e”,</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channel_id</w:t>
      </w:r>
      <w:proofErr w:type="spellEnd"/>
      <w:r w:rsidRPr="0072037B">
        <w:rPr>
          <w:sz w:val="20"/>
          <w:szCs w:val="20"/>
        </w:rPr>
        <w:t>”: “b4831188-da94-467f-9a0e-01cbf8728eb5”,</w:t>
      </w:r>
    </w:p>
    <w:p w:rsidR="006B1AA8" w:rsidRPr="0072037B" w:rsidRDefault="006B1AA8" w:rsidP="006B1AA8">
      <w:pPr>
        <w:rPr>
          <w:sz w:val="20"/>
          <w:szCs w:val="20"/>
        </w:rPr>
      </w:pPr>
      <w:r w:rsidRPr="0072037B">
        <w:rPr>
          <w:sz w:val="20"/>
          <w:szCs w:val="20"/>
        </w:rPr>
        <w:tab/>
        <w:t>“</w:t>
      </w:r>
      <w:proofErr w:type="spellStart"/>
      <w:r w:rsidRPr="0072037B">
        <w:rPr>
          <w:sz w:val="20"/>
          <w:szCs w:val="20"/>
        </w:rPr>
        <w:t>channel_sequence</w:t>
      </w:r>
      <w:proofErr w:type="spellEnd"/>
      <w:r w:rsidRPr="0072037B">
        <w:rPr>
          <w:sz w:val="20"/>
          <w:szCs w:val="20"/>
        </w:rPr>
        <w:t>”: 2668,</w:t>
      </w:r>
    </w:p>
    <w:p w:rsidR="006B1AA8" w:rsidRPr="0072037B" w:rsidRDefault="006B1AA8" w:rsidP="006B1AA8">
      <w:pPr>
        <w:rPr>
          <w:sz w:val="20"/>
          <w:szCs w:val="20"/>
        </w:rPr>
      </w:pPr>
      <w:r w:rsidRPr="0072037B">
        <w:rPr>
          <w:sz w:val="20"/>
          <w:szCs w:val="20"/>
        </w:rPr>
        <w:tab/>
        <w:t>“</w:t>
      </w:r>
      <w:proofErr w:type="spellStart"/>
      <w:r w:rsidRPr="0072037B">
        <w:rPr>
          <w:sz w:val="20"/>
          <w:szCs w:val="20"/>
        </w:rPr>
        <w:t>effective_date</w:t>
      </w:r>
      <w:proofErr w:type="spellEnd"/>
      <w:r w:rsidRPr="0072037B">
        <w:rPr>
          <w:sz w:val="20"/>
          <w:szCs w:val="20"/>
        </w:rPr>
        <w:t>”: “2019-09-31T00:00:00”,</w:t>
      </w:r>
    </w:p>
    <w:p w:rsidR="006B1AA8" w:rsidRPr="0072037B" w:rsidRDefault="006B1AA8" w:rsidP="006B1AA8">
      <w:pPr>
        <w:ind w:firstLine="720"/>
        <w:rPr>
          <w:sz w:val="20"/>
          <w:szCs w:val="20"/>
        </w:rPr>
      </w:pPr>
      <w:r w:rsidRPr="0072037B">
        <w:rPr>
          <w:sz w:val="20"/>
          <w:szCs w:val="20"/>
        </w:rPr>
        <w:t>“</w:t>
      </w:r>
      <w:proofErr w:type="spellStart"/>
      <w:r w:rsidRPr="0072037B">
        <w:rPr>
          <w:sz w:val="20"/>
          <w:szCs w:val="20"/>
        </w:rPr>
        <w:t>record_count</w:t>
      </w:r>
      <w:proofErr w:type="spellEnd"/>
      <w:r w:rsidRPr="0072037B">
        <w:rPr>
          <w:sz w:val="20"/>
          <w:szCs w:val="20"/>
        </w:rPr>
        <w:t>”: 800,</w:t>
      </w:r>
    </w:p>
    <w:p w:rsidR="006B1AA8" w:rsidRPr="0072037B" w:rsidRDefault="006B1AA8" w:rsidP="006B1AA8">
      <w:pPr>
        <w:ind w:firstLine="720"/>
        <w:rPr>
          <w:sz w:val="20"/>
          <w:szCs w:val="20"/>
        </w:rPr>
      </w:pPr>
      <w:r w:rsidRPr="0072037B">
        <w:rPr>
          <w:sz w:val="20"/>
          <w:szCs w:val="20"/>
        </w:rPr>
        <w:t>“type”: “snapshot”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6B1AA8" w:rsidRPr="0072037B" w:rsidRDefault="006B1AA8" w:rsidP="006B1AA8">
      <w:pPr>
        <w:rPr>
          <w:sz w:val="20"/>
          <w:szCs w:val="20"/>
        </w:rPr>
      </w:pPr>
      <w:r w:rsidRPr="0072037B">
        <w:rPr>
          <w:sz w:val="20"/>
          <w:szCs w:val="20"/>
        </w:rPr>
        <w:t>}</w:t>
      </w:r>
    </w:p>
    <w:p w:rsidR="00BA30F2" w:rsidRPr="008C5A24" w:rsidRDefault="00BA30F2" w:rsidP="008C5A24"/>
    <w:sectPr w:rsidR="00BA30F2" w:rsidRPr="008C5A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0994" w:rsidRDefault="00130994">
      <w:r>
        <w:separator/>
      </w:r>
    </w:p>
  </w:endnote>
  <w:endnote w:type="continuationSeparator" w:id="0">
    <w:p w:rsidR="00130994" w:rsidRDefault="00130994">
      <w:r>
        <w:continuationSeparator/>
      </w:r>
    </w:p>
  </w:endnote>
  <w:endnote w:type="continuationNotice" w:id="1">
    <w:p w:rsidR="00130994" w:rsidRDefault="001309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D33" w:rsidRDefault="00460D33" w:rsidP="00E249FF">
    <w:pPr>
      <w:pStyle w:val="Footer"/>
    </w:pPr>
  </w:p>
  <w:p w:rsidR="00460D33" w:rsidRDefault="00460D33" w:rsidP="00C318D6">
    <w:pPr>
      <w:pStyle w:val="Footer"/>
      <w:jc w:val="right"/>
    </w:pPr>
  </w:p>
  <w:p w:rsidR="00460D33" w:rsidRPr="001E2958" w:rsidRDefault="00460D33" w:rsidP="00215FD9">
    <w:pPr>
      <w:pStyle w:val="Footer"/>
    </w:pPr>
    <w:r>
      <w:t xml:space="preserve">Copyright © </w:t>
    </w:r>
    <w:sdt>
      <w:sdtPr>
        <w:alias w:val="Year"/>
        <w:tag w:val="YYYY"/>
        <w:id w:val="-951789870"/>
      </w:sdtPr>
      <w:sdtEndPr/>
      <w:sdtContent>
        <w:r>
          <w:t>2017</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Pr>
        <w:noProof/>
      </w:rPr>
      <w:t>19</w:t>
    </w:r>
    <w:r w:rsidRPr="001E2958">
      <w:fldChar w:fldCharType="end"/>
    </w:r>
    <w:r w:rsidRPr="001E2958">
      <w:t xml:space="preserve"> of </w:t>
    </w:r>
    <w:r>
      <w:rPr>
        <w:noProof/>
      </w:rPr>
      <w:fldChar w:fldCharType="begin"/>
    </w:r>
    <w:r>
      <w:rPr>
        <w:noProof/>
      </w:rPr>
      <w:instrText xml:space="preserve"> NUMPAGES </w:instrText>
    </w:r>
    <w:r>
      <w:rPr>
        <w:noProof/>
      </w:rPr>
      <w:fldChar w:fldCharType="separate"/>
    </w:r>
    <w:r>
      <w:rPr>
        <w:noProof/>
      </w:rPr>
      <w:t>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D33" w:rsidRDefault="00460D33" w:rsidP="00E249FF">
    <w:pPr>
      <w:pStyle w:val="Footer"/>
    </w:pPr>
  </w:p>
  <w:p w:rsidR="00460D33" w:rsidRDefault="00460D33" w:rsidP="00E249FF">
    <w:pPr>
      <w:pStyle w:val="Footer"/>
    </w:pPr>
    <w:r>
      <w:t>Copyright ©</w:t>
    </w:r>
    <w:sdt>
      <w:sdtPr>
        <w:alias w:val="Year"/>
        <w:tag w:val="YYYY"/>
        <w:id w:val="-1048608770"/>
        <w:lock w:val="sdtLocked"/>
      </w:sdtPr>
      <w:sdtEndPr/>
      <w:sdtContent>
        <w:r>
          <w:t>2017</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Pr>
        <w:noProof/>
      </w:rPr>
      <w:t>1</w:t>
    </w:r>
    <w:r w:rsidRPr="001E2958">
      <w:fldChar w:fldCharType="end"/>
    </w:r>
    <w:r w:rsidRPr="001E2958">
      <w:t xml:space="preserve"> of </w:t>
    </w:r>
    <w:r>
      <w:rPr>
        <w:noProof/>
      </w:rPr>
      <w:fldChar w:fldCharType="begin"/>
    </w:r>
    <w:r>
      <w:rPr>
        <w:noProof/>
      </w:rPr>
      <w:instrText xml:space="preserve"> NUMPAGES </w:instrText>
    </w:r>
    <w:r>
      <w:rPr>
        <w:noProof/>
      </w:rPr>
      <w:fldChar w:fldCharType="separate"/>
    </w:r>
    <w:r>
      <w:rPr>
        <w:noProof/>
      </w:rPr>
      <w:t>19</w:t>
    </w:r>
    <w:r>
      <w:rPr>
        <w:noProof/>
      </w:rPr>
      <w:fldChar w:fldCharType="end"/>
    </w:r>
    <w:r>
      <w:br/>
    </w:r>
  </w:p>
  <w:p w:rsidR="00460D33" w:rsidRDefault="00460D33" w:rsidP="00E249FF">
    <w:pPr>
      <w:pStyle w:val="Footer"/>
    </w:pPr>
    <w:r w:rsidRPr="00A46573">
      <w:t>The Health and Social Care Information Centre is a non-depart</w:t>
    </w:r>
    <w:r>
      <w:t xml:space="preserve">mental body created by statute, </w:t>
    </w:r>
    <w:r w:rsidRPr="00A46573">
      <w:t>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0994" w:rsidRDefault="00130994">
      <w:r>
        <w:separator/>
      </w:r>
    </w:p>
  </w:footnote>
  <w:footnote w:type="continuationSeparator" w:id="0">
    <w:p w:rsidR="00130994" w:rsidRDefault="00130994">
      <w:r>
        <w:continuationSeparator/>
      </w:r>
    </w:p>
  </w:footnote>
  <w:footnote w:type="continuationNotice" w:id="1">
    <w:p w:rsidR="00130994" w:rsidRDefault="00130994">
      <w:pPr>
        <w:spacing w:after="0"/>
      </w:pPr>
    </w:p>
  </w:footnote>
  <w:footnote w:id="2">
    <w:p w:rsidR="00AB0CB2" w:rsidRDefault="00AB0CB2">
      <w:pPr>
        <w:pStyle w:val="FootnoteText"/>
      </w:pPr>
      <w:r>
        <w:rPr>
          <w:rStyle w:val="FootnoteReference"/>
        </w:rPr>
        <w:footnoteRef/>
      </w:r>
      <w:r>
        <w:t xml:space="preserve"> </w:t>
      </w:r>
      <w:r w:rsidR="007119D6">
        <w:t>T</w:t>
      </w:r>
      <w:r>
        <w:t xml:space="preserve">he term de-identification is used in this document reflecting the </w:t>
      </w:r>
      <w:r w:rsidR="007119D6">
        <w:t>technical naming of the feature within the de-identification product itself and su</w:t>
      </w:r>
      <w:r w:rsidR="00BF66DB">
        <w:t xml:space="preserve">rrounding documentation. However </w:t>
      </w:r>
      <w:r w:rsidR="007D418C">
        <w:t>the GDPR term is pseudonymisation because pseudonyms are still considered identifiable data.</w:t>
      </w:r>
    </w:p>
  </w:footnote>
  <w:footnote w:id="3">
    <w:p w:rsidR="007F5F39" w:rsidRDefault="007F5F39">
      <w:pPr>
        <w:pStyle w:val="FootnoteText"/>
      </w:pPr>
      <w:r>
        <w:rPr>
          <w:rStyle w:val="FootnoteReference"/>
        </w:rPr>
        <w:footnoteRef/>
      </w:r>
      <w:r>
        <w:t xml:space="preserve"> </w:t>
      </w:r>
      <w:r w:rsidR="00A653BE">
        <w:t xml:space="preserve">The actual point of origin for the initial </w:t>
      </w:r>
      <w:r w:rsidR="00187917">
        <w:t>appointment snapshot will be configurable</w:t>
      </w:r>
    </w:p>
  </w:footnote>
  <w:footnote w:id="4">
    <w:p w:rsidR="00460D33" w:rsidRDefault="00460D33" w:rsidP="0086023F">
      <w:pPr>
        <w:pStyle w:val="FootnoteText"/>
      </w:pPr>
      <w:r>
        <w:rPr>
          <w:rStyle w:val="FootnoteReference"/>
        </w:rPr>
        <w:footnoteRef/>
      </w:r>
      <w:r>
        <w:t xml:space="preserve"> Where n is a version number or versioning text</w:t>
      </w:r>
    </w:p>
  </w:footnote>
  <w:footnote w:id="5">
    <w:p w:rsidR="009A503E" w:rsidRDefault="009A503E">
      <w:pPr>
        <w:pStyle w:val="FootnoteText"/>
      </w:pPr>
      <w:r>
        <w:rPr>
          <w:rStyle w:val="FootnoteReference"/>
        </w:rPr>
        <w:footnoteRef/>
      </w:r>
      <w:r>
        <w:t xml:space="preserve"> Or MESH API Equivalents</w:t>
      </w:r>
    </w:p>
  </w:footnote>
  <w:footnote w:id="6">
    <w:p w:rsidR="00B17E36" w:rsidRDefault="00B17E36">
      <w:pPr>
        <w:pStyle w:val="FootnoteText"/>
      </w:pPr>
      <w:r>
        <w:rPr>
          <w:rStyle w:val="FootnoteReference"/>
        </w:rPr>
        <w:footnoteRef/>
      </w:r>
      <w:r>
        <w:t xml:space="preserve"> File naming is most relevant to the AWS transport but may be implemented by a supplier using the MESH transport for local use</w:t>
      </w:r>
    </w:p>
  </w:footnote>
  <w:footnote w:id="7">
    <w:p w:rsidR="00460D33" w:rsidRDefault="00460D33">
      <w:pPr>
        <w:pStyle w:val="FootnoteText"/>
      </w:pPr>
      <w:r>
        <w:rPr>
          <w:rStyle w:val="FootnoteReference"/>
        </w:rPr>
        <w:footnoteRef/>
      </w:r>
      <w:r>
        <w:t xml:space="preserve"> Datatypes conform to the FHIR Datatypes specification </w:t>
      </w:r>
      <w:r w:rsidRPr="00315164">
        <w:t>https://www.hl7.org/fhir/datatypes.html</w:t>
      </w:r>
    </w:p>
  </w:footnote>
  <w:footnote w:id="8">
    <w:p w:rsidR="00460D33" w:rsidRDefault="00460D33" w:rsidP="0070140E">
      <w:pPr>
        <w:pStyle w:val="FootnoteText"/>
      </w:pPr>
      <w:r>
        <w:rPr>
          <w:rStyle w:val="FootnoteReference"/>
        </w:rPr>
        <w:footnoteRef/>
      </w:r>
      <w:r>
        <w:t xml:space="preserve"> Datatypes conform to the FHIR Datatypes specification </w:t>
      </w:r>
      <w:hyperlink r:id="rId1" w:history="1">
        <w:r w:rsidR="00752304" w:rsidRPr="0055187E">
          <w:rPr>
            <w:rStyle w:val="Hyperlink"/>
            <w:rFonts w:ascii="Arial" w:hAnsi="Arial"/>
          </w:rPr>
          <w:t>https://www.hl7.org/fhir/datatypes.html</w:t>
        </w:r>
      </w:hyperlink>
    </w:p>
    <w:p w:rsidR="00752304" w:rsidRDefault="00752304" w:rsidP="00AC2026">
      <w:pPr>
        <w:pStyle w:val="Heading2"/>
        <w:numPr>
          <w:ilvl w:val="0"/>
          <w:numId w:val="0"/>
        </w:num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D33" w:rsidRDefault="00460D33" w:rsidP="00CE7577">
    <w:pPr>
      <w:pStyle w:val="Header"/>
      <w:tabs>
        <w:tab w:val="clear" w:pos="9639"/>
        <w:tab w:val="right" w:pos="9781"/>
      </w:tabs>
    </w:pPr>
    <w:r>
      <w:t>GP Data for Secondary Uses</w:t>
    </w:r>
    <w:r>
      <w:tab/>
    </w:r>
    <w:r w:rsidRPr="009A450D">
      <w:t>v</w:t>
    </w:r>
    <w:r>
      <w:t>0.99</w:t>
    </w:r>
    <w:r w:rsidRPr="009A450D">
      <w:t xml:space="preserve"> </w:t>
    </w:r>
    <w:r>
      <w:t>Draft</w:t>
    </w:r>
    <w:r w:rsidRPr="009A450D">
      <w:t xml:space="preserve"> </w:t>
    </w:r>
    <w:r>
      <w:t>0</w:t>
    </w:r>
    <w:r w:rsidR="00F95ABF">
      <w:t>5</w:t>
    </w:r>
    <w:r>
      <w:t>/</w:t>
    </w:r>
    <w:r w:rsidR="00F95ABF">
      <w:t>12</w:t>
    </w:r>
    <w:r>
      <w:t>/2019</w:t>
    </w:r>
  </w:p>
  <w:p w:rsidR="00460D33" w:rsidRDefault="00460D33" w:rsidP="00BC33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D33" w:rsidRDefault="00460D33" w:rsidP="00BA25A7">
    <w:r>
      <w:rPr>
        <w:rFonts w:asciiTheme="minorHAnsi" w:hAnsiTheme="minorHAnsi"/>
        <w:b/>
        <w:bCs/>
        <w:noProof/>
        <w:lang w:eastAsia="en-GB"/>
      </w:rPr>
      <w:drawing>
        <wp:anchor distT="0" distB="0" distL="114300" distR="114300" simplePos="0" relativeHeight="251658241" behindDoc="1" locked="0" layoutInCell="1" allowOverlap="1" wp14:anchorId="684D3EB2" wp14:editId="766B212E">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p w:rsidR="00460D33" w:rsidRDefault="00460D33" w:rsidP="00BA25A7"/>
  <w:p w:rsidR="00460D33" w:rsidRDefault="00460D33" w:rsidP="00BA25A7">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D33" w:rsidRDefault="00460D33" w:rsidP="00DA41AC">
    <w:pPr>
      <w:pStyle w:val="Header"/>
      <w:pBdr>
        <w:bottom w:val="single" w:sz="12" w:space="31" w:color="003350"/>
      </w:pBdr>
    </w:pPr>
  </w:p>
  <w:p w:rsidR="00460D33" w:rsidRDefault="00460D33" w:rsidP="00DA41AC">
    <w:pPr>
      <w:pStyle w:val="Header"/>
      <w:pBdr>
        <w:bottom w:val="single" w:sz="12" w:space="31" w:color="003350"/>
      </w:pBdr>
      <w:tabs>
        <w:tab w:val="clear" w:pos="9639"/>
        <w:tab w:val="right" w:pos="9638"/>
      </w:tabs>
    </w:pPr>
  </w:p>
  <w:p w:rsidR="00460D33" w:rsidRDefault="00460D33"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7216" behindDoc="1" locked="0" layoutInCell="1" allowOverlap="1" wp14:anchorId="06E4DED8" wp14:editId="1545C523">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B63C7"/>
    <w:multiLevelType w:val="hybridMultilevel"/>
    <w:tmpl w:val="1D2C91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B686D"/>
    <w:multiLevelType w:val="hybridMultilevel"/>
    <w:tmpl w:val="B1AA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F2A1B"/>
    <w:multiLevelType w:val="hybridMultilevel"/>
    <w:tmpl w:val="8F4E2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C78C7"/>
    <w:multiLevelType w:val="hybridMultilevel"/>
    <w:tmpl w:val="8F4E2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B69B1"/>
    <w:multiLevelType w:val="hybridMultilevel"/>
    <w:tmpl w:val="EB08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261F2"/>
    <w:multiLevelType w:val="hybridMultilevel"/>
    <w:tmpl w:val="7E4223A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D4ECF"/>
    <w:multiLevelType w:val="hybridMultilevel"/>
    <w:tmpl w:val="3106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9396A"/>
    <w:multiLevelType w:val="hybridMultilevel"/>
    <w:tmpl w:val="C556F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457479"/>
    <w:multiLevelType w:val="hybridMultilevel"/>
    <w:tmpl w:val="50647C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7F71E6D"/>
    <w:multiLevelType w:val="hybridMultilevel"/>
    <w:tmpl w:val="D47E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F2989"/>
    <w:multiLevelType w:val="hybridMultilevel"/>
    <w:tmpl w:val="61AC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314AA"/>
    <w:multiLevelType w:val="hybridMultilevel"/>
    <w:tmpl w:val="47C6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723BB"/>
    <w:multiLevelType w:val="hybridMultilevel"/>
    <w:tmpl w:val="1D2C91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E42C6"/>
    <w:multiLevelType w:val="hybridMultilevel"/>
    <w:tmpl w:val="EB64F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ED507F"/>
    <w:multiLevelType w:val="singleLevel"/>
    <w:tmpl w:val="1EDEB1BA"/>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C1541"/>
    <w:multiLevelType w:val="hybridMultilevel"/>
    <w:tmpl w:val="2EB0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84818"/>
    <w:multiLevelType w:val="multilevel"/>
    <w:tmpl w:val="F0B61822"/>
    <w:lvl w:ilvl="0">
      <w:start w:val="1"/>
      <w:numFmt w:val="decimal"/>
      <w:pStyle w:val="Heading1"/>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3B7A6EE3"/>
    <w:multiLevelType w:val="hybridMultilevel"/>
    <w:tmpl w:val="A0404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A44020"/>
    <w:multiLevelType w:val="hybridMultilevel"/>
    <w:tmpl w:val="8F4E2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E7476C"/>
    <w:multiLevelType w:val="hybridMultilevel"/>
    <w:tmpl w:val="5F4A0D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465B01"/>
    <w:multiLevelType w:val="hybridMultilevel"/>
    <w:tmpl w:val="2412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E0B22A5"/>
    <w:multiLevelType w:val="hybridMultilevel"/>
    <w:tmpl w:val="8D3A8C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4142353"/>
    <w:multiLevelType w:val="hybridMultilevel"/>
    <w:tmpl w:val="1D2C91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B174FE"/>
    <w:multiLevelType w:val="hybridMultilevel"/>
    <w:tmpl w:val="289A0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64D51"/>
    <w:multiLevelType w:val="hybridMultilevel"/>
    <w:tmpl w:val="547C9EB8"/>
    <w:lvl w:ilvl="0" w:tplc="66DA29E0">
      <w:numFmt w:val="bullet"/>
      <w:lvlText w:val="-"/>
      <w:lvlJc w:val="left"/>
      <w:pPr>
        <w:ind w:left="936" w:hanging="360"/>
      </w:pPr>
      <w:rPr>
        <w:rFonts w:ascii="Arial" w:eastAsia="Times New Roman" w:hAnsi="Arial" w:cs="Arial" w:hint="default"/>
      </w:rPr>
    </w:lvl>
    <w:lvl w:ilvl="1" w:tplc="F27E5394">
      <w:start w:val="1"/>
      <w:numFmt w:val="bullet"/>
      <w:lvlText w:val=""/>
      <w:lvlJc w:val="left"/>
      <w:pPr>
        <w:ind w:left="1656" w:hanging="360"/>
      </w:pPr>
      <w:rPr>
        <w:rFonts w:ascii="Symbol" w:hAnsi="Symbol" w:hint="default"/>
      </w:rPr>
    </w:lvl>
    <w:lvl w:ilvl="2" w:tplc="08090005">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27" w15:restartNumberingAfterBreak="0">
    <w:nsid w:val="6F4C7AE6"/>
    <w:multiLevelType w:val="hybridMultilevel"/>
    <w:tmpl w:val="B2585D78"/>
    <w:lvl w:ilvl="0" w:tplc="604464E8">
      <w:start w:val="1"/>
      <w:numFmt w:val="decimal"/>
      <w:pStyle w:val="Numberedlist"/>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747D3183"/>
    <w:multiLevelType w:val="hybridMultilevel"/>
    <w:tmpl w:val="55C0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492DF9"/>
    <w:multiLevelType w:val="hybridMultilevel"/>
    <w:tmpl w:val="B04E3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CF210D"/>
    <w:multiLevelType w:val="hybridMultilevel"/>
    <w:tmpl w:val="8F4E2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0832BC"/>
    <w:multiLevelType w:val="hybridMultilevel"/>
    <w:tmpl w:val="29EA670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22"/>
  </w:num>
  <w:num w:numId="3">
    <w:abstractNumId w:val="15"/>
  </w:num>
  <w:num w:numId="4">
    <w:abstractNumId w:val="17"/>
  </w:num>
  <w:num w:numId="5">
    <w:abstractNumId w:val="27"/>
  </w:num>
  <w:num w:numId="6">
    <w:abstractNumId w:val="24"/>
  </w:num>
  <w:num w:numId="7">
    <w:abstractNumId w:val="5"/>
  </w:num>
  <w:num w:numId="8">
    <w:abstractNumId w:val="9"/>
  </w:num>
  <w:num w:numId="9">
    <w:abstractNumId w:val="8"/>
  </w:num>
  <w:num w:numId="10">
    <w:abstractNumId w:val="14"/>
  </w:num>
  <w:num w:numId="11">
    <w:abstractNumId w:val="6"/>
  </w:num>
  <w:num w:numId="12">
    <w:abstractNumId w:val="32"/>
  </w:num>
  <w:num w:numId="13">
    <w:abstractNumId w:val="25"/>
  </w:num>
  <w:num w:numId="14">
    <w:abstractNumId w:val="3"/>
  </w:num>
  <w:num w:numId="15">
    <w:abstractNumId w:val="0"/>
  </w:num>
  <w:num w:numId="16">
    <w:abstractNumId w:val="19"/>
  </w:num>
  <w:num w:numId="17">
    <w:abstractNumId w:val="12"/>
  </w:num>
  <w:num w:numId="18">
    <w:abstractNumId w:val="20"/>
  </w:num>
  <w:num w:numId="19">
    <w:abstractNumId w:val="30"/>
  </w:num>
  <w:num w:numId="20">
    <w:abstractNumId w:val="31"/>
  </w:num>
  <w:num w:numId="21">
    <w:abstractNumId w:val="13"/>
  </w:num>
  <w:num w:numId="22">
    <w:abstractNumId w:val="23"/>
  </w:num>
  <w:num w:numId="23">
    <w:abstractNumId w:val="2"/>
  </w:num>
  <w:num w:numId="24">
    <w:abstractNumId w:val="29"/>
  </w:num>
  <w:num w:numId="25">
    <w:abstractNumId w:val="21"/>
  </w:num>
  <w:num w:numId="26">
    <w:abstractNumId w:val="4"/>
  </w:num>
  <w:num w:numId="27">
    <w:abstractNumId w:val="18"/>
  </w:num>
  <w:num w:numId="28">
    <w:abstractNumId w:val="1"/>
  </w:num>
  <w:num w:numId="29">
    <w:abstractNumId w:val="7"/>
  </w:num>
  <w:num w:numId="30">
    <w:abstractNumId w:val="10"/>
  </w:num>
  <w:num w:numId="31">
    <w:abstractNumId w:val="11"/>
  </w:num>
  <w:num w:numId="32">
    <w:abstractNumId w:val="17"/>
  </w:num>
  <w:num w:numId="33">
    <w:abstractNumId w:val="16"/>
  </w:num>
  <w:num w:numId="34">
    <w:abstractNumId w:val="26"/>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deded,#e7e7e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80B"/>
    <w:rsid w:val="000006C8"/>
    <w:rsid w:val="00000974"/>
    <w:rsid w:val="0000101D"/>
    <w:rsid w:val="00001F96"/>
    <w:rsid w:val="000022DF"/>
    <w:rsid w:val="0000300B"/>
    <w:rsid w:val="00003684"/>
    <w:rsid w:val="000052E6"/>
    <w:rsid w:val="0000568C"/>
    <w:rsid w:val="000057E7"/>
    <w:rsid w:val="00005C23"/>
    <w:rsid w:val="00006318"/>
    <w:rsid w:val="000067A0"/>
    <w:rsid w:val="000067A5"/>
    <w:rsid w:val="000068B0"/>
    <w:rsid w:val="00007DA7"/>
    <w:rsid w:val="00007E0B"/>
    <w:rsid w:val="000109B4"/>
    <w:rsid w:val="00010A52"/>
    <w:rsid w:val="00010DBC"/>
    <w:rsid w:val="0001169A"/>
    <w:rsid w:val="000127AC"/>
    <w:rsid w:val="000128C0"/>
    <w:rsid w:val="00012A98"/>
    <w:rsid w:val="00013C28"/>
    <w:rsid w:val="000141A5"/>
    <w:rsid w:val="00014A8B"/>
    <w:rsid w:val="00014D4F"/>
    <w:rsid w:val="00015456"/>
    <w:rsid w:val="00015F54"/>
    <w:rsid w:val="00016153"/>
    <w:rsid w:val="00017093"/>
    <w:rsid w:val="000172A8"/>
    <w:rsid w:val="00017485"/>
    <w:rsid w:val="00017637"/>
    <w:rsid w:val="00017B56"/>
    <w:rsid w:val="00020656"/>
    <w:rsid w:val="000209B4"/>
    <w:rsid w:val="000209CF"/>
    <w:rsid w:val="00020C60"/>
    <w:rsid w:val="00021096"/>
    <w:rsid w:val="00021367"/>
    <w:rsid w:val="00021E4B"/>
    <w:rsid w:val="00022391"/>
    <w:rsid w:val="00022550"/>
    <w:rsid w:val="000225DA"/>
    <w:rsid w:val="00022863"/>
    <w:rsid w:val="00022AC0"/>
    <w:rsid w:val="000231F9"/>
    <w:rsid w:val="0002324E"/>
    <w:rsid w:val="000237C9"/>
    <w:rsid w:val="000241CE"/>
    <w:rsid w:val="00024583"/>
    <w:rsid w:val="000247D4"/>
    <w:rsid w:val="000248D0"/>
    <w:rsid w:val="00024DEB"/>
    <w:rsid w:val="000268BE"/>
    <w:rsid w:val="00026C4B"/>
    <w:rsid w:val="00026DF5"/>
    <w:rsid w:val="00027565"/>
    <w:rsid w:val="00027E54"/>
    <w:rsid w:val="00027FB6"/>
    <w:rsid w:val="0003028E"/>
    <w:rsid w:val="000308BB"/>
    <w:rsid w:val="000319B6"/>
    <w:rsid w:val="0003247F"/>
    <w:rsid w:val="000330B0"/>
    <w:rsid w:val="000335D1"/>
    <w:rsid w:val="000336CE"/>
    <w:rsid w:val="000336EA"/>
    <w:rsid w:val="00033AE3"/>
    <w:rsid w:val="00033FC3"/>
    <w:rsid w:val="0003436E"/>
    <w:rsid w:val="00034574"/>
    <w:rsid w:val="000346D5"/>
    <w:rsid w:val="000348E3"/>
    <w:rsid w:val="00034B97"/>
    <w:rsid w:val="00035466"/>
    <w:rsid w:val="000356E4"/>
    <w:rsid w:val="000360A0"/>
    <w:rsid w:val="00036194"/>
    <w:rsid w:val="000361B9"/>
    <w:rsid w:val="00036245"/>
    <w:rsid w:val="000369EB"/>
    <w:rsid w:val="00037089"/>
    <w:rsid w:val="000373B3"/>
    <w:rsid w:val="000408E4"/>
    <w:rsid w:val="00040E66"/>
    <w:rsid w:val="0004103C"/>
    <w:rsid w:val="00041B0C"/>
    <w:rsid w:val="00041FFB"/>
    <w:rsid w:val="000422B0"/>
    <w:rsid w:val="00042C3C"/>
    <w:rsid w:val="00042CF5"/>
    <w:rsid w:val="00042DBF"/>
    <w:rsid w:val="000431EE"/>
    <w:rsid w:val="000435A5"/>
    <w:rsid w:val="000439B8"/>
    <w:rsid w:val="00043D9B"/>
    <w:rsid w:val="0004410F"/>
    <w:rsid w:val="0004420B"/>
    <w:rsid w:val="000443F5"/>
    <w:rsid w:val="00044407"/>
    <w:rsid w:val="00044E6E"/>
    <w:rsid w:val="00044E71"/>
    <w:rsid w:val="00044F93"/>
    <w:rsid w:val="00045662"/>
    <w:rsid w:val="0004584F"/>
    <w:rsid w:val="00045E4F"/>
    <w:rsid w:val="000464A3"/>
    <w:rsid w:val="00046857"/>
    <w:rsid w:val="000474F3"/>
    <w:rsid w:val="00047636"/>
    <w:rsid w:val="0004763D"/>
    <w:rsid w:val="00047937"/>
    <w:rsid w:val="00050302"/>
    <w:rsid w:val="00050998"/>
    <w:rsid w:val="0005101A"/>
    <w:rsid w:val="0005172D"/>
    <w:rsid w:val="00052020"/>
    <w:rsid w:val="000522CF"/>
    <w:rsid w:val="00052474"/>
    <w:rsid w:val="00052487"/>
    <w:rsid w:val="00052A43"/>
    <w:rsid w:val="00053193"/>
    <w:rsid w:val="00053214"/>
    <w:rsid w:val="00053298"/>
    <w:rsid w:val="000533A4"/>
    <w:rsid w:val="000533BC"/>
    <w:rsid w:val="00053E0B"/>
    <w:rsid w:val="00054A77"/>
    <w:rsid w:val="00054CB0"/>
    <w:rsid w:val="00054FBC"/>
    <w:rsid w:val="00055660"/>
    <w:rsid w:val="000557A2"/>
    <w:rsid w:val="0005591E"/>
    <w:rsid w:val="00055A24"/>
    <w:rsid w:val="00055D55"/>
    <w:rsid w:val="00055D72"/>
    <w:rsid w:val="000565E9"/>
    <w:rsid w:val="00057040"/>
    <w:rsid w:val="00057A33"/>
    <w:rsid w:val="00057B4B"/>
    <w:rsid w:val="0006033A"/>
    <w:rsid w:val="00060464"/>
    <w:rsid w:val="00060D61"/>
    <w:rsid w:val="0006163B"/>
    <w:rsid w:val="0006212D"/>
    <w:rsid w:val="000635C5"/>
    <w:rsid w:val="00063924"/>
    <w:rsid w:val="00064BA0"/>
    <w:rsid w:val="00065B5D"/>
    <w:rsid w:val="00065E1F"/>
    <w:rsid w:val="00066EC3"/>
    <w:rsid w:val="00067153"/>
    <w:rsid w:val="00067437"/>
    <w:rsid w:val="00067EB9"/>
    <w:rsid w:val="000707CE"/>
    <w:rsid w:val="00070EBE"/>
    <w:rsid w:val="000713A8"/>
    <w:rsid w:val="000716F3"/>
    <w:rsid w:val="0007195C"/>
    <w:rsid w:val="00071F75"/>
    <w:rsid w:val="000720AA"/>
    <w:rsid w:val="00072772"/>
    <w:rsid w:val="00072D50"/>
    <w:rsid w:val="00073254"/>
    <w:rsid w:val="0007398E"/>
    <w:rsid w:val="000743D7"/>
    <w:rsid w:val="00074DD6"/>
    <w:rsid w:val="00074ED4"/>
    <w:rsid w:val="00074FFF"/>
    <w:rsid w:val="00075122"/>
    <w:rsid w:val="0007582F"/>
    <w:rsid w:val="00076AD3"/>
    <w:rsid w:val="00076D67"/>
    <w:rsid w:val="00077606"/>
    <w:rsid w:val="00080B96"/>
    <w:rsid w:val="00080E8D"/>
    <w:rsid w:val="00080F33"/>
    <w:rsid w:val="00081023"/>
    <w:rsid w:val="0008111B"/>
    <w:rsid w:val="0008125E"/>
    <w:rsid w:val="000813B7"/>
    <w:rsid w:val="00081A6D"/>
    <w:rsid w:val="00081B57"/>
    <w:rsid w:val="00081EB5"/>
    <w:rsid w:val="00082414"/>
    <w:rsid w:val="00082444"/>
    <w:rsid w:val="00082841"/>
    <w:rsid w:val="00082BB0"/>
    <w:rsid w:val="00082FFE"/>
    <w:rsid w:val="0008304E"/>
    <w:rsid w:val="00083A62"/>
    <w:rsid w:val="00083AC2"/>
    <w:rsid w:val="00083BC1"/>
    <w:rsid w:val="000840A2"/>
    <w:rsid w:val="00084110"/>
    <w:rsid w:val="000847C5"/>
    <w:rsid w:val="00084BC0"/>
    <w:rsid w:val="0008536A"/>
    <w:rsid w:val="000856E7"/>
    <w:rsid w:val="00085E5B"/>
    <w:rsid w:val="000861D0"/>
    <w:rsid w:val="000863A3"/>
    <w:rsid w:val="000866E8"/>
    <w:rsid w:val="000871A9"/>
    <w:rsid w:val="00087280"/>
    <w:rsid w:val="00087A78"/>
    <w:rsid w:val="00087EE1"/>
    <w:rsid w:val="00090645"/>
    <w:rsid w:val="00090E6E"/>
    <w:rsid w:val="00091A1D"/>
    <w:rsid w:val="0009220E"/>
    <w:rsid w:val="0009226B"/>
    <w:rsid w:val="000923B1"/>
    <w:rsid w:val="0009280E"/>
    <w:rsid w:val="00092EB2"/>
    <w:rsid w:val="000934ED"/>
    <w:rsid w:val="00093BDC"/>
    <w:rsid w:val="0009409D"/>
    <w:rsid w:val="000958D1"/>
    <w:rsid w:val="00095926"/>
    <w:rsid w:val="00095CA8"/>
    <w:rsid w:val="00096241"/>
    <w:rsid w:val="000965FC"/>
    <w:rsid w:val="00096B69"/>
    <w:rsid w:val="000970F3"/>
    <w:rsid w:val="00097548"/>
    <w:rsid w:val="000A009A"/>
    <w:rsid w:val="000A0663"/>
    <w:rsid w:val="000A09A4"/>
    <w:rsid w:val="000A0BE5"/>
    <w:rsid w:val="000A1A41"/>
    <w:rsid w:val="000A23A0"/>
    <w:rsid w:val="000A28B4"/>
    <w:rsid w:val="000A317B"/>
    <w:rsid w:val="000A3948"/>
    <w:rsid w:val="000A3FA6"/>
    <w:rsid w:val="000A49C5"/>
    <w:rsid w:val="000A4BE0"/>
    <w:rsid w:val="000A4D03"/>
    <w:rsid w:val="000A4E9F"/>
    <w:rsid w:val="000A4EEB"/>
    <w:rsid w:val="000A4F33"/>
    <w:rsid w:val="000A526E"/>
    <w:rsid w:val="000A5F73"/>
    <w:rsid w:val="000A6143"/>
    <w:rsid w:val="000A69AB"/>
    <w:rsid w:val="000A6A50"/>
    <w:rsid w:val="000A6FE5"/>
    <w:rsid w:val="000A7882"/>
    <w:rsid w:val="000A79A4"/>
    <w:rsid w:val="000A7FC1"/>
    <w:rsid w:val="000B06E5"/>
    <w:rsid w:val="000B0993"/>
    <w:rsid w:val="000B10A8"/>
    <w:rsid w:val="000B1458"/>
    <w:rsid w:val="000B19F3"/>
    <w:rsid w:val="000B1F50"/>
    <w:rsid w:val="000B1F58"/>
    <w:rsid w:val="000B234B"/>
    <w:rsid w:val="000B235D"/>
    <w:rsid w:val="000B259A"/>
    <w:rsid w:val="000B295E"/>
    <w:rsid w:val="000B2F18"/>
    <w:rsid w:val="000B3115"/>
    <w:rsid w:val="000B340B"/>
    <w:rsid w:val="000B3CED"/>
    <w:rsid w:val="000B4130"/>
    <w:rsid w:val="000B42CF"/>
    <w:rsid w:val="000B4A43"/>
    <w:rsid w:val="000B5915"/>
    <w:rsid w:val="000B591F"/>
    <w:rsid w:val="000B5B4A"/>
    <w:rsid w:val="000B6240"/>
    <w:rsid w:val="000B6553"/>
    <w:rsid w:val="000B673F"/>
    <w:rsid w:val="000B698B"/>
    <w:rsid w:val="000B71B6"/>
    <w:rsid w:val="000C02EF"/>
    <w:rsid w:val="000C0682"/>
    <w:rsid w:val="000C07B8"/>
    <w:rsid w:val="000C127C"/>
    <w:rsid w:val="000C1E66"/>
    <w:rsid w:val="000C2260"/>
    <w:rsid w:val="000C2945"/>
    <w:rsid w:val="000C2F82"/>
    <w:rsid w:val="000C374E"/>
    <w:rsid w:val="000C38B5"/>
    <w:rsid w:val="000C40EF"/>
    <w:rsid w:val="000C4115"/>
    <w:rsid w:val="000C485C"/>
    <w:rsid w:val="000C4B67"/>
    <w:rsid w:val="000C52F2"/>
    <w:rsid w:val="000C5A53"/>
    <w:rsid w:val="000C60E7"/>
    <w:rsid w:val="000C6DEC"/>
    <w:rsid w:val="000C76F6"/>
    <w:rsid w:val="000D029A"/>
    <w:rsid w:val="000D0552"/>
    <w:rsid w:val="000D2721"/>
    <w:rsid w:val="000D2B60"/>
    <w:rsid w:val="000D326C"/>
    <w:rsid w:val="000D3329"/>
    <w:rsid w:val="000D39BD"/>
    <w:rsid w:val="000D3A79"/>
    <w:rsid w:val="000D3D12"/>
    <w:rsid w:val="000D4152"/>
    <w:rsid w:val="000D49CE"/>
    <w:rsid w:val="000D5740"/>
    <w:rsid w:val="000D5CED"/>
    <w:rsid w:val="000D63A7"/>
    <w:rsid w:val="000D63F5"/>
    <w:rsid w:val="000D67D7"/>
    <w:rsid w:val="000D6C7D"/>
    <w:rsid w:val="000D6E01"/>
    <w:rsid w:val="000D70CD"/>
    <w:rsid w:val="000D7119"/>
    <w:rsid w:val="000E0CC4"/>
    <w:rsid w:val="000E11FB"/>
    <w:rsid w:val="000E161F"/>
    <w:rsid w:val="000E1A59"/>
    <w:rsid w:val="000E1DD1"/>
    <w:rsid w:val="000E2271"/>
    <w:rsid w:val="000E2560"/>
    <w:rsid w:val="000E2955"/>
    <w:rsid w:val="000E3081"/>
    <w:rsid w:val="000E316A"/>
    <w:rsid w:val="000E33A3"/>
    <w:rsid w:val="000E36CD"/>
    <w:rsid w:val="000E3963"/>
    <w:rsid w:val="000E3C25"/>
    <w:rsid w:val="000E4888"/>
    <w:rsid w:val="000E4B58"/>
    <w:rsid w:val="000E4F71"/>
    <w:rsid w:val="000E6140"/>
    <w:rsid w:val="000E6289"/>
    <w:rsid w:val="000E6387"/>
    <w:rsid w:val="000E6451"/>
    <w:rsid w:val="000E65E4"/>
    <w:rsid w:val="000E69DD"/>
    <w:rsid w:val="000E6A0F"/>
    <w:rsid w:val="000E6BAB"/>
    <w:rsid w:val="000E7E49"/>
    <w:rsid w:val="000F046C"/>
    <w:rsid w:val="000F0494"/>
    <w:rsid w:val="000F0687"/>
    <w:rsid w:val="000F0784"/>
    <w:rsid w:val="000F15B3"/>
    <w:rsid w:val="000F1A5C"/>
    <w:rsid w:val="000F1F8B"/>
    <w:rsid w:val="000F2B39"/>
    <w:rsid w:val="000F2E84"/>
    <w:rsid w:val="000F3370"/>
    <w:rsid w:val="000F3ACB"/>
    <w:rsid w:val="000F45A0"/>
    <w:rsid w:val="000F4774"/>
    <w:rsid w:val="000F4F13"/>
    <w:rsid w:val="000F4F1F"/>
    <w:rsid w:val="000F5196"/>
    <w:rsid w:val="000F58C1"/>
    <w:rsid w:val="000F5FDA"/>
    <w:rsid w:val="000F626F"/>
    <w:rsid w:val="000F668E"/>
    <w:rsid w:val="000F67A7"/>
    <w:rsid w:val="000F6AAC"/>
    <w:rsid w:val="000F6CDE"/>
    <w:rsid w:val="000F7174"/>
    <w:rsid w:val="000F71E8"/>
    <w:rsid w:val="000F75FA"/>
    <w:rsid w:val="000F78AF"/>
    <w:rsid w:val="000F7BE6"/>
    <w:rsid w:val="001001B0"/>
    <w:rsid w:val="0010058D"/>
    <w:rsid w:val="00100A6A"/>
    <w:rsid w:val="00100EB5"/>
    <w:rsid w:val="001020CB"/>
    <w:rsid w:val="00102270"/>
    <w:rsid w:val="0010277C"/>
    <w:rsid w:val="00102D39"/>
    <w:rsid w:val="00102F64"/>
    <w:rsid w:val="00102F7A"/>
    <w:rsid w:val="001033D0"/>
    <w:rsid w:val="001034D3"/>
    <w:rsid w:val="00103D0E"/>
    <w:rsid w:val="00103D53"/>
    <w:rsid w:val="00104884"/>
    <w:rsid w:val="00104D1B"/>
    <w:rsid w:val="001059AD"/>
    <w:rsid w:val="001059B7"/>
    <w:rsid w:val="00106537"/>
    <w:rsid w:val="001067DD"/>
    <w:rsid w:val="001067DE"/>
    <w:rsid w:val="00106858"/>
    <w:rsid w:val="00106A12"/>
    <w:rsid w:val="00106ADA"/>
    <w:rsid w:val="00106BE0"/>
    <w:rsid w:val="00106C94"/>
    <w:rsid w:val="00110378"/>
    <w:rsid w:val="001111FF"/>
    <w:rsid w:val="0011275A"/>
    <w:rsid w:val="00112CF4"/>
    <w:rsid w:val="00112DB7"/>
    <w:rsid w:val="00112EDA"/>
    <w:rsid w:val="00112FAF"/>
    <w:rsid w:val="0011335E"/>
    <w:rsid w:val="001134DE"/>
    <w:rsid w:val="001137E6"/>
    <w:rsid w:val="00113CEF"/>
    <w:rsid w:val="0011407F"/>
    <w:rsid w:val="00114576"/>
    <w:rsid w:val="00114E25"/>
    <w:rsid w:val="0011607F"/>
    <w:rsid w:val="00116189"/>
    <w:rsid w:val="001164C8"/>
    <w:rsid w:val="001164D0"/>
    <w:rsid w:val="0011663C"/>
    <w:rsid w:val="00116B56"/>
    <w:rsid w:val="00116F6B"/>
    <w:rsid w:val="00117520"/>
    <w:rsid w:val="001179CF"/>
    <w:rsid w:val="00117ABE"/>
    <w:rsid w:val="00117C96"/>
    <w:rsid w:val="00117F0D"/>
    <w:rsid w:val="00120284"/>
    <w:rsid w:val="00120372"/>
    <w:rsid w:val="00120CF5"/>
    <w:rsid w:val="001215CD"/>
    <w:rsid w:val="00121DF4"/>
    <w:rsid w:val="00121FD7"/>
    <w:rsid w:val="001222B0"/>
    <w:rsid w:val="00122938"/>
    <w:rsid w:val="00122CC1"/>
    <w:rsid w:val="00123192"/>
    <w:rsid w:val="00123809"/>
    <w:rsid w:val="001241FE"/>
    <w:rsid w:val="00124228"/>
    <w:rsid w:val="00124670"/>
    <w:rsid w:val="00125036"/>
    <w:rsid w:val="00126BA5"/>
    <w:rsid w:val="001274EB"/>
    <w:rsid w:val="001278F9"/>
    <w:rsid w:val="00130914"/>
    <w:rsid w:val="00130994"/>
    <w:rsid w:val="00130FA9"/>
    <w:rsid w:val="00131175"/>
    <w:rsid w:val="0013171E"/>
    <w:rsid w:val="00131BBF"/>
    <w:rsid w:val="00132942"/>
    <w:rsid w:val="00132B22"/>
    <w:rsid w:val="00134362"/>
    <w:rsid w:val="001345AC"/>
    <w:rsid w:val="00134787"/>
    <w:rsid w:val="00134BCC"/>
    <w:rsid w:val="00134DDC"/>
    <w:rsid w:val="001358F3"/>
    <w:rsid w:val="001363D2"/>
    <w:rsid w:val="00136BF5"/>
    <w:rsid w:val="00141084"/>
    <w:rsid w:val="00141254"/>
    <w:rsid w:val="00141389"/>
    <w:rsid w:val="001413A8"/>
    <w:rsid w:val="0014177F"/>
    <w:rsid w:val="00141CBF"/>
    <w:rsid w:val="00141F62"/>
    <w:rsid w:val="00142037"/>
    <w:rsid w:val="00142061"/>
    <w:rsid w:val="001425B2"/>
    <w:rsid w:val="00142C47"/>
    <w:rsid w:val="001436AF"/>
    <w:rsid w:val="00143868"/>
    <w:rsid w:val="00143B0A"/>
    <w:rsid w:val="0014430A"/>
    <w:rsid w:val="00144F00"/>
    <w:rsid w:val="00145336"/>
    <w:rsid w:val="00145BCD"/>
    <w:rsid w:val="0014661D"/>
    <w:rsid w:val="00146C16"/>
    <w:rsid w:val="00147253"/>
    <w:rsid w:val="00147C42"/>
    <w:rsid w:val="00147D47"/>
    <w:rsid w:val="00147F86"/>
    <w:rsid w:val="00147FA4"/>
    <w:rsid w:val="00150E2F"/>
    <w:rsid w:val="0015169A"/>
    <w:rsid w:val="00151BA2"/>
    <w:rsid w:val="00151DB9"/>
    <w:rsid w:val="00151DDB"/>
    <w:rsid w:val="00151E78"/>
    <w:rsid w:val="00152144"/>
    <w:rsid w:val="00152175"/>
    <w:rsid w:val="00152AB8"/>
    <w:rsid w:val="001530B3"/>
    <w:rsid w:val="0015340F"/>
    <w:rsid w:val="00154735"/>
    <w:rsid w:val="00154B2B"/>
    <w:rsid w:val="001550A1"/>
    <w:rsid w:val="00155203"/>
    <w:rsid w:val="00155D8C"/>
    <w:rsid w:val="00156BFB"/>
    <w:rsid w:val="00157449"/>
    <w:rsid w:val="0015747E"/>
    <w:rsid w:val="00157715"/>
    <w:rsid w:val="001578D3"/>
    <w:rsid w:val="0016073F"/>
    <w:rsid w:val="001607C8"/>
    <w:rsid w:val="00160CF5"/>
    <w:rsid w:val="00161229"/>
    <w:rsid w:val="0016152D"/>
    <w:rsid w:val="0016163D"/>
    <w:rsid w:val="00162700"/>
    <w:rsid w:val="00162894"/>
    <w:rsid w:val="001633A0"/>
    <w:rsid w:val="001641D9"/>
    <w:rsid w:val="00165443"/>
    <w:rsid w:val="001666B7"/>
    <w:rsid w:val="00166823"/>
    <w:rsid w:val="00166B30"/>
    <w:rsid w:val="00166CD6"/>
    <w:rsid w:val="001671A5"/>
    <w:rsid w:val="00167300"/>
    <w:rsid w:val="00167632"/>
    <w:rsid w:val="00167B45"/>
    <w:rsid w:val="0017046D"/>
    <w:rsid w:val="001705AB"/>
    <w:rsid w:val="00170BA6"/>
    <w:rsid w:val="00170F98"/>
    <w:rsid w:val="001714B3"/>
    <w:rsid w:val="00171891"/>
    <w:rsid w:val="001718D9"/>
    <w:rsid w:val="00171BF2"/>
    <w:rsid w:val="00171D76"/>
    <w:rsid w:val="00171E5B"/>
    <w:rsid w:val="00172437"/>
    <w:rsid w:val="00172E98"/>
    <w:rsid w:val="0017324C"/>
    <w:rsid w:val="001733AE"/>
    <w:rsid w:val="001733DD"/>
    <w:rsid w:val="00174453"/>
    <w:rsid w:val="001744CE"/>
    <w:rsid w:val="0017523E"/>
    <w:rsid w:val="001758CD"/>
    <w:rsid w:val="00175BE9"/>
    <w:rsid w:val="00175E02"/>
    <w:rsid w:val="00175FDB"/>
    <w:rsid w:val="00176AAF"/>
    <w:rsid w:val="00176CE1"/>
    <w:rsid w:val="0017748E"/>
    <w:rsid w:val="00180786"/>
    <w:rsid w:val="001811AB"/>
    <w:rsid w:val="00181AB9"/>
    <w:rsid w:val="00181AF4"/>
    <w:rsid w:val="00182989"/>
    <w:rsid w:val="00182D18"/>
    <w:rsid w:val="00182FAD"/>
    <w:rsid w:val="001830EF"/>
    <w:rsid w:val="00183331"/>
    <w:rsid w:val="00183428"/>
    <w:rsid w:val="001834BC"/>
    <w:rsid w:val="00183738"/>
    <w:rsid w:val="0018379E"/>
    <w:rsid w:val="00183E37"/>
    <w:rsid w:val="00183F90"/>
    <w:rsid w:val="001840A5"/>
    <w:rsid w:val="00184232"/>
    <w:rsid w:val="00184654"/>
    <w:rsid w:val="00184986"/>
    <w:rsid w:val="001852A6"/>
    <w:rsid w:val="0018557E"/>
    <w:rsid w:val="001859AC"/>
    <w:rsid w:val="00185BD3"/>
    <w:rsid w:val="00185D21"/>
    <w:rsid w:val="001863A4"/>
    <w:rsid w:val="0018686C"/>
    <w:rsid w:val="00187917"/>
    <w:rsid w:val="00187ADF"/>
    <w:rsid w:val="00187DAE"/>
    <w:rsid w:val="00187F2B"/>
    <w:rsid w:val="00190190"/>
    <w:rsid w:val="001903AA"/>
    <w:rsid w:val="00191133"/>
    <w:rsid w:val="0019161C"/>
    <w:rsid w:val="00191695"/>
    <w:rsid w:val="001919A6"/>
    <w:rsid w:val="00191DFA"/>
    <w:rsid w:val="00192069"/>
    <w:rsid w:val="00192B2D"/>
    <w:rsid w:val="00192CC7"/>
    <w:rsid w:val="001934B6"/>
    <w:rsid w:val="00193DB3"/>
    <w:rsid w:val="00194467"/>
    <w:rsid w:val="00194C22"/>
    <w:rsid w:val="00194CBE"/>
    <w:rsid w:val="00195025"/>
    <w:rsid w:val="00195F05"/>
    <w:rsid w:val="00195F57"/>
    <w:rsid w:val="00196477"/>
    <w:rsid w:val="00197358"/>
    <w:rsid w:val="001A101D"/>
    <w:rsid w:val="001A2666"/>
    <w:rsid w:val="001A2D79"/>
    <w:rsid w:val="001A2F04"/>
    <w:rsid w:val="001A3367"/>
    <w:rsid w:val="001A4EB2"/>
    <w:rsid w:val="001A5032"/>
    <w:rsid w:val="001A5606"/>
    <w:rsid w:val="001A5837"/>
    <w:rsid w:val="001A5E93"/>
    <w:rsid w:val="001A5FAB"/>
    <w:rsid w:val="001A6F14"/>
    <w:rsid w:val="001A6F1A"/>
    <w:rsid w:val="001A7178"/>
    <w:rsid w:val="001A7280"/>
    <w:rsid w:val="001A7282"/>
    <w:rsid w:val="001A7704"/>
    <w:rsid w:val="001A7716"/>
    <w:rsid w:val="001A7E98"/>
    <w:rsid w:val="001B042B"/>
    <w:rsid w:val="001B0520"/>
    <w:rsid w:val="001B05AA"/>
    <w:rsid w:val="001B05B3"/>
    <w:rsid w:val="001B0623"/>
    <w:rsid w:val="001B1406"/>
    <w:rsid w:val="001B18DF"/>
    <w:rsid w:val="001B27E1"/>
    <w:rsid w:val="001B2BFC"/>
    <w:rsid w:val="001B2F4F"/>
    <w:rsid w:val="001B3F0E"/>
    <w:rsid w:val="001B4472"/>
    <w:rsid w:val="001B4B04"/>
    <w:rsid w:val="001B4B89"/>
    <w:rsid w:val="001B5122"/>
    <w:rsid w:val="001B5443"/>
    <w:rsid w:val="001B5560"/>
    <w:rsid w:val="001B55F0"/>
    <w:rsid w:val="001B57C2"/>
    <w:rsid w:val="001B5B58"/>
    <w:rsid w:val="001B60BA"/>
    <w:rsid w:val="001B65A5"/>
    <w:rsid w:val="001B65BC"/>
    <w:rsid w:val="001B692D"/>
    <w:rsid w:val="001B6AC5"/>
    <w:rsid w:val="001B6FCF"/>
    <w:rsid w:val="001B7494"/>
    <w:rsid w:val="001B757E"/>
    <w:rsid w:val="001B7D77"/>
    <w:rsid w:val="001C10E2"/>
    <w:rsid w:val="001C133A"/>
    <w:rsid w:val="001C1E42"/>
    <w:rsid w:val="001C203A"/>
    <w:rsid w:val="001C2C89"/>
    <w:rsid w:val="001C2CA3"/>
    <w:rsid w:val="001C3052"/>
    <w:rsid w:val="001C396F"/>
    <w:rsid w:val="001C3CB7"/>
    <w:rsid w:val="001C3DAE"/>
    <w:rsid w:val="001C4628"/>
    <w:rsid w:val="001C487B"/>
    <w:rsid w:val="001C4BED"/>
    <w:rsid w:val="001C4E83"/>
    <w:rsid w:val="001C5708"/>
    <w:rsid w:val="001C58B4"/>
    <w:rsid w:val="001C593B"/>
    <w:rsid w:val="001C597D"/>
    <w:rsid w:val="001C5C1C"/>
    <w:rsid w:val="001C69C0"/>
    <w:rsid w:val="001C6C72"/>
    <w:rsid w:val="001C6D58"/>
    <w:rsid w:val="001C6E73"/>
    <w:rsid w:val="001C7315"/>
    <w:rsid w:val="001C7346"/>
    <w:rsid w:val="001C76F7"/>
    <w:rsid w:val="001C7DAE"/>
    <w:rsid w:val="001D03E3"/>
    <w:rsid w:val="001D087F"/>
    <w:rsid w:val="001D08E3"/>
    <w:rsid w:val="001D0A3C"/>
    <w:rsid w:val="001D0E2D"/>
    <w:rsid w:val="001D0F99"/>
    <w:rsid w:val="001D100F"/>
    <w:rsid w:val="001D13B8"/>
    <w:rsid w:val="001D15F9"/>
    <w:rsid w:val="001D16D7"/>
    <w:rsid w:val="001D2AF1"/>
    <w:rsid w:val="001D343E"/>
    <w:rsid w:val="001D34F5"/>
    <w:rsid w:val="001D379F"/>
    <w:rsid w:val="001D3DE8"/>
    <w:rsid w:val="001D4346"/>
    <w:rsid w:val="001D4BA0"/>
    <w:rsid w:val="001D4C7F"/>
    <w:rsid w:val="001D589E"/>
    <w:rsid w:val="001D5990"/>
    <w:rsid w:val="001D69F5"/>
    <w:rsid w:val="001D703C"/>
    <w:rsid w:val="001D72D3"/>
    <w:rsid w:val="001D7850"/>
    <w:rsid w:val="001D7D21"/>
    <w:rsid w:val="001E04D5"/>
    <w:rsid w:val="001E050E"/>
    <w:rsid w:val="001E0567"/>
    <w:rsid w:val="001E09BD"/>
    <w:rsid w:val="001E0D1B"/>
    <w:rsid w:val="001E0F39"/>
    <w:rsid w:val="001E1018"/>
    <w:rsid w:val="001E1531"/>
    <w:rsid w:val="001E192A"/>
    <w:rsid w:val="001E1D69"/>
    <w:rsid w:val="001E21F0"/>
    <w:rsid w:val="001E2958"/>
    <w:rsid w:val="001E4481"/>
    <w:rsid w:val="001E4817"/>
    <w:rsid w:val="001E48AC"/>
    <w:rsid w:val="001E4A7C"/>
    <w:rsid w:val="001E4C47"/>
    <w:rsid w:val="001E5247"/>
    <w:rsid w:val="001E5848"/>
    <w:rsid w:val="001E590B"/>
    <w:rsid w:val="001E79DD"/>
    <w:rsid w:val="001E7C20"/>
    <w:rsid w:val="001F0838"/>
    <w:rsid w:val="001F0891"/>
    <w:rsid w:val="001F0928"/>
    <w:rsid w:val="001F1A7F"/>
    <w:rsid w:val="001F1AFE"/>
    <w:rsid w:val="001F1D68"/>
    <w:rsid w:val="001F1FAC"/>
    <w:rsid w:val="001F2B73"/>
    <w:rsid w:val="001F3871"/>
    <w:rsid w:val="001F4925"/>
    <w:rsid w:val="001F4BFE"/>
    <w:rsid w:val="001F4E7F"/>
    <w:rsid w:val="001F51CA"/>
    <w:rsid w:val="001F55FB"/>
    <w:rsid w:val="001F59DD"/>
    <w:rsid w:val="001F5EC6"/>
    <w:rsid w:val="001F621F"/>
    <w:rsid w:val="001F7545"/>
    <w:rsid w:val="001F7572"/>
    <w:rsid w:val="001F765D"/>
    <w:rsid w:val="001F7C3B"/>
    <w:rsid w:val="00201AF9"/>
    <w:rsid w:val="00201BD9"/>
    <w:rsid w:val="0020247F"/>
    <w:rsid w:val="00203365"/>
    <w:rsid w:val="00203E99"/>
    <w:rsid w:val="00206324"/>
    <w:rsid w:val="00206467"/>
    <w:rsid w:val="002065F1"/>
    <w:rsid w:val="00206CB1"/>
    <w:rsid w:val="002071F8"/>
    <w:rsid w:val="00207536"/>
    <w:rsid w:val="002075C2"/>
    <w:rsid w:val="002078E5"/>
    <w:rsid w:val="00207F78"/>
    <w:rsid w:val="00210265"/>
    <w:rsid w:val="002109B7"/>
    <w:rsid w:val="00210B1A"/>
    <w:rsid w:val="0021108B"/>
    <w:rsid w:val="00211BD3"/>
    <w:rsid w:val="002125E1"/>
    <w:rsid w:val="0021389D"/>
    <w:rsid w:val="00214187"/>
    <w:rsid w:val="00214C29"/>
    <w:rsid w:val="00215088"/>
    <w:rsid w:val="00215B77"/>
    <w:rsid w:val="00215FD9"/>
    <w:rsid w:val="00216199"/>
    <w:rsid w:val="002170C0"/>
    <w:rsid w:val="00217C57"/>
    <w:rsid w:val="00220202"/>
    <w:rsid w:val="00220948"/>
    <w:rsid w:val="002218D3"/>
    <w:rsid w:val="00221F4D"/>
    <w:rsid w:val="002229DA"/>
    <w:rsid w:val="00222E14"/>
    <w:rsid w:val="00224682"/>
    <w:rsid w:val="00224688"/>
    <w:rsid w:val="00224B3F"/>
    <w:rsid w:val="0022591A"/>
    <w:rsid w:val="00225928"/>
    <w:rsid w:val="00225FB0"/>
    <w:rsid w:val="00225FD8"/>
    <w:rsid w:val="00226D58"/>
    <w:rsid w:val="00226ED0"/>
    <w:rsid w:val="00227294"/>
    <w:rsid w:val="00227391"/>
    <w:rsid w:val="002273F7"/>
    <w:rsid w:val="00227420"/>
    <w:rsid w:val="002275ED"/>
    <w:rsid w:val="002277CC"/>
    <w:rsid w:val="002313BD"/>
    <w:rsid w:val="002314A9"/>
    <w:rsid w:val="00231665"/>
    <w:rsid w:val="00231AA1"/>
    <w:rsid w:val="00231D8C"/>
    <w:rsid w:val="00231FE7"/>
    <w:rsid w:val="00232FF3"/>
    <w:rsid w:val="00233892"/>
    <w:rsid w:val="00233AD0"/>
    <w:rsid w:val="00233E34"/>
    <w:rsid w:val="00233E73"/>
    <w:rsid w:val="00234124"/>
    <w:rsid w:val="002346F9"/>
    <w:rsid w:val="00234B8B"/>
    <w:rsid w:val="00234F34"/>
    <w:rsid w:val="002352F4"/>
    <w:rsid w:val="002353B8"/>
    <w:rsid w:val="00235D9C"/>
    <w:rsid w:val="002360C7"/>
    <w:rsid w:val="002362B2"/>
    <w:rsid w:val="00236F36"/>
    <w:rsid w:val="00237A11"/>
    <w:rsid w:val="002401D2"/>
    <w:rsid w:val="00240635"/>
    <w:rsid w:val="002406BB"/>
    <w:rsid w:val="00240BB3"/>
    <w:rsid w:val="00240F04"/>
    <w:rsid w:val="00241009"/>
    <w:rsid w:val="0024137D"/>
    <w:rsid w:val="002413CA"/>
    <w:rsid w:val="00241DC2"/>
    <w:rsid w:val="00242BF3"/>
    <w:rsid w:val="00243E38"/>
    <w:rsid w:val="002445F7"/>
    <w:rsid w:val="0024492E"/>
    <w:rsid w:val="00245265"/>
    <w:rsid w:val="00246030"/>
    <w:rsid w:val="00246329"/>
    <w:rsid w:val="00246414"/>
    <w:rsid w:val="00246906"/>
    <w:rsid w:val="00246D8D"/>
    <w:rsid w:val="00247269"/>
    <w:rsid w:val="00247CDE"/>
    <w:rsid w:val="00250285"/>
    <w:rsid w:val="002512D0"/>
    <w:rsid w:val="0025194B"/>
    <w:rsid w:val="00251C8A"/>
    <w:rsid w:val="00252634"/>
    <w:rsid w:val="002531EF"/>
    <w:rsid w:val="00253ED7"/>
    <w:rsid w:val="00254066"/>
    <w:rsid w:val="00254302"/>
    <w:rsid w:val="0025445A"/>
    <w:rsid w:val="00254570"/>
    <w:rsid w:val="002547E4"/>
    <w:rsid w:val="002558A7"/>
    <w:rsid w:val="00256012"/>
    <w:rsid w:val="00256BAC"/>
    <w:rsid w:val="002574D0"/>
    <w:rsid w:val="0025768A"/>
    <w:rsid w:val="002577A8"/>
    <w:rsid w:val="002579F0"/>
    <w:rsid w:val="00257D6C"/>
    <w:rsid w:val="002605D3"/>
    <w:rsid w:val="00260742"/>
    <w:rsid w:val="002608C9"/>
    <w:rsid w:val="00261096"/>
    <w:rsid w:val="00261CCE"/>
    <w:rsid w:val="002627D5"/>
    <w:rsid w:val="002634AB"/>
    <w:rsid w:val="0026358C"/>
    <w:rsid w:val="002636FB"/>
    <w:rsid w:val="00263F8A"/>
    <w:rsid w:val="00264096"/>
    <w:rsid w:val="0026468F"/>
    <w:rsid w:val="00264E42"/>
    <w:rsid w:val="002657BB"/>
    <w:rsid w:val="00265AE1"/>
    <w:rsid w:val="002661B6"/>
    <w:rsid w:val="002662B8"/>
    <w:rsid w:val="00266D76"/>
    <w:rsid w:val="002674F6"/>
    <w:rsid w:val="002701D7"/>
    <w:rsid w:val="002707F9"/>
    <w:rsid w:val="00270B9A"/>
    <w:rsid w:val="00270CC5"/>
    <w:rsid w:val="002710BA"/>
    <w:rsid w:val="002714B6"/>
    <w:rsid w:val="0027156C"/>
    <w:rsid w:val="00271980"/>
    <w:rsid w:val="00271983"/>
    <w:rsid w:val="002721B5"/>
    <w:rsid w:val="00272C3C"/>
    <w:rsid w:val="002736F5"/>
    <w:rsid w:val="00273F06"/>
    <w:rsid w:val="00274564"/>
    <w:rsid w:val="00274950"/>
    <w:rsid w:val="0027539F"/>
    <w:rsid w:val="002757BE"/>
    <w:rsid w:val="00275A12"/>
    <w:rsid w:val="00277CF9"/>
    <w:rsid w:val="00277EC7"/>
    <w:rsid w:val="0028038D"/>
    <w:rsid w:val="00281181"/>
    <w:rsid w:val="002811DC"/>
    <w:rsid w:val="00281685"/>
    <w:rsid w:val="00282203"/>
    <w:rsid w:val="00282690"/>
    <w:rsid w:val="00282924"/>
    <w:rsid w:val="00282985"/>
    <w:rsid w:val="00282B6F"/>
    <w:rsid w:val="0028317E"/>
    <w:rsid w:val="002834D7"/>
    <w:rsid w:val="00283721"/>
    <w:rsid w:val="00283BA4"/>
    <w:rsid w:val="002844D3"/>
    <w:rsid w:val="00284979"/>
    <w:rsid w:val="00284E24"/>
    <w:rsid w:val="00285564"/>
    <w:rsid w:val="0028570D"/>
    <w:rsid w:val="002857A2"/>
    <w:rsid w:val="002857FB"/>
    <w:rsid w:val="00285ED8"/>
    <w:rsid w:val="00287090"/>
    <w:rsid w:val="002870A6"/>
    <w:rsid w:val="0028758A"/>
    <w:rsid w:val="00287CFF"/>
    <w:rsid w:val="00287F19"/>
    <w:rsid w:val="00290CA8"/>
    <w:rsid w:val="00290DAB"/>
    <w:rsid w:val="00290DC9"/>
    <w:rsid w:val="00290E74"/>
    <w:rsid w:val="0029189C"/>
    <w:rsid w:val="00292CE0"/>
    <w:rsid w:val="00292D3A"/>
    <w:rsid w:val="00292F26"/>
    <w:rsid w:val="00293387"/>
    <w:rsid w:val="0029348E"/>
    <w:rsid w:val="002936A4"/>
    <w:rsid w:val="002937A2"/>
    <w:rsid w:val="0029382A"/>
    <w:rsid w:val="00293914"/>
    <w:rsid w:val="0029399E"/>
    <w:rsid w:val="00293C63"/>
    <w:rsid w:val="002943A7"/>
    <w:rsid w:val="0029465D"/>
    <w:rsid w:val="00294B5A"/>
    <w:rsid w:val="00294DDC"/>
    <w:rsid w:val="002954CA"/>
    <w:rsid w:val="00295851"/>
    <w:rsid w:val="00295D85"/>
    <w:rsid w:val="0029664D"/>
    <w:rsid w:val="00296AEC"/>
    <w:rsid w:val="00296F6C"/>
    <w:rsid w:val="00297478"/>
    <w:rsid w:val="0029767C"/>
    <w:rsid w:val="00297AB1"/>
    <w:rsid w:val="00297F2F"/>
    <w:rsid w:val="002A0014"/>
    <w:rsid w:val="002A049B"/>
    <w:rsid w:val="002A04F9"/>
    <w:rsid w:val="002A08F9"/>
    <w:rsid w:val="002A1059"/>
    <w:rsid w:val="002A1B58"/>
    <w:rsid w:val="002A1B9E"/>
    <w:rsid w:val="002A2666"/>
    <w:rsid w:val="002A274F"/>
    <w:rsid w:val="002A2B1C"/>
    <w:rsid w:val="002A3703"/>
    <w:rsid w:val="002A3A5B"/>
    <w:rsid w:val="002A4017"/>
    <w:rsid w:val="002A4394"/>
    <w:rsid w:val="002A45FA"/>
    <w:rsid w:val="002A4EE7"/>
    <w:rsid w:val="002A4FD3"/>
    <w:rsid w:val="002A5BFF"/>
    <w:rsid w:val="002A5E26"/>
    <w:rsid w:val="002A64D0"/>
    <w:rsid w:val="002A6515"/>
    <w:rsid w:val="002A6779"/>
    <w:rsid w:val="002A6D07"/>
    <w:rsid w:val="002A6EF5"/>
    <w:rsid w:val="002A76D0"/>
    <w:rsid w:val="002A7975"/>
    <w:rsid w:val="002B04AF"/>
    <w:rsid w:val="002B0774"/>
    <w:rsid w:val="002B0E3D"/>
    <w:rsid w:val="002B0F96"/>
    <w:rsid w:val="002B208F"/>
    <w:rsid w:val="002B261C"/>
    <w:rsid w:val="002B2E85"/>
    <w:rsid w:val="002B3095"/>
    <w:rsid w:val="002B3537"/>
    <w:rsid w:val="002B35E3"/>
    <w:rsid w:val="002B382D"/>
    <w:rsid w:val="002B3BE1"/>
    <w:rsid w:val="002B42BA"/>
    <w:rsid w:val="002B4364"/>
    <w:rsid w:val="002B4742"/>
    <w:rsid w:val="002B47AB"/>
    <w:rsid w:val="002B4A67"/>
    <w:rsid w:val="002B5188"/>
    <w:rsid w:val="002B52A1"/>
    <w:rsid w:val="002B5B28"/>
    <w:rsid w:val="002B5C85"/>
    <w:rsid w:val="002B5E50"/>
    <w:rsid w:val="002B6A3C"/>
    <w:rsid w:val="002C03F3"/>
    <w:rsid w:val="002C048D"/>
    <w:rsid w:val="002C068B"/>
    <w:rsid w:val="002C0EAC"/>
    <w:rsid w:val="002C1158"/>
    <w:rsid w:val="002C23D8"/>
    <w:rsid w:val="002C25ED"/>
    <w:rsid w:val="002C2BDC"/>
    <w:rsid w:val="002C2CA7"/>
    <w:rsid w:val="002C3796"/>
    <w:rsid w:val="002C3A7E"/>
    <w:rsid w:val="002C3D14"/>
    <w:rsid w:val="002C3E3C"/>
    <w:rsid w:val="002C4DC3"/>
    <w:rsid w:val="002C50EA"/>
    <w:rsid w:val="002C5A8F"/>
    <w:rsid w:val="002C5F4B"/>
    <w:rsid w:val="002C5FF2"/>
    <w:rsid w:val="002C65FE"/>
    <w:rsid w:val="002C73FD"/>
    <w:rsid w:val="002C76DB"/>
    <w:rsid w:val="002D01EF"/>
    <w:rsid w:val="002D03CF"/>
    <w:rsid w:val="002D0986"/>
    <w:rsid w:val="002D09E5"/>
    <w:rsid w:val="002D09FD"/>
    <w:rsid w:val="002D0B0D"/>
    <w:rsid w:val="002D0DDC"/>
    <w:rsid w:val="002D0FFB"/>
    <w:rsid w:val="002D1D39"/>
    <w:rsid w:val="002D1FEC"/>
    <w:rsid w:val="002D2193"/>
    <w:rsid w:val="002D2214"/>
    <w:rsid w:val="002D25D2"/>
    <w:rsid w:val="002D2AE0"/>
    <w:rsid w:val="002D2D2C"/>
    <w:rsid w:val="002D2F9E"/>
    <w:rsid w:val="002D3B15"/>
    <w:rsid w:val="002D3C4F"/>
    <w:rsid w:val="002D3D28"/>
    <w:rsid w:val="002D5773"/>
    <w:rsid w:val="002D5C69"/>
    <w:rsid w:val="002D6050"/>
    <w:rsid w:val="002D6D25"/>
    <w:rsid w:val="002D7015"/>
    <w:rsid w:val="002E0042"/>
    <w:rsid w:val="002E0759"/>
    <w:rsid w:val="002E08EF"/>
    <w:rsid w:val="002E0C0C"/>
    <w:rsid w:val="002E1311"/>
    <w:rsid w:val="002E1C3C"/>
    <w:rsid w:val="002E206E"/>
    <w:rsid w:val="002E22EE"/>
    <w:rsid w:val="002E2996"/>
    <w:rsid w:val="002E2C8C"/>
    <w:rsid w:val="002E3049"/>
    <w:rsid w:val="002E3082"/>
    <w:rsid w:val="002E36C3"/>
    <w:rsid w:val="002E4017"/>
    <w:rsid w:val="002E4510"/>
    <w:rsid w:val="002E5015"/>
    <w:rsid w:val="002E5043"/>
    <w:rsid w:val="002E52C3"/>
    <w:rsid w:val="002E539D"/>
    <w:rsid w:val="002E5760"/>
    <w:rsid w:val="002E5A2A"/>
    <w:rsid w:val="002E6B7E"/>
    <w:rsid w:val="002E6DAC"/>
    <w:rsid w:val="002E7E43"/>
    <w:rsid w:val="002E7E54"/>
    <w:rsid w:val="002E7F4E"/>
    <w:rsid w:val="002F0B4D"/>
    <w:rsid w:val="002F1373"/>
    <w:rsid w:val="002F1AED"/>
    <w:rsid w:val="002F1ED2"/>
    <w:rsid w:val="002F268D"/>
    <w:rsid w:val="002F2C4C"/>
    <w:rsid w:val="002F2C94"/>
    <w:rsid w:val="002F2DCD"/>
    <w:rsid w:val="002F38E9"/>
    <w:rsid w:val="002F42C3"/>
    <w:rsid w:val="002F4515"/>
    <w:rsid w:val="002F4C56"/>
    <w:rsid w:val="002F4CA2"/>
    <w:rsid w:val="002F5092"/>
    <w:rsid w:val="002F5777"/>
    <w:rsid w:val="002F5A48"/>
    <w:rsid w:val="002F6023"/>
    <w:rsid w:val="002F60D2"/>
    <w:rsid w:val="002F67E4"/>
    <w:rsid w:val="002F6B4B"/>
    <w:rsid w:val="002F738F"/>
    <w:rsid w:val="002F7423"/>
    <w:rsid w:val="002F7951"/>
    <w:rsid w:val="0030013B"/>
    <w:rsid w:val="0030022B"/>
    <w:rsid w:val="00300464"/>
    <w:rsid w:val="0030064B"/>
    <w:rsid w:val="003006BD"/>
    <w:rsid w:val="0030079E"/>
    <w:rsid w:val="00301003"/>
    <w:rsid w:val="003011E4"/>
    <w:rsid w:val="0030157B"/>
    <w:rsid w:val="00301BA5"/>
    <w:rsid w:val="00302542"/>
    <w:rsid w:val="003033B1"/>
    <w:rsid w:val="0030359C"/>
    <w:rsid w:val="003036D7"/>
    <w:rsid w:val="00304117"/>
    <w:rsid w:val="003041E2"/>
    <w:rsid w:val="003042B4"/>
    <w:rsid w:val="00304711"/>
    <w:rsid w:val="0030478E"/>
    <w:rsid w:val="00304D00"/>
    <w:rsid w:val="00305377"/>
    <w:rsid w:val="00305681"/>
    <w:rsid w:val="003058E0"/>
    <w:rsid w:val="00305A9E"/>
    <w:rsid w:val="00305AB5"/>
    <w:rsid w:val="00305DC2"/>
    <w:rsid w:val="003062CE"/>
    <w:rsid w:val="00306581"/>
    <w:rsid w:val="003066DA"/>
    <w:rsid w:val="00306B9C"/>
    <w:rsid w:val="003074A5"/>
    <w:rsid w:val="00307787"/>
    <w:rsid w:val="003100A4"/>
    <w:rsid w:val="0031046A"/>
    <w:rsid w:val="00310C5B"/>
    <w:rsid w:val="00310EE1"/>
    <w:rsid w:val="0031128D"/>
    <w:rsid w:val="00311786"/>
    <w:rsid w:val="003119F3"/>
    <w:rsid w:val="00312010"/>
    <w:rsid w:val="00312541"/>
    <w:rsid w:val="003125F9"/>
    <w:rsid w:val="00312893"/>
    <w:rsid w:val="003128F3"/>
    <w:rsid w:val="0031298D"/>
    <w:rsid w:val="00312B73"/>
    <w:rsid w:val="00312F3F"/>
    <w:rsid w:val="00313588"/>
    <w:rsid w:val="003137AA"/>
    <w:rsid w:val="00313B86"/>
    <w:rsid w:val="00314985"/>
    <w:rsid w:val="00314B96"/>
    <w:rsid w:val="00315164"/>
    <w:rsid w:val="00316A85"/>
    <w:rsid w:val="00316C8F"/>
    <w:rsid w:val="00317002"/>
    <w:rsid w:val="00317684"/>
    <w:rsid w:val="00317EA2"/>
    <w:rsid w:val="003200FE"/>
    <w:rsid w:val="00320262"/>
    <w:rsid w:val="00320423"/>
    <w:rsid w:val="00320C3F"/>
    <w:rsid w:val="00320D8E"/>
    <w:rsid w:val="00320DAA"/>
    <w:rsid w:val="00321547"/>
    <w:rsid w:val="0032169C"/>
    <w:rsid w:val="00322696"/>
    <w:rsid w:val="00322D11"/>
    <w:rsid w:val="00323A38"/>
    <w:rsid w:val="00323B87"/>
    <w:rsid w:val="00323FD6"/>
    <w:rsid w:val="0032477B"/>
    <w:rsid w:val="00324EA7"/>
    <w:rsid w:val="0032558A"/>
    <w:rsid w:val="00325CFE"/>
    <w:rsid w:val="00326906"/>
    <w:rsid w:val="00326D14"/>
    <w:rsid w:val="00326D6B"/>
    <w:rsid w:val="003278AB"/>
    <w:rsid w:val="00327A0F"/>
    <w:rsid w:val="00327FCB"/>
    <w:rsid w:val="00330991"/>
    <w:rsid w:val="00330A76"/>
    <w:rsid w:val="00331581"/>
    <w:rsid w:val="003318E1"/>
    <w:rsid w:val="00331D45"/>
    <w:rsid w:val="00332526"/>
    <w:rsid w:val="00332626"/>
    <w:rsid w:val="003326C5"/>
    <w:rsid w:val="00332C72"/>
    <w:rsid w:val="0033305D"/>
    <w:rsid w:val="00333922"/>
    <w:rsid w:val="00333D4E"/>
    <w:rsid w:val="00334FA6"/>
    <w:rsid w:val="0033503F"/>
    <w:rsid w:val="00335AD9"/>
    <w:rsid w:val="00336311"/>
    <w:rsid w:val="003366FF"/>
    <w:rsid w:val="003370B0"/>
    <w:rsid w:val="003374FB"/>
    <w:rsid w:val="00337558"/>
    <w:rsid w:val="003378DA"/>
    <w:rsid w:val="0034060F"/>
    <w:rsid w:val="003407FE"/>
    <w:rsid w:val="0034093A"/>
    <w:rsid w:val="00340B18"/>
    <w:rsid w:val="00340CED"/>
    <w:rsid w:val="00341110"/>
    <w:rsid w:val="00341372"/>
    <w:rsid w:val="003413A1"/>
    <w:rsid w:val="003413B4"/>
    <w:rsid w:val="00341C6F"/>
    <w:rsid w:val="00342F2D"/>
    <w:rsid w:val="003430C3"/>
    <w:rsid w:val="00343488"/>
    <w:rsid w:val="00343692"/>
    <w:rsid w:val="00343694"/>
    <w:rsid w:val="0034369C"/>
    <w:rsid w:val="003438F4"/>
    <w:rsid w:val="00343C04"/>
    <w:rsid w:val="00343D5D"/>
    <w:rsid w:val="00344001"/>
    <w:rsid w:val="003444B1"/>
    <w:rsid w:val="0034481F"/>
    <w:rsid w:val="003451F3"/>
    <w:rsid w:val="00345793"/>
    <w:rsid w:val="00345B99"/>
    <w:rsid w:val="00346182"/>
    <w:rsid w:val="003464B7"/>
    <w:rsid w:val="00347273"/>
    <w:rsid w:val="003474B6"/>
    <w:rsid w:val="0034769A"/>
    <w:rsid w:val="003501E5"/>
    <w:rsid w:val="0035050F"/>
    <w:rsid w:val="003506AF"/>
    <w:rsid w:val="00350769"/>
    <w:rsid w:val="00350816"/>
    <w:rsid w:val="0035081A"/>
    <w:rsid w:val="00350854"/>
    <w:rsid w:val="00350A52"/>
    <w:rsid w:val="00350B88"/>
    <w:rsid w:val="0035197C"/>
    <w:rsid w:val="00352037"/>
    <w:rsid w:val="003526EE"/>
    <w:rsid w:val="00353018"/>
    <w:rsid w:val="00353161"/>
    <w:rsid w:val="0035349D"/>
    <w:rsid w:val="00353AE4"/>
    <w:rsid w:val="00353CA5"/>
    <w:rsid w:val="00353D62"/>
    <w:rsid w:val="00354070"/>
    <w:rsid w:val="003541C2"/>
    <w:rsid w:val="003542AB"/>
    <w:rsid w:val="003545A9"/>
    <w:rsid w:val="003549A7"/>
    <w:rsid w:val="00354AF4"/>
    <w:rsid w:val="00354CD5"/>
    <w:rsid w:val="00354EAB"/>
    <w:rsid w:val="00355A83"/>
    <w:rsid w:val="00355E2C"/>
    <w:rsid w:val="0035618F"/>
    <w:rsid w:val="00356E88"/>
    <w:rsid w:val="00357137"/>
    <w:rsid w:val="00357508"/>
    <w:rsid w:val="00357C35"/>
    <w:rsid w:val="00357D6B"/>
    <w:rsid w:val="00357E1D"/>
    <w:rsid w:val="00360F01"/>
    <w:rsid w:val="003620DE"/>
    <w:rsid w:val="00362153"/>
    <w:rsid w:val="00362373"/>
    <w:rsid w:val="00362526"/>
    <w:rsid w:val="0036387D"/>
    <w:rsid w:val="003640AD"/>
    <w:rsid w:val="003642A1"/>
    <w:rsid w:val="00364662"/>
    <w:rsid w:val="00364990"/>
    <w:rsid w:val="00364E5F"/>
    <w:rsid w:val="00364FE7"/>
    <w:rsid w:val="00365669"/>
    <w:rsid w:val="003663EA"/>
    <w:rsid w:val="0036671E"/>
    <w:rsid w:val="00366CC1"/>
    <w:rsid w:val="00366D8D"/>
    <w:rsid w:val="00366EA0"/>
    <w:rsid w:val="0036704F"/>
    <w:rsid w:val="003677F0"/>
    <w:rsid w:val="003700EF"/>
    <w:rsid w:val="0037095A"/>
    <w:rsid w:val="00370E6B"/>
    <w:rsid w:val="0037129A"/>
    <w:rsid w:val="00371DD3"/>
    <w:rsid w:val="003725F5"/>
    <w:rsid w:val="00372939"/>
    <w:rsid w:val="003734BB"/>
    <w:rsid w:val="00373553"/>
    <w:rsid w:val="0037367D"/>
    <w:rsid w:val="003755C1"/>
    <w:rsid w:val="0037562E"/>
    <w:rsid w:val="00375745"/>
    <w:rsid w:val="003759C7"/>
    <w:rsid w:val="00375CAC"/>
    <w:rsid w:val="00376284"/>
    <w:rsid w:val="003764CF"/>
    <w:rsid w:val="003766DC"/>
    <w:rsid w:val="00376FEC"/>
    <w:rsid w:val="00377269"/>
    <w:rsid w:val="00377FA4"/>
    <w:rsid w:val="00380331"/>
    <w:rsid w:val="00380CF5"/>
    <w:rsid w:val="00381860"/>
    <w:rsid w:val="00381A8E"/>
    <w:rsid w:val="00382118"/>
    <w:rsid w:val="00382ED1"/>
    <w:rsid w:val="003837A2"/>
    <w:rsid w:val="00384E4F"/>
    <w:rsid w:val="00384F1C"/>
    <w:rsid w:val="0038637D"/>
    <w:rsid w:val="003863EA"/>
    <w:rsid w:val="00386567"/>
    <w:rsid w:val="003865A5"/>
    <w:rsid w:val="00386756"/>
    <w:rsid w:val="00386C07"/>
    <w:rsid w:val="00387A2A"/>
    <w:rsid w:val="00387D2D"/>
    <w:rsid w:val="003900DC"/>
    <w:rsid w:val="0039138E"/>
    <w:rsid w:val="00391457"/>
    <w:rsid w:val="00393197"/>
    <w:rsid w:val="00393E55"/>
    <w:rsid w:val="00393F11"/>
    <w:rsid w:val="003940D1"/>
    <w:rsid w:val="00394722"/>
    <w:rsid w:val="0039490F"/>
    <w:rsid w:val="003957A3"/>
    <w:rsid w:val="00395FC0"/>
    <w:rsid w:val="00396738"/>
    <w:rsid w:val="00396A42"/>
    <w:rsid w:val="00396F6D"/>
    <w:rsid w:val="003972D7"/>
    <w:rsid w:val="003A11FB"/>
    <w:rsid w:val="003A13E5"/>
    <w:rsid w:val="003A15A3"/>
    <w:rsid w:val="003A1834"/>
    <w:rsid w:val="003A198E"/>
    <w:rsid w:val="003A1B4E"/>
    <w:rsid w:val="003A2FA0"/>
    <w:rsid w:val="003A2FF3"/>
    <w:rsid w:val="003A3903"/>
    <w:rsid w:val="003A3DA5"/>
    <w:rsid w:val="003A4022"/>
    <w:rsid w:val="003A439D"/>
    <w:rsid w:val="003A4B79"/>
    <w:rsid w:val="003A4CD5"/>
    <w:rsid w:val="003A50D7"/>
    <w:rsid w:val="003A5A7B"/>
    <w:rsid w:val="003A5BF4"/>
    <w:rsid w:val="003A5EF4"/>
    <w:rsid w:val="003A62DC"/>
    <w:rsid w:val="003A640E"/>
    <w:rsid w:val="003A6A9E"/>
    <w:rsid w:val="003A6E9B"/>
    <w:rsid w:val="003A6EB0"/>
    <w:rsid w:val="003A7EF6"/>
    <w:rsid w:val="003B061C"/>
    <w:rsid w:val="003B0A01"/>
    <w:rsid w:val="003B0B8D"/>
    <w:rsid w:val="003B1D46"/>
    <w:rsid w:val="003B2703"/>
    <w:rsid w:val="003B2FC7"/>
    <w:rsid w:val="003B317A"/>
    <w:rsid w:val="003B3270"/>
    <w:rsid w:val="003B3548"/>
    <w:rsid w:val="003B3DBE"/>
    <w:rsid w:val="003B4310"/>
    <w:rsid w:val="003B436E"/>
    <w:rsid w:val="003B4D9D"/>
    <w:rsid w:val="003B4E31"/>
    <w:rsid w:val="003B5558"/>
    <w:rsid w:val="003B5A30"/>
    <w:rsid w:val="003B5B74"/>
    <w:rsid w:val="003B5E05"/>
    <w:rsid w:val="003B6140"/>
    <w:rsid w:val="003B6B26"/>
    <w:rsid w:val="003B6CF9"/>
    <w:rsid w:val="003B746D"/>
    <w:rsid w:val="003B7CFC"/>
    <w:rsid w:val="003C0282"/>
    <w:rsid w:val="003C0C23"/>
    <w:rsid w:val="003C13F5"/>
    <w:rsid w:val="003C1A19"/>
    <w:rsid w:val="003C1C68"/>
    <w:rsid w:val="003C206E"/>
    <w:rsid w:val="003C2747"/>
    <w:rsid w:val="003C2F90"/>
    <w:rsid w:val="003C3078"/>
    <w:rsid w:val="003C3531"/>
    <w:rsid w:val="003C37C2"/>
    <w:rsid w:val="003C501B"/>
    <w:rsid w:val="003C5105"/>
    <w:rsid w:val="003C52AB"/>
    <w:rsid w:val="003C5418"/>
    <w:rsid w:val="003C5B9B"/>
    <w:rsid w:val="003C667B"/>
    <w:rsid w:val="003C672B"/>
    <w:rsid w:val="003C7005"/>
    <w:rsid w:val="003C70CE"/>
    <w:rsid w:val="003C74B8"/>
    <w:rsid w:val="003C751E"/>
    <w:rsid w:val="003C7C76"/>
    <w:rsid w:val="003C7C77"/>
    <w:rsid w:val="003D089E"/>
    <w:rsid w:val="003D0AE2"/>
    <w:rsid w:val="003D0F8E"/>
    <w:rsid w:val="003D0FB8"/>
    <w:rsid w:val="003D1351"/>
    <w:rsid w:val="003D1807"/>
    <w:rsid w:val="003D1C06"/>
    <w:rsid w:val="003D2B34"/>
    <w:rsid w:val="003D2D4E"/>
    <w:rsid w:val="003D33C5"/>
    <w:rsid w:val="003D40DA"/>
    <w:rsid w:val="003D470A"/>
    <w:rsid w:val="003D52F4"/>
    <w:rsid w:val="003D57D4"/>
    <w:rsid w:val="003D5CAD"/>
    <w:rsid w:val="003D6040"/>
    <w:rsid w:val="003D660C"/>
    <w:rsid w:val="003D674B"/>
    <w:rsid w:val="003D6F30"/>
    <w:rsid w:val="003D75F4"/>
    <w:rsid w:val="003E05B1"/>
    <w:rsid w:val="003E0B08"/>
    <w:rsid w:val="003E0B8C"/>
    <w:rsid w:val="003E10D1"/>
    <w:rsid w:val="003E10F8"/>
    <w:rsid w:val="003E1516"/>
    <w:rsid w:val="003E1777"/>
    <w:rsid w:val="003E191A"/>
    <w:rsid w:val="003E2466"/>
    <w:rsid w:val="003E2D6D"/>
    <w:rsid w:val="003E2E6A"/>
    <w:rsid w:val="003E33B5"/>
    <w:rsid w:val="003E42E3"/>
    <w:rsid w:val="003E4348"/>
    <w:rsid w:val="003E460A"/>
    <w:rsid w:val="003E49B4"/>
    <w:rsid w:val="003E4CB7"/>
    <w:rsid w:val="003E5EC0"/>
    <w:rsid w:val="003E62DF"/>
    <w:rsid w:val="003E6632"/>
    <w:rsid w:val="003E681C"/>
    <w:rsid w:val="003E6B66"/>
    <w:rsid w:val="003E6D36"/>
    <w:rsid w:val="003E7210"/>
    <w:rsid w:val="003E7625"/>
    <w:rsid w:val="003F00BE"/>
    <w:rsid w:val="003F0168"/>
    <w:rsid w:val="003F0D05"/>
    <w:rsid w:val="003F18DA"/>
    <w:rsid w:val="003F2CC4"/>
    <w:rsid w:val="003F2EA5"/>
    <w:rsid w:val="003F370D"/>
    <w:rsid w:val="003F3802"/>
    <w:rsid w:val="003F3F09"/>
    <w:rsid w:val="003F49DB"/>
    <w:rsid w:val="003F606F"/>
    <w:rsid w:val="003F66F0"/>
    <w:rsid w:val="003F693C"/>
    <w:rsid w:val="003F6CE7"/>
    <w:rsid w:val="003F75BB"/>
    <w:rsid w:val="003F78DF"/>
    <w:rsid w:val="0040042C"/>
    <w:rsid w:val="00401156"/>
    <w:rsid w:val="00401AAA"/>
    <w:rsid w:val="00401F96"/>
    <w:rsid w:val="004021DB"/>
    <w:rsid w:val="004027DD"/>
    <w:rsid w:val="00402C17"/>
    <w:rsid w:val="00403240"/>
    <w:rsid w:val="00403FB9"/>
    <w:rsid w:val="00404B35"/>
    <w:rsid w:val="00404FE9"/>
    <w:rsid w:val="0040575D"/>
    <w:rsid w:val="004059A4"/>
    <w:rsid w:val="0040601D"/>
    <w:rsid w:val="004062C9"/>
    <w:rsid w:val="0040665F"/>
    <w:rsid w:val="00406860"/>
    <w:rsid w:val="00406C3F"/>
    <w:rsid w:val="00406E64"/>
    <w:rsid w:val="004102C7"/>
    <w:rsid w:val="004105A3"/>
    <w:rsid w:val="00410D6B"/>
    <w:rsid w:val="004117B2"/>
    <w:rsid w:val="00411FD1"/>
    <w:rsid w:val="0041200B"/>
    <w:rsid w:val="0041268B"/>
    <w:rsid w:val="004127A0"/>
    <w:rsid w:val="00412A96"/>
    <w:rsid w:val="00412B6C"/>
    <w:rsid w:val="00413417"/>
    <w:rsid w:val="004145D6"/>
    <w:rsid w:val="00415454"/>
    <w:rsid w:val="00415591"/>
    <w:rsid w:val="00415677"/>
    <w:rsid w:val="0041591F"/>
    <w:rsid w:val="00415E00"/>
    <w:rsid w:val="00415F47"/>
    <w:rsid w:val="00416491"/>
    <w:rsid w:val="00417A74"/>
    <w:rsid w:val="0042007A"/>
    <w:rsid w:val="00420C53"/>
    <w:rsid w:val="0042150B"/>
    <w:rsid w:val="00421959"/>
    <w:rsid w:val="00421F29"/>
    <w:rsid w:val="00422478"/>
    <w:rsid w:val="004226F6"/>
    <w:rsid w:val="004227D0"/>
    <w:rsid w:val="00422A28"/>
    <w:rsid w:val="004235D8"/>
    <w:rsid w:val="004236CF"/>
    <w:rsid w:val="004242A4"/>
    <w:rsid w:val="0042443C"/>
    <w:rsid w:val="00424A84"/>
    <w:rsid w:val="0042503C"/>
    <w:rsid w:val="0042536B"/>
    <w:rsid w:val="00425A31"/>
    <w:rsid w:val="00425B34"/>
    <w:rsid w:val="00425FD9"/>
    <w:rsid w:val="00426619"/>
    <w:rsid w:val="00426796"/>
    <w:rsid w:val="00427A16"/>
    <w:rsid w:val="00427A44"/>
    <w:rsid w:val="00427FAB"/>
    <w:rsid w:val="004300F3"/>
    <w:rsid w:val="0043021F"/>
    <w:rsid w:val="00430870"/>
    <w:rsid w:val="004310E5"/>
    <w:rsid w:val="0043134F"/>
    <w:rsid w:val="00432204"/>
    <w:rsid w:val="00433EEF"/>
    <w:rsid w:val="0043403A"/>
    <w:rsid w:val="00434507"/>
    <w:rsid w:val="00434EA8"/>
    <w:rsid w:val="0043523F"/>
    <w:rsid w:val="0043544C"/>
    <w:rsid w:val="004356A9"/>
    <w:rsid w:val="004359E2"/>
    <w:rsid w:val="0043623E"/>
    <w:rsid w:val="00436468"/>
    <w:rsid w:val="00436B9E"/>
    <w:rsid w:val="00436CD7"/>
    <w:rsid w:val="00436D30"/>
    <w:rsid w:val="00436DFC"/>
    <w:rsid w:val="004370C2"/>
    <w:rsid w:val="00437618"/>
    <w:rsid w:val="00437F6F"/>
    <w:rsid w:val="0044161F"/>
    <w:rsid w:val="004416D1"/>
    <w:rsid w:val="0044206E"/>
    <w:rsid w:val="00442590"/>
    <w:rsid w:val="00442603"/>
    <w:rsid w:val="00442631"/>
    <w:rsid w:val="0044271A"/>
    <w:rsid w:val="0044289F"/>
    <w:rsid w:val="00442983"/>
    <w:rsid w:val="00442E98"/>
    <w:rsid w:val="00443342"/>
    <w:rsid w:val="004439B8"/>
    <w:rsid w:val="00443A9D"/>
    <w:rsid w:val="00443EEB"/>
    <w:rsid w:val="004444FF"/>
    <w:rsid w:val="004452FB"/>
    <w:rsid w:val="004457E8"/>
    <w:rsid w:val="0044641B"/>
    <w:rsid w:val="0044646B"/>
    <w:rsid w:val="004465C3"/>
    <w:rsid w:val="00446793"/>
    <w:rsid w:val="00446B35"/>
    <w:rsid w:val="00447182"/>
    <w:rsid w:val="00447742"/>
    <w:rsid w:val="00447A18"/>
    <w:rsid w:val="00447D6B"/>
    <w:rsid w:val="00447ECF"/>
    <w:rsid w:val="00450727"/>
    <w:rsid w:val="00450774"/>
    <w:rsid w:val="004507DC"/>
    <w:rsid w:val="00451043"/>
    <w:rsid w:val="004513C0"/>
    <w:rsid w:val="00451AF5"/>
    <w:rsid w:val="00451BAA"/>
    <w:rsid w:val="00452D77"/>
    <w:rsid w:val="00452DE8"/>
    <w:rsid w:val="004533D3"/>
    <w:rsid w:val="004537AB"/>
    <w:rsid w:val="00453D4A"/>
    <w:rsid w:val="004541FD"/>
    <w:rsid w:val="004545DF"/>
    <w:rsid w:val="004548B7"/>
    <w:rsid w:val="004549F0"/>
    <w:rsid w:val="00454BB5"/>
    <w:rsid w:val="00454F81"/>
    <w:rsid w:val="00455534"/>
    <w:rsid w:val="004556EC"/>
    <w:rsid w:val="00455873"/>
    <w:rsid w:val="00456CA5"/>
    <w:rsid w:val="00456FBF"/>
    <w:rsid w:val="0045708A"/>
    <w:rsid w:val="0045759D"/>
    <w:rsid w:val="004575F5"/>
    <w:rsid w:val="00457BCC"/>
    <w:rsid w:val="004600E3"/>
    <w:rsid w:val="00460A18"/>
    <w:rsid w:val="00460A74"/>
    <w:rsid w:val="00460B87"/>
    <w:rsid w:val="00460D33"/>
    <w:rsid w:val="004612A3"/>
    <w:rsid w:val="004617DE"/>
    <w:rsid w:val="00461C0D"/>
    <w:rsid w:val="00461E27"/>
    <w:rsid w:val="00462087"/>
    <w:rsid w:val="00462255"/>
    <w:rsid w:val="00462632"/>
    <w:rsid w:val="00462A6A"/>
    <w:rsid w:val="00463340"/>
    <w:rsid w:val="0046340E"/>
    <w:rsid w:val="00463D41"/>
    <w:rsid w:val="0046404A"/>
    <w:rsid w:val="00464EB2"/>
    <w:rsid w:val="00464EBA"/>
    <w:rsid w:val="00465135"/>
    <w:rsid w:val="00465D45"/>
    <w:rsid w:val="00465EEB"/>
    <w:rsid w:val="00467A77"/>
    <w:rsid w:val="00470CB6"/>
    <w:rsid w:val="00471309"/>
    <w:rsid w:val="0047132F"/>
    <w:rsid w:val="004716F5"/>
    <w:rsid w:val="00471786"/>
    <w:rsid w:val="004727DB"/>
    <w:rsid w:val="00472A71"/>
    <w:rsid w:val="00473395"/>
    <w:rsid w:val="004737C6"/>
    <w:rsid w:val="00473A51"/>
    <w:rsid w:val="004740DB"/>
    <w:rsid w:val="004743AF"/>
    <w:rsid w:val="00474BA0"/>
    <w:rsid w:val="00474D1C"/>
    <w:rsid w:val="004761C2"/>
    <w:rsid w:val="0047629D"/>
    <w:rsid w:val="0047657C"/>
    <w:rsid w:val="00476CC4"/>
    <w:rsid w:val="0047708E"/>
    <w:rsid w:val="00477340"/>
    <w:rsid w:val="00477700"/>
    <w:rsid w:val="0047770A"/>
    <w:rsid w:val="00477933"/>
    <w:rsid w:val="00477F43"/>
    <w:rsid w:val="00477FBD"/>
    <w:rsid w:val="00480578"/>
    <w:rsid w:val="004809CC"/>
    <w:rsid w:val="00480E0E"/>
    <w:rsid w:val="00481238"/>
    <w:rsid w:val="004818EE"/>
    <w:rsid w:val="00481C0C"/>
    <w:rsid w:val="00481CF5"/>
    <w:rsid w:val="00482A26"/>
    <w:rsid w:val="00482E12"/>
    <w:rsid w:val="00483EDA"/>
    <w:rsid w:val="00483F68"/>
    <w:rsid w:val="00484378"/>
    <w:rsid w:val="00484EC2"/>
    <w:rsid w:val="00485442"/>
    <w:rsid w:val="00485474"/>
    <w:rsid w:val="004857F5"/>
    <w:rsid w:val="0048581D"/>
    <w:rsid w:val="00485CA1"/>
    <w:rsid w:val="00486332"/>
    <w:rsid w:val="00486781"/>
    <w:rsid w:val="00486B48"/>
    <w:rsid w:val="00487D9E"/>
    <w:rsid w:val="00487E40"/>
    <w:rsid w:val="00487F0A"/>
    <w:rsid w:val="00490394"/>
    <w:rsid w:val="00490882"/>
    <w:rsid w:val="004912DD"/>
    <w:rsid w:val="00491317"/>
    <w:rsid w:val="004915AB"/>
    <w:rsid w:val="004917B4"/>
    <w:rsid w:val="00491841"/>
    <w:rsid w:val="004922AD"/>
    <w:rsid w:val="00492867"/>
    <w:rsid w:val="004930B7"/>
    <w:rsid w:val="00493126"/>
    <w:rsid w:val="004931F4"/>
    <w:rsid w:val="004935A7"/>
    <w:rsid w:val="00493698"/>
    <w:rsid w:val="004936E1"/>
    <w:rsid w:val="004937EA"/>
    <w:rsid w:val="00493815"/>
    <w:rsid w:val="00493CA9"/>
    <w:rsid w:val="00493F31"/>
    <w:rsid w:val="00493FE5"/>
    <w:rsid w:val="004944C7"/>
    <w:rsid w:val="004945F9"/>
    <w:rsid w:val="00495CD9"/>
    <w:rsid w:val="00495DE3"/>
    <w:rsid w:val="00495F5A"/>
    <w:rsid w:val="00496180"/>
    <w:rsid w:val="004964AE"/>
    <w:rsid w:val="00496555"/>
    <w:rsid w:val="0049730C"/>
    <w:rsid w:val="0049761D"/>
    <w:rsid w:val="00497D7B"/>
    <w:rsid w:val="00497F11"/>
    <w:rsid w:val="00497F17"/>
    <w:rsid w:val="004A009A"/>
    <w:rsid w:val="004A072D"/>
    <w:rsid w:val="004A07E5"/>
    <w:rsid w:val="004A0D86"/>
    <w:rsid w:val="004A1388"/>
    <w:rsid w:val="004A1DC6"/>
    <w:rsid w:val="004A1DFC"/>
    <w:rsid w:val="004A2320"/>
    <w:rsid w:val="004A29A9"/>
    <w:rsid w:val="004A3169"/>
    <w:rsid w:val="004A35AA"/>
    <w:rsid w:val="004A381C"/>
    <w:rsid w:val="004A4542"/>
    <w:rsid w:val="004A4BA2"/>
    <w:rsid w:val="004A59C7"/>
    <w:rsid w:val="004A6595"/>
    <w:rsid w:val="004A68CB"/>
    <w:rsid w:val="004A7153"/>
    <w:rsid w:val="004A724A"/>
    <w:rsid w:val="004A76E2"/>
    <w:rsid w:val="004A770F"/>
    <w:rsid w:val="004A77B5"/>
    <w:rsid w:val="004A77B6"/>
    <w:rsid w:val="004A7C64"/>
    <w:rsid w:val="004B0AD7"/>
    <w:rsid w:val="004B0BA3"/>
    <w:rsid w:val="004B2010"/>
    <w:rsid w:val="004B2535"/>
    <w:rsid w:val="004B2956"/>
    <w:rsid w:val="004B2A93"/>
    <w:rsid w:val="004B2EB1"/>
    <w:rsid w:val="004B2EE6"/>
    <w:rsid w:val="004B33D9"/>
    <w:rsid w:val="004B46CB"/>
    <w:rsid w:val="004B4A8B"/>
    <w:rsid w:val="004B4DF6"/>
    <w:rsid w:val="004B52F4"/>
    <w:rsid w:val="004B549C"/>
    <w:rsid w:val="004B57F4"/>
    <w:rsid w:val="004B6472"/>
    <w:rsid w:val="004B6725"/>
    <w:rsid w:val="004B691C"/>
    <w:rsid w:val="004B69D7"/>
    <w:rsid w:val="004B6AD2"/>
    <w:rsid w:val="004B6C34"/>
    <w:rsid w:val="004B6CC8"/>
    <w:rsid w:val="004B7A33"/>
    <w:rsid w:val="004B7A4B"/>
    <w:rsid w:val="004C072D"/>
    <w:rsid w:val="004C0AB1"/>
    <w:rsid w:val="004C0BF3"/>
    <w:rsid w:val="004C12F9"/>
    <w:rsid w:val="004C1385"/>
    <w:rsid w:val="004C158B"/>
    <w:rsid w:val="004C18BC"/>
    <w:rsid w:val="004C26DB"/>
    <w:rsid w:val="004C35B6"/>
    <w:rsid w:val="004C36CB"/>
    <w:rsid w:val="004C3955"/>
    <w:rsid w:val="004C3D47"/>
    <w:rsid w:val="004C3DA8"/>
    <w:rsid w:val="004C49AB"/>
    <w:rsid w:val="004C4C01"/>
    <w:rsid w:val="004C4D68"/>
    <w:rsid w:val="004C4F29"/>
    <w:rsid w:val="004C5321"/>
    <w:rsid w:val="004C54C1"/>
    <w:rsid w:val="004C5877"/>
    <w:rsid w:val="004C628C"/>
    <w:rsid w:val="004C7599"/>
    <w:rsid w:val="004D0D72"/>
    <w:rsid w:val="004D11DA"/>
    <w:rsid w:val="004D1A7F"/>
    <w:rsid w:val="004D1BF7"/>
    <w:rsid w:val="004D248E"/>
    <w:rsid w:val="004D2D2B"/>
    <w:rsid w:val="004D2DA7"/>
    <w:rsid w:val="004D353B"/>
    <w:rsid w:val="004D388A"/>
    <w:rsid w:val="004D3A06"/>
    <w:rsid w:val="004D3CE2"/>
    <w:rsid w:val="004D3D62"/>
    <w:rsid w:val="004D4952"/>
    <w:rsid w:val="004D4BD9"/>
    <w:rsid w:val="004D5BD6"/>
    <w:rsid w:val="004D5CA4"/>
    <w:rsid w:val="004D5CE4"/>
    <w:rsid w:val="004D621A"/>
    <w:rsid w:val="004D6304"/>
    <w:rsid w:val="004D6D76"/>
    <w:rsid w:val="004D6EA7"/>
    <w:rsid w:val="004D7F8B"/>
    <w:rsid w:val="004E011D"/>
    <w:rsid w:val="004E1100"/>
    <w:rsid w:val="004E116E"/>
    <w:rsid w:val="004E1CD1"/>
    <w:rsid w:val="004E218F"/>
    <w:rsid w:val="004E22DB"/>
    <w:rsid w:val="004E25C1"/>
    <w:rsid w:val="004E299C"/>
    <w:rsid w:val="004E2CA2"/>
    <w:rsid w:val="004E2DD2"/>
    <w:rsid w:val="004E2E66"/>
    <w:rsid w:val="004E3164"/>
    <w:rsid w:val="004E317B"/>
    <w:rsid w:val="004E3291"/>
    <w:rsid w:val="004E349B"/>
    <w:rsid w:val="004E3792"/>
    <w:rsid w:val="004E3AC3"/>
    <w:rsid w:val="004E402B"/>
    <w:rsid w:val="004E4232"/>
    <w:rsid w:val="004E43A0"/>
    <w:rsid w:val="004E4652"/>
    <w:rsid w:val="004E4ED1"/>
    <w:rsid w:val="004E4FDB"/>
    <w:rsid w:val="004E5765"/>
    <w:rsid w:val="004E5CE5"/>
    <w:rsid w:val="004E5F81"/>
    <w:rsid w:val="004E64AF"/>
    <w:rsid w:val="004E6949"/>
    <w:rsid w:val="004E74F1"/>
    <w:rsid w:val="004E7838"/>
    <w:rsid w:val="004E795B"/>
    <w:rsid w:val="004E7E7B"/>
    <w:rsid w:val="004E7EB7"/>
    <w:rsid w:val="004F0370"/>
    <w:rsid w:val="004F0497"/>
    <w:rsid w:val="004F0724"/>
    <w:rsid w:val="004F08A6"/>
    <w:rsid w:val="004F1022"/>
    <w:rsid w:val="004F122C"/>
    <w:rsid w:val="004F1488"/>
    <w:rsid w:val="004F184A"/>
    <w:rsid w:val="004F1933"/>
    <w:rsid w:val="004F1C81"/>
    <w:rsid w:val="004F1DA2"/>
    <w:rsid w:val="004F2831"/>
    <w:rsid w:val="004F2D01"/>
    <w:rsid w:val="004F2D63"/>
    <w:rsid w:val="004F2E5F"/>
    <w:rsid w:val="004F2F5F"/>
    <w:rsid w:val="004F3E9C"/>
    <w:rsid w:val="004F4226"/>
    <w:rsid w:val="004F5269"/>
    <w:rsid w:val="004F5988"/>
    <w:rsid w:val="004F6730"/>
    <w:rsid w:val="004F69A0"/>
    <w:rsid w:val="004F7260"/>
    <w:rsid w:val="004F7705"/>
    <w:rsid w:val="004F7C7E"/>
    <w:rsid w:val="00500286"/>
    <w:rsid w:val="00500511"/>
    <w:rsid w:val="0050184B"/>
    <w:rsid w:val="00501ACB"/>
    <w:rsid w:val="00501B64"/>
    <w:rsid w:val="00501E22"/>
    <w:rsid w:val="00501F09"/>
    <w:rsid w:val="00501F53"/>
    <w:rsid w:val="0050283E"/>
    <w:rsid w:val="00502B52"/>
    <w:rsid w:val="00502BB4"/>
    <w:rsid w:val="00502E21"/>
    <w:rsid w:val="00502FC8"/>
    <w:rsid w:val="0050313D"/>
    <w:rsid w:val="00503E61"/>
    <w:rsid w:val="005042B4"/>
    <w:rsid w:val="00504308"/>
    <w:rsid w:val="00504929"/>
    <w:rsid w:val="00504C47"/>
    <w:rsid w:val="005053AC"/>
    <w:rsid w:val="00505AAB"/>
    <w:rsid w:val="005063D0"/>
    <w:rsid w:val="00506B17"/>
    <w:rsid w:val="005073F6"/>
    <w:rsid w:val="0050786E"/>
    <w:rsid w:val="00507B6F"/>
    <w:rsid w:val="00510580"/>
    <w:rsid w:val="0051245D"/>
    <w:rsid w:val="005127F9"/>
    <w:rsid w:val="00512C0B"/>
    <w:rsid w:val="0051377A"/>
    <w:rsid w:val="00513D1F"/>
    <w:rsid w:val="00514292"/>
    <w:rsid w:val="005145D2"/>
    <w:rsid w:val="00514720"/>
    <w:rsid w:val="005147B7"/>
    <w:rsid w:val="00514B6E"/>
    <w:rsid w:val="00514BF6"/>
    <w:rsid w:val="00515056"/>
    <w:rsid w:val="005153AF"/>
    <w:rsid w:val="005156E2"/>
    <w:rsid w:val="00515893"/>
    <w:rsid w:val="00515F71"/>
    <w:rsid w:val="00516768"/>
    <w:rsid w:val="00516E37"/>
    <w:rsid w:val="00517333"/>
    <w:rsid w:val="00517772"/>
    <w:rsid w:val="0051793B"/>
    <w:rsid w:val="00517980"/>
    <w:rsid w:val="005201D4"/>
    <w:rsid w:val="00520C68"/>
    <w:rsid w:val="00520CDA"/>
    <w:rsid w:val="00520E6A"/>
    <w:rsid w:val="00521059"/>
    <w:rsid w:val="0052271F"/>
    <w:rsid w:val="00522B97"/>
    <w:rsid w:val="005230E6"/>
    <w:rsid w:val="00523259"/>
    <w:rsid w:val="005233D1"/>
    <w:rsid w:val="0052346A"/>
    <w:rsid w:val="00523701"/>
    <w:rsid w:val="00523BAC"/>
    <w:rsid w:val="00523D2C"/>
    <w:rsid w:val="0052437F"/>
    <w:rsid w:val="00524488"/>
    <w:rsid w:val="00524AF7"/>
    <w:rsid w:val="00524FA3"/>
    <w:rsid w:val="005251F6"/>
    <w:rsid w:val="0052534E"/>
    <w:rsid w:val="0052751A"/>
    <w:rsid w:val="005276E5"/>
    <w:rsid w:val="005278F3"/>
    <w:rsid w:val="00530270"/>
    <w:rsid w:val="005302F0"/>
    <w:rsid w:val="00530FA6"/>
    <w:rsid w:val="005320B4"/>
    <w:rsid w:val="005324FB"/>
    <w:rsid w:val="00532FE0"/>
    <w:rsid w:val="00533582"/>
    <w:rsid w:val="0053456A"/>
    <w:rsid w:val="005347DB"/>
    <w:rsid w:val="0053490A"/>
    <w:rsid w:val="00534A1C"/>
    <w:rsid w:val="00535146"/>
    <w:rsid w:val="0053548F"/>
    <w:rsid w:val="00537019"/>
    <w:rsid w:val="005371EE"/>
    <w:rsid w:val="00540287"/>
    <w:rsid w:val="005408C0"/>
    <w:rsid w:val="005408E1"/>
    <w:rsid w:val="00540961"/>
    <w:rsid w:val="00540D33"/>
    <w:rsid w:val="00540EF6"/>
    <w:rsid w:val="00541350"/>
    <w:rsid w:val="0054180F"/>
    <w:rsid w:val="00541921"/>
    <w:rsid w:val="00541E1D"/>
    <w:rsid w:val="0054296D"/>
    <w:rsid w:val="00543470"/>
    <w:rsid w:val="00543790"/>
    <w:rsid w:val="005439FE"/>
    <w:rsid w:val="00543E1A"/>
    <w:rsid w:val="00543FD0"/>
    <w:rsid w:val="00544FB1"/>
    <w:rsid w:val="0054565A"/>
    <w:rsid w:val="0054586A"/>
    <w:rsid w:val="0054600F"/>
    <w:rsid w:val="00546171"/>
    <w:rsid w:val="005465CF"/>
    <w:rsid w:val="00546C75"/>
    <w:rsid w:val="00546FE7"/>
    <w:rsid w:val="0054706E"/>
    <w:rsid w:val="00547B3E"/>
    <w:rsid w:val="00547B47"/>
    <w:rsid w:val="005503ED"/>
    <w:rsid w:val="005506F5"/>
    <w:rsid w:val="00550947"/>
    <w:rsid w:val="00550C26"/>
    <w:rsid w:val="005510EA"/>
    <w:rsid w:val="0055160A"/>
    <w:rsid w:val="00551BDB"/>
    <w:rsid w:val="00551E24"/>
    <w:rsid w:val="0055237D"/>
    <w:rsid w:val="00552ABE"/>
    <w:rsid w:val="00552F6D"/>
    <w:rsid w:val="005533CB"/>
    <w:rsid w:val="005539A6"/>
    <w:rsid w:val="00553F08"/>
    <w:rsid w:val="0055482B"/>
    <w:rsid w:val="00554E06"/>
    <w:rsid w:val="0055559E"/>
    <w:rsid w:val="0055580E"/>
    <w:rsid w:val="005559B9"/>
    <w:rsid w:val="005569AF"/>
    <w:rsid w:val="00556F0F"/>
    <w:rsid w:val="005576CC"/>
    <w:rsid w:val="00557ECD"/>
    <w:rsid w:val="0056056E"/>
    <w:rsid w:val="00560AF5"/>
    <w:rsid w:val="00560FB2"/>
    <w:rsid w:val="0056116F"/>
    <w:rsid w:val="00561B33"/>
    <w:rsid w:val="00561E19"/>
    <w:rsid w:val="00561ECD"/>
    <w:rsid w:val="00562513"/>
    <w:rsid w:val="00562AD5"/>
    <w:rsid w:val="00563180"/>
    <w:rsid w:val="005631D3"/>
    <w:rsid w:val="00563732"/>
    <w:rsid w:val="005637BF"/>
    <w:rsid w:val="00563AC5"/>
    <w:rsid w:val="005645BF"/>
    <w:rsid w:val="00564B56"/>
    <w:rsid w:val="00564DAD"/>
    <w:rsid w:val="0056525D"/>
    <w:rsid w:val="005656AC"/>
    <w:rsid w:val="00565CCD"/>
    <w:rsid w:val="005666BC"/>
    <w:rsid w:val="00566FA0"/>
    <w:rsid w:val="0056758F"/>
    <w:rsid w:val="005676D9"/>
    <w:rsid w:val="005700C5"/>
    <w:rsid w:val="00570318"/>
    <w:rsid w:val="0057066F"/>
    <w:rsid w:val="00570C01"/>
    <w:rsid w:val="00571676"/>
    <w:rsid w:val="005719AA"/>
    <w:rsid w:val="00573178"/>
    <w:rsid w:val="0057327A"/>
    <w:rsid w:val="005734D3"/>
    <w:rsid w:val="005746DA"/>
    <w:rsid w:val="0057501C"/>
    <w:rsid w:val="0057508D"/>
    <w:rsid w:val="00575AA0"/>
    <w:rsid w:val="00575BA0"/>
    <w:rsid w:val="00575F4F"/>
    <w:rsid w:val="00575F67"/>
    <w:rsid w:val="00576B28"/>
    <w:rsid w:val="00577C00"/>
    <w:rsid w:val="0058017C"/>
    <w:rsid w:val="00580864"/>
    <w:rsid w:val="00581543"/>
    <w:rsid w:val="005819E1"/>
    <w:rsid w:val="005819F7"/>
    <w:rsid w:val="00581F54"/>
    <w:rsid w:val="00581FF5"/>
    <w:rsid w:val="005822CA"/>
    <w:rsid w:val="00582DD8"/>
    <w:rsid w:val="005832EF"/>
    <w:rsid w:val="005833F5"/>
    <w:rsid w:val="005835FB"/>
    <w:rsid w:val="00583988"/>
    <w:rsid w:val="00583F73"/>
    <w:rsid w:val="005843E4"/>
    <w:rsid w:val="005849CE"/>
    <w:rsid w:val="005849E4"/>
    <w:rsid w:val="00584A8C"/>
    <w:rsid w:val="00584E00"/>
    <w:rsid w:val="005853BD"/>
    <w:rsid w:val="0058578C"/>
    <w:rsid w:val="0058598B"/>
    <w:rsid w:val="00585DEE"/>
    <w:rsid w:val="00585E47"/>
    <w:rsid w:val="005867BF"/>
    <w:rsid w:val="005868AC"/>
    <w:rsid w:val="00586A71"/>
    <w:rsid w:val="00586D1E"/>
    <w:rsid w:val="00587567"/>
    <w:rsid w:val="00587BAB"/>
    <w:rsid w:val="00587D81"/>
    <w:rsid w:val="005903EB"/>
    <w:rsid w:val="00590512"/>
    <w:rsid w:val="0059083D"/>
    <w:rsid w:val="00590982"/>
    <w:rsid w:val="00590F14"/>
    <w:rsid w:val="005922A7"/>
    <w:rsid w:val="005932E0"/>
    <w:rsid w:val="00593F35"/>
    <w:rsid w:val="00594077"/>
    <w:rsid w:val="0059413D"/>
    <w:rsid w:val="005945A5"/>
    <w:rsid w:val="00596E08"/>
    <w:rsid w:val="00596E95"/>
    <w:rsid w:val="00596E96"/>
    <w:rsid w:val="0059735A"/>
    <w:rsid w:val="00597526"/>
    <w:rsid w:val="005A08B3"/>
    <w:rsid w:val="005A0B3B"/>
    <w:rsid w:val="005A0EDD"/>
    <w:rsid w:val="005A1560"/>
    <w:rsid w:val="005A2417"/>
    <w:rsid w:val="005A2421"/>
    <w:rsid w:val="005A3220"/>
    <w:rsid w:val="005A33E6"/>
    <w:rsid w:val="005A3AD6"/>
    <w:rsid w:val="005A3E78"/>
    <w:rsid w:val="005A482C"/>
    <w:rsid w:val="005A4CD0"/>
    <w:rsid w:val="005A4FC3"/>
    <w:rsid w:val="005A53DC"/>
    <w:rsid w:val="005A5DAD"/>
    <w:rsid w:val="005A628A"/>
    <w:rsid w:val="005A6575"/>
    <w:rsid w:val="005A6837"/>
    <w:rsid w:val="005A765A"/>
    <w:rsid w:val="005A76FA"/>
    <w:rsid w:val="005A7CF4"/>
    <w:rsid w:val="005A7F0F"/>
    <w:rsid w:val="005B0036"/>
    <w:rsid w:val="005B0793"/>
    <w:rsid w:val="005B0B1C"/>
    <w:rsid w:val="005B1DCB"/>
    <w:rsid w:val="005B1EE0"/>
    <w:rsid w:val="005B229B"/>
    <w:rsid w:val="005B30FF"/>
    <w:rsid w:val="005B320D"/>
    <w:rsid w:val="005B3480"/>
    <w:rsid w:val="005B381F"/>
    <w:rsid w:val="005B3DCF"/>
    <w:rsid w:val="005B4137"/>
    <w:rsid w:val="005B41A9"/>
    <w:rsid w:val="005B43BF"/>
    <w:rsid w:val="005B441B"/>
    <w:rsid w:val="005B4872"/>
    <w:rsid w:val="005B5419"/>
    <w:rsid w:val="005B5C09"/>
    <w:rsid w:val="005B5DBE"/>
    <w:rsid w:val="005B5F8C"/>
    <w:rsid w:val="005B6CC0"/>
    <w:rsid w:val="005B7BD8"/>
    <w:rsid w:val="005C0471"/>
    <w:rsid w:val="005C07B2"/>
    <w:rsid w:val="005C0FDC"/>
    <w:rsid w:val="005C1315"/>
    <w:rsid w:val="005C133A"/>
    <w:rsid w:val="005C1ACC"/>
    <w:rsid w:val="005C226D"/>
    <w:rsid w:val="005C2422"/>
    <w:rsid w:val="005C26E4"/>
    <w:rsid w:val="005C2795"/>
    <w:rsid w:val="005C2B4B"/>
    <w:rsid w:val="005C2C48"/>
    <w:rsid w:val="005C3631"/>
    <w:rsid w:val="005C391D"/>
    <w:rsid w:val="005C3FFF"/>
    <w:rsid w:val="005C45BE"/>
    <w:rsid w:val="005C4FBE"/>
    <w:rsid w:val="005C5D3C"/>
    <w:rsid w:val="005C60D2"/>
    <w:rsid w:val="005C65E7"/>
    <w:rsid w:val="005C698F"/>
    <w:rsid w:val="005C7C7B"/>
    <w:rsid w:val="005D0233"/>
    <w:rsid w:val="005D035F"/>
    <w:rsid w:val="005D06B7"/>
    <w:rsid w:val="005D08FE"/>
    <w:rsid w:val="005D09C6"/>
    <w:rsid w:val="005D1605"/>
    <w:rsid w:val="005D1DAB"/>
    <w:rsid w:val="005D1E9F"/>
    <w:rsid w:val="005D1F2B"/>
    <w:rsid w:val="005D1F40"/>
    <w:rsid w:val="005D2012"/>
    <w:rsid w:val="005D22BF"/>
    <w:rsid w:val="005D2B73"/>
    <w:rsid w:val="005D3516"/>
    <w:rsid w:val="005D397A"/>
    <w:rsid w:val="005D41BC"/>
    <w:rsid w:val="005D6212"/>
    <w:rsid w:val="005D661E"/>
    <w:rsid w:val="005D679A"/>
    <w:rsid w:val="005D68F6"/>
    <w:rsid w:val="005D6B7F"/>
    <w:rsid w:val="005D73DB"/>
    <w:rsid w:val="005D74D3"/>
    <w:rsid w:val="005D7C7B"/>
    <w:rsid w:val="005D7EA5"/>
    <w:rsid w:val="005D7FBA"/>
    <w:rsid w:val="005E0505"/>
    <w:rsid w:val="005E0671"/>
    <w:rsid w:val="005E0D83"/>
    <w:rsid w:val="005E1325"/>
    <w:rsid w:val="005E1400"/>
    <w:rsid w:val="005E166C"/>
    <w:rsid w:val="005E199A"/>
    <w:rsid w:val="005E1AD5"/>
    <w:rsid w:val="005E1BB2"/>
    <w:rsid w:val="005E23E9"/>
    <w:rsid w:val="005E25ED"/>
    <w:rsid w:val="005E2B9C"/>
    <w:rsid w:val="005E3A9C"/>
    <w:rsid w:val="005E3C6A"/>
    <w:rsid w:val="005E3E79"/>
    <w:rsid w:val="005E3EC8"/>
    <w:rsid w:val="005E4C9A"/>
    <w:rsid w:val="005E4D8B"/>
    <w:rsid w:val="005E4E45"/>
    <w:rsid w:val="005E5323"/>
    <w:rsid w:val="005E647A"/>
    <w:rsid w:val="005E685F"/>
    <w:rsid w:val="005E6BEB"/>
    <w:rsid w:val="005E6D39"/>
    <w:rsid w:val="005E6F80"/>
    <w:rsid w:val="005E70A7"/>
    <w:rsid w:val="005E7231"/>
    <w:rsid w:val="005E7A4B"/>
    <w:rsid w:val="005E7C98"/>
    <w:rsid w:val="005E7E45"/>
    <w:rsid w:val="005F0010"/>
    <w:rsid w:val="005F05D1"/>
    <w:rsid w:val="005F0758"/>
    <w:rsid w:val="005F07D1"/>
    <w:rsid w:val="005F0B65"/>
    <w:rsid w:val="005F0E60"/>
    <w:rsid w:val="005F109B"/>
    <w:rsid w:val="005F1117"/>
    <w:rsid w:val="005F1713"/>
    <w:rsid w:val="005F20F8"/>
    <w:rsid w:val="005F25A6"/>
    <w:rsid w:val="005F2F69"/>
    <w:rsid w:val="005F352A"/>
    <w:rsid w:val="005F4046"/>
    <w:rsid w:val="005F41CA"/>
    <w:rsid w:val="005F48F8"/>
    <w:rsid w:val="005F4AF7"/>
    <w:rsid w:val="005F4D0A"/>
    <w:rsid w:val="005F5682"/>
    <w:rsid w:val="005F5995"/>
    <w:rsid w:val="005F5A28"/>
    <w:rsid w:val="005F5BF8"/>
    <w:rsid w:val="005F6439"/>
    <w:rsid w:val="005F6932"/>
    <w:rsid w:val="005F69D7"/>
    <w:rsid w:val="005F6F41"/>
    <w:rsid w:val="005F7055"/>
    <w:rsid w:val="005F760C"/>
    <w:rsid w:val="005F7646"/>
    <w:rsid w:val="005F7CC6"/>
    <w:rsid w:val="005F7E75"/>
    <w:rsid w:val="006002EE"/>
    <w:rsid w:val="006004B1"/>
    <w:rsid w:val="0060053D"/>
    <w:rsid w:val="00600A6F"/>
    <w:rsid w:val="00600E35"/>
    <w:rsid w:val="00600F0D"/>
    <w:rsid w:val="00601494"/>
    <w:rsid w:val="006015E3"/>
    <w:rsid w:val="00601D78"/>
    <w:rsid w:val="00601F0C"/>
    <w:rsid w:val="00602474"/>
    <w:rsid w:val="0060330E"/>
    <w:rsid w:val="00603DE1"/>
    <w:rsid w:val="006044CF"/>
    <w:rsid w:val="00604784"/>
    <w:rsid w:val="0060524A"/>
    <w:rsid w:val="006053D3"/>
    <w:rsid w:val="00606145"/>
    <w:rsid w:val="00606B19"/>
    <w:rsid w:val="00606F01"/>
    <w:rsid w:val="00607234"/>
    <w:rsid w:val="006079B8"/>
    <w:rsid w:val="006079CB"/>
    <w:rsid w:val="006079CE"/>
    <w:rsid w:val="00607B1F"/>
    <w:rsid w:val="00607E14"/>
    <w:rsid w:val="00610404"/>
    <w:rsid w:val="00610A31"/>
    <w:rsid w:val="00610EDE"/>
    <w:rsid w:val="0061154F"/>
    <w:rsid w:val="006117AA"/>
    <w:rsid w:val="00611BDA"/>
    <w:rsid w:val="00611FB6"/>
    <w:rsid w:val="0061204C"/>
    <w:rsid w:val="006120B9"/>
    <w:rsid w:val="00612A40"/>
    <w:rsid w:val="006132AD"/>
    <w:rsid w:val="00613A29"/>
    <w:rsid w:val="00613D33"/>
    <w:rsid w:val="00613D3C"/>
    <w:rsid w:val="00613FB4"/>
    <w:rsid w:val="006145CD"/>
    <w:rsid w:val="0061595D"/>
    <w:rsid w:val="00615AC5"/>
    <w:rsid w:val="00615DEE"/>
    <w:rsid w:val="006167FC"/>
    <w:rsid w:val="0061693E"/>
    <w:rsid w:val="00616B9E"/>
    <w:rsid w:val="00617213"/>
    <w:rsid w:val="00617722"/>
    <w:rsid w:val="00617C2F"/>
    <w:rsid w:val="00617D1D"/>
    <w:rsid w:val="0062039D"/>
    <w:rsid w:val="006206C6"/>
    <w:rsid w:val="006208C4"/>
    <w:rsid w:val="00620B91"/>
    <w:rsid w:val="00620C42"/>
    <w:rsid w:val="006214E0"/>
    <w:rsid w:val="00621C73"/>
    <w:rsid w:val="0062230C"/>
    <w:rsid w:val="00622B00"/>
    <w:rsid w:val="00622DFD"/>
    <w:rsid w:val="00623A6A"/>
    <w:rsid w:val="00624F0A"/>
    <w:rsid w:val="00626041"/>
    <w:rsid w:val="0062670E"/>
    <w:rsid w:val="00626881"/>
    <w:rsid w:val="00626BAC"/>
    <w:rsid w:val="00626F6C"/>
    <w:rsid w:val="00627B67"/>
    <w:rsid w:val="006301F7"/>
    <w:rsid w:val="00631231"/>
    <w:rsid w:val="00631378"/>
    <w:rsid w:val="006313CC"/>
    <w:rsid w:val="00631B19"/>
    <w:rsid w:val="00632450"/>
    <w:rsid w:val="0063247A"/>
    <w:rsid w:val="00632FC9"/>
    <w:rsid w:val="00633599"/>
    <w:rsid w:val="006344D7"/>
    <w:rsid w:val="00634756"/>
    <w:rsid w:val="00634C45"/>
    <w:rsid w:val="00634DFE"/>
    <w:rsid w:val="006351D0"/>
    <w:rsid w:val="006353CE"/>
    <w:rsid w:val="00635B9C"/>
    <w:rsid w:val="006361D3"/>
    <w:rsid w:val="006369F5"/>
    <w:rsid w:val="00636D14"/>
    <w:rsid w:val="00637228"/>
    <w:rsid w:val="00637907"/>
    <w:rsid w:val="006400A4"/>
    <w:rsid w:val="006407A3"/>
    <w:rsid w:val="00640A41"/>
    <w:rsid w:val="00641717"/>
    <w:rsid w:val="006420BF"/>
    <w:rsid w:val="00642220"/>
    <w:rsid w:val="00642479"/>
    <w:rsid w:val="006431D2"/>
    <w:rsid w:val="006439E4"/>
    <w:rsid w:val="006448C9"/>
    <w:rsid w:val="00645A9A"/>
    <w:rsid w:val="006461C0"/>
    <w:rsid w:val="00646546"/>
    <w:rsid w:val="006467AE"/>
    <w:rsid w:val="00646DEB"/>
    <w:rsid w:val="00647597"/>
    <w:rsid w:val="00647674"/>
    <w:rsid w:val="006479E6"/>
    <w:rsid w:val="00647A1F"/>
    <w:rsid w:val="00647FC3"/>
    <w:rsid w:val="0065020B"/>
    <w:rsid w:val="0065031C"/>
    <w:rsid w:val="00651316"/>
    <w:rsid w:val="00651B07"/>
    <w:rsid w:val="00651EF0"/>
    <w:rsid w:val="00652590"/>
    <w:rsid w:val="006535F1"/>
    <w:rsid w:val="00653662"/>
    <w:rsid w:val="00653EF1"/>
    <w:rsid w:val="0065416B"/>
    <w:rsid w:val="006542C3"/>
    <w:rsid w:val="0065460C"/>
    <w:rsid w:val="00654940"/>
    <w:rsid w:val="00654A86"/>
    <w:rsid w:val="00654DFE"/>
    <w:rsid w:val="006557FB"/>
    <w:rsid w:val="00655C8B"/>
    <w:rsid w:val="00655C9B"/>
    <w:rsid w:val="00655F7E"/>
    <w:rsid w:val="0065605D"/>
    <w:rsid w:val="00656950"/>
    <w:rsid w:val="006569FE"/>
    <w:rsid w:val="006572AA"/>
    <w:rsid w:val="00657A5C"/>
    <w:rsid w:val="00657BF7"/>
    <w:rsid w:val="00657CCE"/>
    <w:rsid w:val="00660B70"/>
    <w:rsid w:val="00660F57"/>
    <w:rsid w:val="006619E4"/>
    <w:rsid w:val="00661F00"/>
    <w:rsid w:val="0066242B"/>
    <w:rsid w:val="00662722"/>
    <w:rsid w:val="00663ACA"/>
    <w:rsid w:val="00663F1A"/>
    <w:rsid w:val="00663F93"/>
    <w:rsid w:val="00664430"/>
    <w:rsid w:val="0066462E"/>
    <w:rsid w:val="00665298"/>
    <w:rsid w:val="00665670"/>
    <w:rsid w:val="00665DF0"/>
    <w:rsid w:val="0066635D"/>
    <w:rsid w:val="006666E4"/>
    <w:rsid w:val="006666F7"/>
    <w:rsid w:val="00666DE5"/>
    <w:rsid w:val="00666E94"/>
    <w:rsid w:val="00666F05"/>
    <w:rsid w:val="00667D0D"/>
    <w:rsid w:val="00670ABB"/>
    <w:rsid w:val="00670BCB"/>
    <w:rsid w:val="00670C4A"/>
    <w:rsid w:val="00670D0F"/>
    <w:rsid w:val="00670DA5"/>
    <w:rsid w:val="00671547"/>
    <w:rsid w:val="00671769"/>
    <w:rsid w:val="0067200E"/>
    <w:rsid w:val="006720A5"/>
    <w:rsid w:val="006726B8"/>
    <w:rsid w:val="00672C2B"/>
    <w:rsid w:val="00672CFB"/>
    <w:rsid w:val="006730EB"/>
    <w:rsid w:val="0067318E"/>
    <w:rsid w:val="00673887"/>
    <w:rsid w:val="00674031"/>
    <w:rsid w:val="00674149"/>
    <w:rsid w:val="006742F3"/>
    <w:rsid w:val="006744AE"/>
    <w:rsid w:val="006746DE"/>
    <w:rsid w:val="0067485D"/>
    <w:rsid w:val="00674E9F"/>
    <w:rsid w:val="00675090"/>
    <w:rsid w:val="00675E40"/>
    <w:rsid w:val="006760F5"/>
    <w:rsid w:val="006762F2"/>
    <w:rsid w:val="00680642"/>
    <w:rsid w:val="00680DF3"/>
    <w:rsid w:val="00680E3E"/>
    <w:rsid w:val="00680EE7"/>
    <w:rsid w:val="006812F4"/>
    <w:rsid w:val="00681914"/>
    <w:rsid w:val="00681C56"/>
    <w:rsid w:val="006823C0"/>
    <w:rsid w:val="006824C1"/>
    <w:rsid w:val="0068287A"/>
    <w:rsid w:val="006831B5"/>
    <w:rsid w:val="0068387D"/>
    <w:rsid w:val="00683A43"/>
    <w:rsid w:val="00683F81"/>
    <w:rsid w:val="0068416A"/>
    <w:rsid w:val="00684332"/>
    <w:rsid w:val="00684532"/>
    <w:rsid w:val="00684DC1"/>
    <w:rsid w:val="00684F58"/>
    <w:rsid w:val="006859AC"/>
    <w:rsid w:val="00686C7D"/>
    <w:rsid w:val="00687CF5"/>
    <w:rsid w:val="00687E69"/>
    <w:rsid w:val="006903D4"/>
    <w:rsid w:val="006904D1"/>
    <w:rsid w:val="0069169E"/>
    <w:rsid w:val="00691A1A"/>
    <w:rsid w:val="00691C39"/>
    <w:rsid w:val="00691CA4"/>
    <w:rsid w:val="0069200C"/>
    <w:rsid w:val="00692098"/>
    <w:rsid w:val="006921BA"/>
    <w:rsid w:val="0069255D"/>
    <w:rsid w:val="00692C41"/>
    <w:rsid w:val="00692E22"/>
    <w:rsid w:val="00693442"/>
    <w:rsid w:val="00693C73"/>
    <w:rsid w:val="00693FAB"/>
    <w:rsid w:val="006949E3"/>
    <w:rsid w:val="00694B7D"/>
    <w:rsid w:val="006956AC"/>
    <w:rsid w:val="0069587E"/>
    <w:rsid w:val="00696544"/>
    <w:rsid w:val="006974E2"/>
    <w:rsid w:val="00697530"/>
    <w:rsid w:val="00697CE4"/>
    <w:rsid w:val="00697DD8"/>
    <w:rsid w:val="00697F09"/>
    <w:rsid w:val="006A0038"/>
    <w:rsid w:val="006A14C9"/>
    <w:rsid w:val="006A240C"/>
    <w:rsid w:val="006A42A4"/>
    <w:rsid w:val="006A449B"/>
    <w:rsid w:val="006A4798"/>
    <w:rsid w:val="006A4C72"/>
    <w:rsid w:val="006A4DAF"/>
    <w:rsid w:val="006A51B6"/>
    <w:rsid w:val="006A5777"/>
    <w:rsid w:val="006A6407"/>
    <w:rsid w:val="006A69CE"/>
    <w:rsid w:val="006A6A16"/>
    <w:rsid w:val="006A6E92"/>
    <w:rsid w:val="006A73A5"/>
    <w:rsid w:val="006A7B14"/>
    <w:rsid w:val="006A7B5E"/>
    <w:rsid w:val="006B06BD"/>
    <w:rsid w:val="006B0730"/>
    <w:rsid w:val="006B0BB2"/>
    <w:rsid w:val="006B1140"/>
    <w:rsid w:val="006B18C3"/>
    <w:rsid w:val="006B1AA8"/>
    <w:rsid w:val="006B1AC1"/>
    <w:rsid w:val="006B1F74"/>
    <w:rsid w:val="006B2681"/>
    <w:rsid w:val="006B268F"/>
    <w:rsid w:val="006B26A6"/>
    <w:rsid w:val="006B3281"/>
    <w:rsid w:val="006B421B"/>
    <w:rsid w:val="006B4B08"/>
    <w:rsid w:val="006B63D0"/>
    <w:rsid w:val="006B64D9"/>
    <w:rsid w:val="006B692B"/>
    <w:rsid w:val="006B6FD0"/>
    <w:rsid w:val="006B796A"/>
    <w:rsid w:val="006B7B1C"/>
    <w:rsid w:val="006C042E"/>
    <w:rsid w:val="006C0587"/>
    <w:rsid w:val="006C0C7A"/>
    <w:rsid w:val="006C13F8"/>
    <w:rsid w:val="006C148B"/>
    <w:rsid w:val="006C1D4A"/>
    <w:rsid w:val="006C28FE"/>
    <w:rsid w:val="006C2EB5"/>
    <w:rsid w:val="006C34D7"/>
    <w:rsid w:val="006C4240"/>
    <w:rsid w:val="006C43F6"/>
    <w:rsid w:val="006C4497"/>
    <w:rsid w:val="006C4F9C"/>
    <w:rsid w:val="006C5A06"/>
    <w:rsid w:val="006C5F56"/>
    <w:rsid w:val="006C5F90"/>
    <w:rsid w:val="006C6822"/>
    <w:rsid w:val="006C6A8C"/>
    <w:rsid w:val="006C6E8D"/>
    <w:rsid w:val="006C6F8D"/>
    <w:rsid w:val="006C75E3"/>
    <w:rsid w:val="006C7955"/>
    <w:rsid w:val="006C7BB5"/>
    <w:rsid w:val="006C7F95"/>
    <w:rsid w:val="006D02E2"/>
    <w:rsid w:val="006D042C"/>
    <w:rsid w:val="006D090D"/>
    <w:rsid w:val="006D0D76"/>
    <w:rsid w:val="006D2054"/>
    <w:rsid w:val="006D20B6"/>
    <w:rsid w:val="006D2276"/>
    <w:rsid w:val="006D239E"/>
    <w:rsid w:val="006D23F8"/>
    <w:rsid w:val="006D24B6"/>
    <w:rsid w:val="006D28AC"/>
    <w:rsid w:val="006D2C6F"/>
    <w:rsid w:val="006D32B0"/>
    <w:rsid w:val="006D3367"/>
    <w:rsid w:val="006D380B"/>
    <w:rsid w:val="006D38A6"/>
    <w:rsid w:val="006D39E4"/>
    <w:rsid w:val="006D3A08"/>
    <w:rsid w:val="006D3A6C"/>
    <w:rsid w:val="006D3B63"/>
    <w:rsid w:val="006D3BA7"/>
    <w:rsid w:val="006D46B8"/>
    <w:rsid w:val="006D47DC"/>
    <w:rsid w:val="006D4DD7"/>
    <w:rsid w:val="006D4FD7"/>
    <w:rsid w:val="006D518D"/>
    <w:rsid w:val="006D579E"/>
    <w:rsid w:val="006D6032"/>
    <w:rsid w:val="006D611E"/>
    <w:rsid w:val="006D64D2"/>
    <w:rsid w:val="006D6B22"/>
    <w:rsid w:val="006D6F35"/>
    <w:rsid w:val="006D72BA"/>
    <w:rsid w:val="006D750B"/>
    <w:rsid w:val="006D7A75"/>
    <w:rsid w:val="006D7EFA"/>
    <w:rsid w:val="006E012A"/>
    <w:rsid w:val="006E09F7"/>
    <w:rsid w:val="006E0B02"/>
    <w:rsid w:val="006E121F"/>
    <w:rsid w:val="006E1993"/>
    <w:rsid w:val="006E2A2F"/>
    <w:rsid w:val="006E355D"/>
    <w:rsid w:val="006E3E29"/>
    <w:rsid w:val="006E3E9A"/>
    <w:rsid w:val="006E4A26"/>
    <w:rsid w:val="006E55AA"/>
    <w:rsid w:val="006E626A"/>
    <w:rsid w:val="006E6696"/>
    <w:rsid w:val="006E6E22"/>
    <w:rsid w:val="006E72C2"/>
    <w:rsid w:val="006F05B1"/>
    <w:rsid w:val="006F0664"/>
    <w:rsid w:val="006F086B"/>
    <w:rsid w:val="006F08E9"/>
    <w:rsid w:val="006F0BE4"/>
    <w:rsid w:val="006F15BD"/>
    <w:rsid w:val="006F179E"/>
    <w:rsid w:val="006F2557"/>
    <w:rsid w:val="006F32A4"/>
    <w:rsid w:val="006F359D"/>
    <w:rsid w:val="006F3CCD"/>
    <w:rsid w:val="006F3D37"/>
    <w:rsid w:val="006F42C5"/>
    <w:rsid w:val="006F44BF"/>
    <w:rsid w:val="006F608D"/>
    <w:rsid w:val="006F690C"/>
    <w:rsid w:val="006F6AB9"/>
    <w:rsid w:val="006F6FD7"/>
    <w:rsid w:val="006F740E"/>
    <w:rsid w:val="006F74E1"/>
    <w:rsid w:val="006F779F"/>
    <w:rsid w:val="006F7BD5"/>
    <w:rsid w:val="007006DF"/>
    <w:rsid w:val="00700C9C"/>
    <w:rsid w:val="0070140E"/>
    <w:rsid w:val="00701417"/>
    <w:rsid w:val="0070187B"/>
    <w:rsid w:val="00701E31"/>
    <w:rsid w:val="0070253C"/>
    <w:rsid w:val="007026F4"/>
    <w:rsid w:val="00702A1D"/>
    <w:rsid w:val="00702A37"/>
    <w:rsid w:val="00702D66"/>
    <w:rsid w:val="00703267"/>
    <w:rsid w:val="007039C1"/>
    <w:rsid w:val="0070457F"/>
    <w:rsid w:val="00704D9D"/>
    <w:rsid w:val="007058A2"/>
    <w:rsid w:val="007058E5"/>
    <w:rsid w:val="00705D81"/>
    <w:rsid w:val="00705ECC"/>
    <w:rsid w:val="00706956"/>
    <w:rsid w:val="00706EC6"/>
    <w:rsid w:val="0070727B"/>
    <w:rsid w:val="00707337"/>
    <w:rsid w:val="007102A3"/>
    <w:rsid w:val="007104B3"/>
    <w:rsid w:val="00710808"/>
    <w:rsid w:val="00710951"/>
    <w:rsid w:val="00710C51"/>
    <w:rsid w:val="00710D30"/>
    <w:rsid w:val="00711993"/>
    <w:rsid w:val="007119D6"/>
    <w:rsid w:val="00713744"/>
    <w:rsid w:val="00713A3A"/>
    <w:rsid w:val="00713ED0"/>
    <w:rsid w:val="007140FD"/>
    <w:rsid w:val="0071470F"/>
    <w:rsid w:val="00714F6E"/>
    <w:rsid w:val="00715364"/>
    <w:rsid w:val="0071575B"/>
    <w:rsid w:val="00716785"/>
    <w:rsid w:val="00716CCF"/>
    <w:rsid w:val="00716F1B"/>
    <w:rsid w:val="00717283"/>
    <w:rsid w:val="00717C60"/>
    <w:rsid w:val="00720119"/>
    <w:rsid w:val="0072042F"/>
    <w:rsid w:val="00721100"/>
    <w:rsid w:val="0072174E"/>
    <w:rsid w:val="007220D2"/>
    <w:rsid w:val="00722837"/>
    <w:rsid w:val="00722B19"/>
    <w:rsid w:val="00722CCB"/>
    <w:rsid w:val="007230E9"/>
    <w:rsid w:val="00723860"/>
    <w:rsid w:val="007243A0"/>
    <w:rsid w:val="00724849"/>
    <w:rsid w:val="00724EE8"/>
    <w:rsid w:val="00725055"/>
    <w:rsid w:val="0072541F"/>
    <w:rsid w:val="0072586E"/>
    <w:rsid w:val="00725FF2"/>
    <w:rsid w:val="007260D6"/>
    <w:rsid w:val="007267D3"/>
    <w:rsid w:val="00726984"/>
    <w:rsid w:val="007312B3"/>
    <w:rsid w:val="007312F8"/>
    <w:rsid w:val="00731D73"/>
    <w:rsid w:val="00732133"/>
    <w:rsid w:val="0073247D"/>
    <w:rsid w:val="00732584"/>
    <w:rsid w:val="007325D8"/>
    <w:rsid w:val="0073266F"/>
    <w:rsid w:val="00732C5D"/>
    <w:rsid w:val="0073301E"/>
    <w:rsid w:val="007335C1"/>
    <w:rsid w:val="007337EC"/>
    <w:rsid w:val="00733A5E"/>
    <w:rsid w:val="00733B05"/>
    <w:rsid w:val="00733C4B"/>
    <w:rsid w:val="007357BF"/>
    <w:rsid w:val="0073615F"/>
    <w:rsid w:val="00736952"/>
    <w:rsid w:val="0073697D"/>
    <w:rsid w:val="00737AF1"/>
    <w:rsid w:val="00737BCB"/>
    <w:rsid w:val="00737E2B"/>
    <w:rsid w:val="00737E6D"/>
    <w:rsid w:val="007405AE"/>
    <w:rsid w:val="00740B20"/>
    <w:rsid w:val="00741209"/>
    <w:rsid w:val="00741B65"/>
    <w:rsid w:val="00741E6B"/>
    <w:rsid w:val="007422D7"/>
    <w:rsid w:val="00742725"/>
    <w:rsid w:val="00742E63"/>
    <w:rsid w:val="00742E78"/>
    <w:rsid w:val="0074308C"/>
    <w:rsid w:val="007438A1"/>
    <w:rsid w:val="00743945"/>
    <w:rsid w:val="00744DC3"/>
    <w:rsid w:val="00745705"/>
    <w:rsid w:val="00745973"/>
    <w:rsid w:val="00745B86"/>
    <w:rsid w:val="0074608E"/>
    <w:rsid w:val="0074618C"/>
    <w:rsid w:val="007464D2"/>
    <w:rsid w:val="00746A59"/>
    <w:rsid w:val="00746CF0"/>
    <w:rsid w:val="00746DC1"/>
    <w:rsid w:val="00747314"/>
    <w:rsid w:val="007473E0"/>
    <w:rsid w:val="0074772C"/>
    <w:rsid w:val="00747B90"/>
    <w:rsid w:val="00747EB5"/>
    <w:rsid w:val="00747F1F"/>
    <w:rsid w:val="00750BD3"/>
    <w:rsid w:val="00750C7B"/>
    <w:rsid w:val="00751C7E"/>
    <w:rsid w:val="00751FA8"/>
    <w:rsid w:val="00752304"/>
    <w:rsid w:val="00752E09"/>
    <w:rsid w:val="0075333F"/>
    <w:rsid w:val="0075340A"/>
    <w:rsid w:val="007535A3"/>
    <w:rsid w:val="0075364A"/>
    <w:rsid w:val="00753894"/>
    <w:rsid w:val="007538D9"/>
    <w:rsid w:val="007539C7"/>
    <w:rsid w:val="00753A76"/>
    <w:rsid w:val="00753BCC"/>
    <w:rsid w:val="0075480D"/>
    <w:rsid w:val="007549C4"/>
    <w:rsid w:val="00754BAA"/>
    <w:rsid w:val="007555C2"/>
    <w:rsid w:val="007556E0"/>
    <w:rsid w:val="007564AB"/>
    <w:rsid w:val="00756B1D"/>
    <w:rsid w:val="007573E0"/>
    <w:rsid w:val="00757A61"/>
    <w:rsid w:val="0076144D"/>
    <w:rsid w:val="0076249C"/>
    <w:rsid w:val="007625E6"/>
    <w:rsid w:val="007627CD"/>
    <w:rsid w:val="00762862"/>
    <w:rsid w:val="00762B4B"/>
    <w:rsid w:val="007630DA"/>
    <w:rsid w:val="00763380"/>
    <w:rsid w:val="0076402F"/>
    <w:rsid w:val="00764CAB"/>
    <w:rsid w:val="00764FBF"/>
    <w:rsid w:val="0076573A"/>
    <w:rsid w:val="00765E98"/>
    <w:rsid w:val="00766ACC"/>
    <w:rsid w:val="00766F8D"/>
    <w:rsid w:val="00767041"/>
    <w:rsid w:val="00767212"/>
    <w:rsid w:val="00767447"/>
    <w:rsid w:val="00767763"/>
    <w:rsid w:val="00767B95"/>
    <w:rsid w:val="00767BDF"/>
    <w:rsid w:val="00770196"/>
    <w:rsid w:val="007704B5"/>
    <w:rsid w:val="00770893"/>
    <w:rsid w:val="00770D49"/>
    <w:rsid w:val="007710F3"/>
    <w:rsid w:val="00771745"/>
    <w:rsid w:val="00771F64"/>
    <w:rsid w:val="0077240B"/>
    <w:rsid w:val="00772810"/>
    <w:rsid w:val="00773A49"/>
    <w:rsid w:val="00773A8F"/>
    <w:rsid w:val="00774232"/>
    <w:rsid w:val="007742AD"/>
    <w:rsid w:val="00774785"/>
    <w:rsid w:val="0077489F"/>
    <w:rsid w:val="00774F63"/>
    <w:rsid w:val="00775525"/>
    <w:rsid w:val="00775570"/>
    <w:rsid w:val="0077672F"/>
    <w:rsid w:val="00776B15"/>
    <w:rsid w:val="007772AF"/>
    <w:rsid w:val="0077747B"/>
    <w:rsid w:val="00777C2C"/>
    <w:rsid w:val="00777EEE"/>
    <w:rsid w:val="0078097B"/>
    <w:rsid w:val="0078099E"/>
    <w:rsid w:val="00780D31"/>
    <w:rsid w:val="00780DF8"/>
    <w:rsid w:val="00781108"/>
    <w:rsid w:val="00781261"/>
    <w:rsid w:val="007812E7"/>
    <w:rsid w:val="00782185"/>
    <w:rsid w:val="0078226C"/>
    <w:rsid w:val="0078238A"/>
    <w:rsid w:val="00782468"/>
    <w:rsid w:val="007839C0"/>
    <w:rsid w:val="00783DEC"/>
    <w:rsid w:val="00784123"/>
    <w:rsid w:val="0078465A"/>
    <w:rsid w:val="007846D5"/>
    <w:rsid w:val="0078609F"/>
    <w:rsid w:val="0078671C"/>
    <w:rsid w:val="007869D0"/>
    <w:rsid w:val="00786A54"/>
    <w:rsid w:val="00786B5D"/>
    <w:rsid w:val="00786E00"/>
    <w:rsid w:val="00786E5E"/>
    <w:rsid w:val="00786FE2"/>
    <w:rsid w:val="007871B0"/>
    <w:rsid w:val="00787682"/>
    <w:rsid w:val="00787768"/>
    <w:rsid w:val="007900D5"/>
    <w:rsid w:val="007900E1"/>
    <w:rsid w:val="00790169"/>
    <w:rsid w:val="007902E4"/>
    <w:rsid w:val="007905A2"/>
    <w:rsid w:val="00790AAF"/>
    <w:rsid w:val="007914FE"/>
    <w:rsid w:val="007915E3"/>
    <w:rsid w:val="00791795"/>
    <w:rsid w:val="00791E28"/>
    <w:rsid w:val="00791F82"/>
    <w:rsid w:val="00792C12"/>
    <w:rsid w:val="007931D1"/>
    <w:rsid w:val="00793310"/>
    <w:rsid w:val="00795436"/>
    <w:rsid w:val="00795E36"/>
    <w:rsid w:val="0079672D"/>
    <w:rsid w:val="007973FF"/>
    <w:rsid w:val="007A0110"/>
    <w:rsid w:val="007A0135"/>
    <w:rsid w:val="007A04E8"/>
    <w:rsid w:val="007A0E81"/>
    <w:rsid w:val="007A1B49"/>
    <w:rsid w:val="007A2452"/>
    <w:rsid w:val="007A2D90"/>
    <w:rsid w:val="007A2E17"/>
    <w:rsid w:val="007A324F"/>
    <w:rsid w:val="007A353F"/>
    <w:rsid w:val="007A36D9"/>
    <w:rsid w:val="007A3A27"/>
    <w:rsid w:val="007A3B87"/>
    <w:rsid w:val="007A4090"/>
    <w:rsid w:val="007A53A8"/>
    <w:rsid w:val="007A57C4"/>
    <w:rsid w:val="007A6032"/>
    <w:rsid w:val="007A6614"/>
    <w:rsid w:val="007A667C"/>
    <w:rsid w:val="007A6CD6"/>
    <w:rsid w:val="007A6D58"/>
    <w:rsid w:val="007A7361"/>
    <w:rsid w:val="007A79BC"/>
    <w:rsid w:val="007A7DD7"/>
    <w:rsid w:val="007B0320"/>
    <w:rsid w:val="007B0E00"/>
    <w:rsid w:val="007B0E49"/>
    <w:rsid w:val="007B11E8"/>
    <w:rsid w:val="007B1210"/>
    <w:rsid w:val="007B15C1"/>
    <w:rsid w:val="007B16AA"/>
    <w:rsid w:val="007B1799"/>
    <w:rsid w:val="007B1BAD"/>
    <w:rsid w:val="007B1F8F"/>
    <w:rsid w:val="007B215C"/>
    <w:rsid w:val="007B288C"/>
    <w:rsid w:val="007B2D24"/>
    <w:rsid w:val="007B344F"/>
    <w:rsid w:val="007B3A48"/>
    <w:rsid w:val="007B3A9D"/>
    <w:rsid w:val="007B3CDD"/>
    <w:rsid w:val="007B40FE"/>
    <w:rsid w:val="007B4B32"/>
    <w:rsid w:val="007B4BA1"/>
    <w:rsid w:val="007B50D1"/>
    <w:rsid w:val="007B5343"/>
    <w:rsid w:val="007B5395"/>
    <w:rsid w:val="007B54A8"/>
    <w:rsid w:val="007B57BC"/>
    <w:rsid w:val="007B58CF"/>
    <w:rsid w:val="007B590D"/>
    <w:rsid w:val="007B5B2E"/>
    <w:rsid w:val="007B5E53"/>
    <w:rsid w:val="007B644F"/>
    <w:rsid w:val="007B65A5"/>
    <w:rsid w:val="007B69FC"/>
    <w:rsid w:val="007B6FC5"/>
    <w:rsid w:val="007B75E2"/>
    <w:rsid w:val="007B7683"/>
    <w:rsid w:val="007B7CE9"/>
    <w:rsid w:val="007C06CB"/>
    <w:rsid w:val="007C09EB"/>
    <w:rsid w:val="007C141E"/>
    <w:rsid w:val="007C1806"/>
    <w:rsid w:val="007C22F5"/>
    <w:rsid w:val="007C2849"/>
    <w:rsid w:val="007C30CE"/>
    <w:rsid w:val="007C37CD"/>
    <w:rsid w:val="007C3E27"/>
    <w:rsid w:val="007C4106"/>
    <w:rsid w:val="007C425A"/>
    <w:rsid w:val="007C4E8C"/>
    <w:rsid w:val="007C6009"/>
    <w:rsid w:val="007C693A"/>
    <w:rsid w:val="007C6A34"/>
    <w:rsid w:val="007C7165"/>
    <w:rsid w:val="007C7F5F"/>
    <w:rsid w:val="007D0269"/>
    <w:rsid w:val="007D07D3"/>
    <w:rsid w:val="007D0AF3"/>
    <w:rsid w:val="007D10F3"/>
    <w:rsid w:val="007D147B"/>
    <w:rsid w:val="007D166F"/>
    <w:rsid w:val="007D1B5B"/>
    <w:rsid w:val="007D238A"/>
    <w:rsid w:val="007D285C"/>
    <w:rsid w:val="007D291D"/>
    <w:rsid w:val="007D3155"/>
    <w:rsid w:val="007D32C5"/>
    <w:rsid w:val="007D34D8"/>
    <w:rsid w:val="007D3541"/>
    <w:rsid w:val="007D35B6"/>
    <w:rsid w:val="007D3B3E"/>
    <w:rsid w:val="007D40AC"/>
    <w:rsid w:val="007D418C"/>
    <w:rsid w:val="007D426C"/>
    <w:rsid w:val="007D4FB3"/>
    <w:rsid w:val="007D5061"/>
    <w:rsid w:val="007D51CB"/>
    <w:rsid w:val="007D5881"/>
    <w:rsid w:val="007D6656"/>
    <w:rsid w:val="007D6C9B"/>
    <w:rsid w:val="007D7972"/>
    <w:rsid w:val="007D7D62"/>
    <w:rsid w:val="007D7E37"/>
    <w:rsid w:val="007E0051"/>
    <w:rsid w:val="007E0AE6"/>
    <w:rsid w:val="007E0BD3"/>
    <w:rsid w:val="007E0DFE"/>
    <w:rsid w:val="007E0E66"/>
    <w:rsid w:val="007E1902"/>
    <w:rsid w:val="007E1A6D"/>
    <w:rsid w:val="007E1E9F"/>
    <w:rsid w:val="007E1F6C"/>
    <w:rsid w:val="007E2209"/>
    <w:rsid w:val="007E268E"/>
    <w:rsid w:val="007E29DC"/>
    <w:rsid w:val="007E3993"/>
    <w:rsid w:val="007E3E9A"/>
    <w:rsid w:val="007E55BD"/>
    <w:rsid w:val="007E7343"/>
    <w:rsid w:val="007E7568"/>
    <w:rsid w:val="007E7A06"/>
    <w:rsid w:val="007E7B4E"/>
    <w:rsid w:val="007E7C58"/>
    <w:rsid w:val="007F086F"/>
    <w:rsid w:val="007F1355"/>
    <w:rsid w:val="007F1832"/>
    <w:rsid w:val="007F1E06"/>
    <w:rsid w:val="007F3C09"/>
    <w:rsid w:val="007F4A93"/>
    <w:rsid w:val="007F4E19"/>
    <w:rsid w:val="007F5480"/>
    <w:rsid w:val="007F548B"/>
    <w:rsid w:val="007F5D99"/>
    <w:rsid w:val="007F5F39"/>
    <w:rsid w:val="007F6F8C"/>
    <w:rsid w:val="007F71CA"/>
    <w:rsid w:val="007F7218"/>
    <w:rsid w:val="007F7589"/>
    <w:rsid w:val="007F762E"/>
    <w:rsid w:val="007F76A3"/>
    <w:rsid w:val="007F7989"/>
    <w:rsid w:val="007F7A3A"/>
    <w:rsid w:val="007F7F55"/>
    <w:rsid w:val="00800497"/>
    <w:rsid w:val="0080176B"/>
    <w:rsid w:val="00801876"/>
    <w:rsid w:val="008021B1"/>
    <w:rsid w:val="008023C6"/>
    <w:rsid w:val="00802910"/>
    <w:rsid w:val="00802E7C"/>
    <w:rsid w:val="00803517"/>
    <w:rsid w:val="00803DA2"/>
    <w:rsid w:val="00803F15"/>
    <w:rsid w:val="00803FAF"/>
    <w:rsid w:val="008047AB"/>
    <w:rsid w:val="008048A3"/>
    <w:rsid w:val="00804E73"/>
    <w:rsid w:val="00804FA9"/>
    <w:rsid w:val="008055A7"/>
    <w:rsid w:val="008058A9"/>
    <w:rsid w:val="00805A6B"/>
    <w:rsid w:val="00805D3A"/>
    <w:rsid w:val="00805FAE"/>
    <w:rsid w:val="008068DA"/>
    <w:rsid w:val="008069DF"/>
    <w:rsid w:val="00807635"/>
    <w:rsid w:val="008077EA"/>
    <w:rsid w:val="00807BDD"/>
    <w:rsid w:val="00811752"/>
    <w:rsid w:val="00811A4E"/>
    <w:rsid w:val="00811D15"/>
    <w:rsid w:val="00811EA4"/>
    <w:rsid w:val="0081214B"/>
    <w:rsid w:val="00812488"/>
    <w:rsid w:val="00812CF9"/>
    <w:rsid w:val="00812EAD"/>
    <w:rsid w:val="00813130"/>
    <w:rsid w:val="00813173"/>
    <w:rsid w:val="00815240"/>
    <w:rsid w:val="00815C01"/>
    <w:rsid w:val="00815DA1"/>
    <w:rsid w:val="0081691B"/>
    <w:rsid w:val="00816BB1"/>
    <w:rsid w:val="00816D87"/>
    <w:rsid w:val="00817518"/>
    <w:rsid w:val="00817698"/>
    <w:rsid w:val="00820034"/>
    <w:rsid w:val="0082003A"/>
    <w:rsid w:val="008204D8"/>
    <w:rsid w:val="00820710"/>
    <w:rsid w:val="008208ED"/>
    <w:rsid w:val="00821386"/>
    <w:rsid w:val="008213D5"/>
    <w:rsid w:val="00821788"/>
    <w:rsid w:val="00821F5A"/>
    <w:rsid w:val="00822CD2"/>
    <w:rsid w:val="00822E89"/>
    <w:rsid w:val="00822FEC"/>
    <w:rsid w:val="008248E2"/>
    <w:rsid w:val="00824E5C"/>
    <w:rsid w:val="00825081"/>
    <w:rsid w:val="008259EC"/>
    <w:rsid w:val="0082619D"/>
    <w:rsid w:val="00826AE6"/>
    <w:rsid w:val="00826AF8"/>
    <w:rsid w:val="008272C3"/>
    <w:rsid w:val="00827A71"/>
    <w:rsid w:val="00830BF8"/>
    <w:rsid w:val="00830D31"/>
    <w:rsid w:val="00830F36"/>
    <w:rsid w:val="0083141A"/>
    <w:rsid w:val="00831BF2"/>
    <w:rsid w:val="00833382"/>
    <w:rsid w:val="00833759"/>
    <w:rsid w:val="00833884"/>
    <w:rsid w:val="00833909"/>
    <w:rsid w:val="00833EE4"/>
    <w:rsid w:val="008344F9"/>
    <w:rsid w:val="008353A9"/>
    <w:rsid w:val="00835958"/>
    <w:rsid w:val="00836B41"/>
    <w:rsid w:val="00836C46"/>
    <w:rsid w:val="00836D2D"/>
    <w:rsid w:val="00836EE9"/>
    <w:rsid w:val="00837203"/>
    <w:rsid w:val="00837E37"/>
    <w:rsid w:val="008402A5"/>
    <w:rsid w:val="008402D0"/>
    <w:rsid w:val="008415C6"/>
    <w:rsid w:val="00842652"/>
    <w:rsid w:val="00842BEF"/>
    <w:rsid w:val="008431DB"/>
    <w:rsid w:val="008431F6"/>
    <w:rsid w:val="00843289"/>
    <w:rsid w:val="00843352"/>
    <w:rsid w:val="0084361A"/>
    <w:rsid w:val="00844382"/>
    <w:rsid w:val="00844897"/>
    <w:rsid w:val="00844BE2"/>
    <w:rsid w:val="008454BC"/>
    <w:rsid w:val="0084617C"/>
    <w:rsid w:val="00846212"/>
    <w:rsid w:val="00846B1D"/>
    <w:rsid w:val="0084706B"/>
    <w:rsid w:val="0084754A"/>
    <w:rsid w:val="00847C43"/>
    <w:rsid w:val="008508A4"/>
    <w:rsid w:val="00850A7D"/>
    <w:rsid w:val="00851226"/>
    <w:rsid w:val="008514DE"/>
    <w:rsid w:val="00851AE4"/>
    <w:rsid w:val="00851BEB"/>
    <w:rsid w:val="00851F5C"/>
    <w:rsid w:val="00852BC7"/>
    <w:rsid w:val="00853544"/>
    <w:rsid w:val="00853F1C"/>
    <w:rsid w:val="00854384"/>
    <w:rsid w:val="00854688"/>
    <w:rsid w:val="0085489A"/>
    <w:rsid w:val="00854A8B"/>
    <w:rsid w:val="00854F37"/>
    <w:rsid w:val="00855843"/>
    <w:rsid w:val="008579DF"/>
    <w:rsid w:val="0086023F"/>
    <w:rsid w:val="00860923"/>
    <w:rsid w:val="00860FE2"/>
    <w:rsid w:val="0086160A"/>
    <w:rsid w:val="00861C12"/>
    <w:rsid w:val="00862BD0"/>
    <w:rsid w:val="00862D86"/>
    <w:rsid w:val="00862DC7"/>
    <w:rsid w:val="00862F9C"/>
    <w:rsid w:val="008630ED"/>
    <w:rsid w:val="008633CB"/>
    <w:rsid w:val="0086344F"/>
    <w:rsid w:val="00863AAF"/>
    <w:rsid w:val="008645BC"/>
    <w:rsid w:val="0086481A"/>
    <w:rsid w:val="00864AE0"/>
    <w:rsid w:val="00864DAE"/>
    <w:rsid w:val="008658BD"/>
    <w:rsid w:val="00866078"/>
    <w:rsid w:val="008662E3"/>
    <w:rsid w:val="00866342"/>
    <w:rsid w:val="00866809"/>
    <w:rsid w:val="00867EBF"/>
    <w:rsid w:val="00870CD7"/>
    <w:rsid w:val="00870FE8"/>
    <w:rsid w:val="00871077"/>
    <w:rsid w:val="008712A6"/>
    <w:rsid w:val="00871D82"/>
    <w:rsid w:val="00871E2C"/>
    <w:rsid w:val="0087419F"/>
    <w:rsid w:val="008742A0"/>
    <w:rsid w:val="008745B0"/>
    <w:rsid w:val="00874DEA"/>
    <w:rsid w:val="00874E4A"/>
    <w:rsid w:val="00875A86"/>
    <w:rsid w:val="00875BFC"/>
    <w:rsid w:val="00876D7A"/>
    <w:rsid w:val="00876F97"/>
    <w:rsid w:val="00877486"/>
    <w:rsid w:val="00877ACD"/>
    <w:rsid w:val="00880057"/>
    <w:rsid w:val="008815B0"/>
    <w:rsid w:val="00881A68"/>
    <w:rsid w:val="00881EFE"/>
    <w:rsid w:val="00881F19"/>
    <w:rsid w:val="008822D1"/>
    <w:rsid w:val="008825A4"/>
    <w:rsid w:val="00882668"/>
    <w:rsid w:val="00883123"/>
    <w:rsid w:val="008838F9"/>
    <w:rsid w:val="008840D8"/>
    <w:rsid w:val="00884123"/>
    <w:rsid w:val="00884592"/>
    <w:rsid w:val="008853BD"/>
    <w:rsid w:val="008855A2"/>
    <w:rsid w:val="00885851"/>
    <w:rsid w:val="0088609C"/>
    <w:rsid w:val="00886881"/>
    <w:rsid w:val="00886B00"/>
    <w:rsid w:val="008871A3"/>
    <w:rsid w:val="00887531"/>
    <w:rsid w:val="00887E8B"/>
    <w:rsid w:val="00887F4A"/>
    <w:rsid w:val="008900E1"/>
    <w:rsid w:val="00890300"/>
    <w:rsid w:val="00890912"/>
    <w:rsid w:val="00891840"/>
    <w:rsid w:val="00891EAA"/>
    <w:rsid w:val="00892B7B"/>
    <w:rsid w:val="00893162"/>
    <w:rsid w:val="00893648"/>
    <w:rsid w:val="00893896"/>
    <w:rsid w:val="00893D32"/>
    <w:rsid w:val="008950F9"/>
    <w:rsid w:val="00895262"/>
    <w:rsid w:val="008954C2"/>
    <w:rsid w:val="008956E1"/>
    <w:rsid w:val="00895A35"/>
    <w:rsid w:val="00895C1D"/>
    <w:rsid w:val="00895C58"/>
    <w:rsid w:val="00895CC4"/>
    <w:rsid w:val="00895D1A"/>
    <w:rsid w:val="00895EB6"/>
    <w:rsid w:val="00896021"/>
    <w:rsid w:val="008961AE"/>
    <w:rsid w:val="00896221"/>
    <w:rsid w:val="00896785"/>
    <w:rsid w:val="00896FF2"/>
    <w:rsid w:val="00897392"/>
    <w:rsid w:val="008A1D8C"/>
    <w:rsid w:val="008A1F73"/>
    <w:rsid w:val="008A22E6"/>
    <w:rsid w:val="008A2E1E"/>
    <w:rsid w:val="008A3CD7"/>
    <w:rsid w:val="008A41D5"/>
    <w:rsid w:val="008A4C91"/>
    <w:rsid w:val="008A5403"/>
    <w:rsid w:val="008A54F5"/>
    <w:rsid w:val="008A5583"/>
    <w:rsid w:val="008A56FE"/>
    <w:rsid w:val="008A5D19"/>
    <w:rsid w:val="008A5E7F"/>
    <w:rsid w:val="008A61AA"/>
    <w:rsid w:val="008A6828"/>
    <w:rsid w:val="008A6855"/>
    <w:rsid w:val="008A7919"/>
    <w:rsid w:val="008A7A39"/>
    <w:rsid w:val="008A7AF1"/>
    <w:rsid w:val="008A7F48"/>
    <w:rsid w:val="008B09C8"/>
    <w:rsid w:val="008B0AB8"/>
    <w:rsid w:val="008B0E82"/>
    <w:rsid w:val="008B12DA"/>
    <w:rsid w:val="008B25F5"/>
    <w:rsid w:val="008B2771"/>
    <w:rsid w:val="008B295E"/>
    <w:rsid w:val="008B2BD7"/>
    <w:rsid w:val="008B2CD5"/>
    <w:rsid w:val="008B312F"/>
    <w:rsid w:val="008B457A"/>
    <w:rsid w:val="008B49C5"/>
    <w:rsid w:val="008B4ADA"/>
    <w:rsid w:val="008B4CFC"/>
    <w:rsid w:val="008B4D79"/>
    <w:rsid w:val="008B5205"/>
    <w:rsid w:val="008B522A"/>
    <w:rsid w:val="008B5CEE"/>
    <w:rsid w:val="008B5EA3"/>
    <w:rsid w:val="008B736E"/>
    <w:rsid w:val="008B79AE"/>
    <w:rsid w:val="008C058D"/>
    <w:rsid w:val="008C0BD9"/>
    <w:rsid w:val="008C0F32"/>
    <w:rsid w:val="008C0FDA"/>
    <w:rsid w:val="008C1517"/>
    <w:rsid w:val="008C24CC"/>
    <w:rsid w:val="008C25BB"/>
    <w:rsid w:val="008C2959"/>
    <w:rsid w:val="008C2AA0"/>
    <w:rsid w:val="008C3A8F"/>
    <w:rsid w:val="008C3BC3"/>
    <w:rsid w:val="008C3E54"/>
    <w:rsid w:val="008C4020"/>
    <w:rsid w:val="008C412B"/>
    <w:rsid w:val="008C4609"/>
    <w:rsid w:val="008C488B"/>
    <w:rsid w:val="008C4D2B"/>
    <w:rsid w:val="008C50B0"/>
    <w:rsid w:val="008C575A"/>
    <w:rsid w:val="008C59B4"/>
    <w:rsid w:val="008C5A24"/>
    <w:rsid w:val="008C5E59"/>
    <w:rsid w:val="008C6344"/>
    <w:rsid w:val="008C63A4"/>
    <w:rsid w:val="008C6415"/>
    <w:rsid w:val="008C6A5E"/>
    <w:rsid w:val="008C6DD3"/>
    <w:rsid w:val="008C6F34"/>
    <w:rsid w:val="008C702F"/>
    <w:rsid w:val="008C7D90"/>
    <w:rsid w:val="008D0861"/>
    <w:rsid w:val="008D0D0C"/>
    <w:rsid w:val="008D0DD1"/>
    <w:rsid w:val="008D115F"/>
    <w:rsid w:val="008D132F"/>
    <w:rsid w:val="008D198F"/>
    <w:rsid w:val="008D1C9A"/>
    <w:rsid w:val="008D230F"/>
    <w:rsid w:val="008D23E0"/>
    <w:rsid w:val="008D2ACC"/>
    <w:rsid w:val="008D35D9"/>
    <w:rsid w:val="008D3751"/>
    <w:rsid w:val="008D37E5"/>
    <w:rsid w:val="008D3D95"/>
    <w:rsid w:val="008D5A4B"/>
    <w:rsid w:val="008D613D"/>
    <w:rsid w:val="008D6148"/>
    <w:rsid w:val="008D6383"/>
    <w:rsid w:val="008D6D84"/>
    <w:rsid w:val="008D6F3D"/>
    <w:rsid w:val="008D7379"/>
    <w:rsid w:val="008E00FD"/>
    <w:rsid w:val="008E0877"/>
    <w:rsid w:val="008E0900"/>
    <w:rsid w:val="008E0912"/>
    <w:rsid w:val="008E0DDD"/>
    <w:rsid w:val="008E0F32"/>
    <w:rsid w:val="008E12F9"/>
    <w:rsid w:val="008E2520"/>
    <w:rsid w:val="008E26E8"/>
    <w:rsid w:val="008E3ABF"/>
    <w:rsid w:val="008E4BEF"/>
    <w:rsid w:val="008E5A3F"/>
    <w:rsid w:val="008E5B92"/>
    <w:rsid w:val="008E6351"/>
    <w:rsid w:val="008E72D6"/>
    <w:rsid w:val="008E7BD1"/>
    <w:rsid w:val="008F0130"/>
    <w:rsid w:val="008F06FB"/>
    <w:rsid w:val="008F1494"/>
    <w:rsid w:val="008F238C"/>
    <w:rsid w:val="008F2499"/>
    <w:rsid w:val="008F2D0B"/>
    <w:rsid w:val="008F442B"/>
    <w:rsid w:val="008F4F2B"/>
    <w:rsid w:val="008F52E9"/>
    <w:rsid w:val="008F5320"/>
    <w:rsid w:val="008F5F7F"/>
    <w:rsid w:val="008F62C7"/>
    <w:rsid w:val="008F7C16"/>
    <w:rsid w:val="008F7D7F"/>
    <w:rsid w:val="008F7E4F"/>
    <w:rsid w:val="00900270"/>
    <w:rsid w:val="009002C3"/>
    <w:rsid w:val="00900F86"/>
    <w:rsid w:val="00901455"/>
    <w:rsid w:val="0090172A"/>
    <w:rsid w:val="00901960"/>
    <w:rsid w:val="00901AAF"/>
    <w:rsid w:val="00901D52"/>
    <w:rsid w:val="00902611"/>
    <w:rsid w:val="00902D27"/>
    <w:rsid w:val="0090352C"/>
    <w:rsid w:val="00903BE9"/>
    <w:rsid w:val="009048A9"/>
    <w:rsid w:val="00904B8D"/>
    <w:rsid w:val="00904E6C"/>
    <w:rsid w:val="00904EA8"/>
    <w:rsid w:val="00905613"/>
    <w:rsid w:val="0090575F"/>
    <w:rsid w:val="0090593F"/>
    <w:rsid w:val="00905B7E"/>
    <w:rsid w:val="00906E61"/>
    <w:rsid w:val="00907448"/>
    <w:rsid w:val="00907C90"/>
    <w:rsid w:val="00910B82"/>
    <w:rsid w:val="00910C09"/>
    <w:rsid w:val="00910FE6"/>
    <w:rsid w:val="009116F0"/>
    <w:rsid w:val="00912862"/>
    <w:rsid w:val="00912F66"/>
    <w:rsid w:val="0091302D"/>
    <w:rsid w:val="009130A7"/>
    <w:rsid w:val="00913152"/>
    <w:rsid w:val="00913B9A"/>
    <w:rsid w:val="009141BE"/>
    <w:rsid w:val="0091541D"/>
    <w:rsid w:val="009154AE"/>
    <w:rsid w:val="009161D4"/>
    <w:rsid w:val="00917888"/>
    <w:rsid w:val="009202DB"/>
    <w:rsid w:val="0092092B"/>
    <w:rsid w:val="0092093B"/>
    <w:rsid w:val="0092147A"/>
    <w:rsid w:val="0092149F"/>
    <w:rsid w:val="0092194A"/>
    <w:rsid w:val="00922751"/>
    <w:rsid w:val="00922D2E"/>
    <w:rsid w:val="009231A3"/>
    <w:rsid w:val="00923284"/>
    <w:rsid w:val="009232AA"/>
    <w:rsid w:val="00923884"/>
    <w:rsid w:val="00923A09"/>
    <w:rsid w:val="00924515"/>
    <w:rsid w:val="00924613"/>
    <w:rsid w:val="00925213"/>
    <w:rsid w:val="0092534D"/>
    <w:rsid w:val="009253AC"/>
    <w:rsid w:val="0092565C"/>
    <w:rsid w:val="00925708"/>
    <w:rsid w:val="009257AE"/>
    <w:rsid w:val="0092676D"/>
    <w:rsid w:val="00926C62"/>
    <w:rsid w:val="0092711A"/>
    <w:rsid w:val="009272FA"/>
    <w:rsid w:val="009278D4"/>
    <w:rsid w:val="00927B4C"/>
    <w:rsid w:val="0093023F"/>
    <w:rsid w:val="00930BF1"/>
    <w:rsid w:val="009316F3"/>
    <w:rsid w:val="00931AA5"/>
    <w:rsid w:val="00933529"/>
    <w:rsid w:val="009335C9"/>
    <w:rsid w:val="00934947"/>
    <w:rsid w:val="00935A6D"/>
    <w:rsid w:val="00935BEE"/>
    <w:rsid w:val="00935E0F"/>
    <w:rsid w:val="00935F77"/>
    <w:rsid w:val="009367A0"/>
    <w:rsid w:val="00936A3D"/>
    <w:rsid w:val="0093738F"/>
    <w:rsid w:val="009375CA"/>
    <w:rsid w:val="00937A42"/>
    <w:rsid w:val="00940272"/>
    <w:rsid w:val="0094070C"/>
    <w:rsid w:val="0094123F"/>
    <w:rsid w:val="00941290"/>
    <w:rsid w:val="0094207E"/>
    <w:rsid w:val="009420E0"/>
    <w:rsid w:val="00942D26"/>
    <w:rsid w:val="009433B8"/>
    <w:rsid w:val="00943425"/>
    <w:rsid w:val="00943509"/>
    <w:rsid w:val="00943F70"/>
    <w:rsid w:val="00944630"/>
    <w:rsid w:val="00945105"/>
    <w:rsid w:val="00945A8A"/>
    <w:rsid w:val="009465B6"/>
    <w:rsid w:val="00946896"/>
    <w:rsid w:val="009468A9"/>
    <w:rsid w:val="00946ADA"/>
    <w:rsid w:val="00946B19"/>
    <w:rsid w:val="00946F80"/>
    <w:rsid w:val="009479F2"/>
    <w:rsid w:val="00947A9B"/>
    <w:rsid w:val="00947C0E"/>
    <w:rsid w:val="00950AE1"/>
    <w:rsid w:val="0095139C"/>
    <w:rsid w:val="009519EB"/>
    <w:rsid w:val="00951C6E"/>
    <w:rsid w:val="009522DA"/>
    <w:rsid w:val="009523AC"/>
    <w:rsid w:val="00952C22"/>
    <w:rsid w:val="0095324D"/>
    <w:rsid w:val="00953580"/>
    <w:rsid w:val="00953A4C"/>
    <w:rsid w:val="00953DCD"/>
    <w:rsid w:val="00954BA5"/>
    <w:rsid w:val="00954F39"/>
    <w:rsid w:val="00954F61"/>
    <w:rsid w:val="00954F64"/>
    <w:rsid w:val="009550C4"/>
    <w:rsid w:val="0095545E"/>
    <w:rsid w:val="0095564F"/>
    <w:rsid w:val="0095581E"/>
    <w:rsid w:val="00955D15"/>
    <w:rsid w:val="00955EE9"/>
    <w:rsid w:val="00956042"/>
    <w:rsid w:val="00956097"/>
    <w:rsid w:val="009566BA"/>
    <w:rsid w:val="009568C6"/>
    <w:rsid w:val="0095699E"/>
    <w:rsid w:val="00957380"/>
    <w:rsid w:val="00960753"/>
    <w:rsid w:val="00962A17"/>
    <w:rsid w:val="00962B33"/>
    <w:rsid w:val="00964240"/>
    <w:rsid w:val="0096427A"/>
    <w:rsid w:val="009652F5"/>
    <w:rsid w:val="0096591F"/>
    <w:rsid w:val="00965D36"/>
    <w:rsid w:val="00965DCE"/>
    <w:rsid w:val="00966363"/>
    <w:rsid w:val="009665B4"/>
    <w:rsid w:val="00967112"/>
    <w:rsid w:val="0096744C"/>
    <w:rsid w:val="0096766F"/>
    <w:rsid w:val="00967DC9"/>
    <w:rsid w:val="00967E90"/>
    <w:rsid w:val="00970299"/>
    <w:rsid w:val="009706B6"/>
    <w:rsid w:val="00970C1B"/>
    <w:rsid w:val="00971400"/>
    <w:rsid w:val="0097147A"/>
    <w:rsid w:val="00971A60"/>
    <w:rsid w:val="00971D23"/>
    <w:rsid w:val="00973324"/>
    <w:rsid w:val="0097361E"/>
    <w:rsid w:val="00973A35"/>
    <w:rsid w:val="00973A7D"/>
    <w:rsid w:val="00973E43"/>
    <w:rsid w:val="00974133"/>
    <w:rsid w:val="009746FB"/>
    <w:rsid w:val="009759ED"/>
    <w:rsid w:val="00975D43"/>
    <w:rsid w:val="0097663A"/>
    <w:rsid w:val="0097700E"/>
    <w:rsid w:val="00977502"/>
    <w:rsid w:val="00977B96"/>
    <w:rsid w:val="009800BA"/>
    <w:rsid w:val="00981B91"/>
    <w:rsid w:val="00981DB3"/>
    <w:rsid w:val="00982659"/>
    <w:rsid w:val="00982671"/>
    <w:rsid w:val="00982B8F"/>
    <w:rsid w:val="009834F6"/>
    <w:rsid w:val="00983906"/>
    <w:rsid w:val="00984348"/>
    <w:rsid w:val="00984435"/>
    <w:rsid w:val="00984CFE"/>
    <w:rsid w:val="0098500F"/>
    <w:rsid w:val="0098544C"/>
    <w:rsid w:val="009858E7"/>
    <w:rsid w:val="00985BAD"/>
    <w:rsid w:val="00986AB3"/>
    <w:rsid w:val="0098770A"/>
    <w:rsid w:val="009877D0"/>
    <w:rsid w:val="00987C69"/>
    <w:rsid w:val="00987D20"/>
    <w:rsid w:val="00990114"/>
    <w:rsid w:val="00990254"/>
    <w:rsid w:val="009908F1"/>
    <w:rsid w:val="009909F4"/>
    <w:rsid w:val="00990B98"/>
    <w:rsid w:val="00990BC1"/>
    <w:rsid w:val="0099179D"/>
    <w:rsid w:val="0099203E"/>
    <w:rsid w:val="00992F66"/>
    <w:rsid w:val="00993755"/>
    <w:rsid w:val="00993824"/>
    <w:rsid w:val="00993841"/>
    <w:rsid w:val="00993A36"/>
    <w:rsid w:val="0099402E"/>
    <w:rsid w:val="009946D5"/>
    <w:rsid w:val="0099490A"/>
    <w:rsid w:val="00994919"/>
    <w:rsid w:val="00994BAF"/>
    <w:rsid w:val="00994CB8"/>
    <w:rsid w:val="009956C3"/>
    <w:rsid w:val="0099570E"/>
    <w:rsid w:val="00995999"/>
    <w:rsid w:val="00995D87"/>
    <w:rsid w:val="00995E44"/>
    <w:rsid w:val="0099631C"/>
    <w:rsid w:val="00997440"/>
    <w:rsid w:val="009978E1"/>
    <w:rsid w:val="00997B8F"/>
    <w:rsid w:val="009A0672"/>
    <w:rsid w:val="009A08ED"/>
    <w:rsid w:val="009A1146"/>
    <w:rsid w:val="009A129F"/>
    <w:rsid w:val="009A18FF"/>
    <w:rsid w:val="009A1D01"/>
    <w:rsid w:val="009A1F18"/>
    <w:rsid w:val="009A24E6"/>
    <w:rsid w:val="009A2884"/>
    <w:rsid w:val="009A2A99"/>
    <w:rsid w:val="009A2EAF"/>
    <w:rsid w:val="009A3A46"/>
    <w:rsid w:val="009A40AA"/>
    <w:rsid w:val="009A450D"/>
    <w:rsid w:val="009A4549"/>
    <w:rsid w:val="009A4733"/>
    <w:rsid w:val="009A4850"/>
    <w:rsid w:val="009A4A09"/>
    <w:rsid w:val="009A503E"/>
    <w:rsid w:val="009A51E5"/>
    <w:rsid w:val="009A5561"/>
    <w:rsid w:val="009A5E24"/>
    <w:rsid w:val="009A642A"/>
    <w:rsid w:val="009A6FEA"/>
    <w:rsid w:val="009A719F"/>
    <w:rsid w:val="009A7358"/>
    <w:rsid w:val="009A7789"/>
    <w:rsid w:val="009A7B8B"/>
    <w:rsid w:val="009A7E88"/>
    <w:rsid w:val="009B07A6"/>
    <w:rsid w:val="009B0CE5"/>
    <w:rsid w:val="009B10EE"/>
    <w:rsid w:val="009B1877"/>
    <w:rsid w:val="009B221C"/>
    <w:rsid w:val="009B251D"/>
    <w:rsid w:val="009B2521"/>
    <w:rsid w:val="009B25E4"/>
    <w:rsid w:val="009B2FF6"/>
    <w:rsid w:val="009B30B2"/>
    <w:rsid w:val="009B30C1"/>
    <w:rsid w:val="009B3C0D"/>
    <w:rsid w:val="009B3D1D"/>
    <w:rsid w:val="009B3D3E"/>
    <w:rsid w:val="009B4137"/>
    <w:rsid w:val="009B440F"/>
    <w:rsid w:val="009B457C"/>
    <w:rsid w:val="009B4735"/>
    <w:rsid w:val="009B4E43"/>
    <w:rsid w:val="009B560D"/>
    <w:rsid w:val="009B58C6"/>
    <w:rsid w:val="009B5AD7"/>
    <w:rsid w:val="009B5BE2"/>
    <w:rsid w:val="009B5E90"/>
    <w:rsid w:val="009B606A"/>
    <w:rsid w:val="009B644D"/>
    <w:rsid w:val="009B6F17"/>
    <w:rsid w:val="009B6FB6"/>
    <w:rsid w:val="009B7692"/>
    <w:rsid w:val="009B7AD3"/>
    <w:rsid w:val="009B7B28"/>
    <w:rsid w:val="009B7C76"/>
    <w:rsid w:val="009C05AD"/>
    <w:rsid w:val="009C0C7B"/>
    <w:rsid w:val="009C0E2E"/>
    <w:rsid w:val="009C0FC2"/>
    <w:rsid w:val="009C1025"/>
    <w:rsid w:val="009C1306"/>
    <w:rsid w:val="009C1371"/>
    <w:rsid w:val="009C2095"/>
    <w:rsid w:val="009C2D22"/>
    <w:rsid w:val="009C2ED1"/>
    <w:rsid w:val="009C30A5"/>
    <w:rsid w:val="009C3270"/>
    <w:rsid w:val="009C3782"/>
    <w:rsid w:val="009C3F63"/>
    <w:rsid w:val="009C4300"/>
    <w:rsid w:val="009C4A53"/>
    <w:rsid w:val="009C4BA9"/>
    <w:rsid w:val="009C4F19"/>
    <w:rsid w:val="009C4F59"/>
    <w:rsid w:val="009C5B86"/>
    <w:rsid w:val="009C6E0A"/>
    <w:rsid w:val="009C7329"/>
    <w:rsid w:val="009C7AEE"/>
    <w:rsid w:val="009D01CE"/>
    <w:rsid w:val="009D06FE"/>
    <w:rsid w:val="009D0B2A"/>
    <w:rsid w:val="009D0BF3"/>
    <w:rsid w:val="009D0D22"/>
    <w:rsid w:val="009D0FD2"/>
    <w:rsid w:val="009D10FE"/>
    <w:rsid w:val="009D1675"/>
    <w:rsid w:val="009D2F77"/>
    <w:rsid w:val="009D3462"/>
    <w:rsid w:val="009D349D"/>
    <w:rsid w:val="009D3BAF"/>
    <w:rsid w:val="009D5227"/>
    <w:rsid w:val="009D538C"/>
    <w:rsid w:val="009D54B7"/>
    <w:rsid w:val="009D550D"/>
    <w:rsid w:val="009D598B"/>
    <w:rsid w:val="009D6BAC"/>
    <w:rsid w:val="009D70EC"/>
    <w:rsid w:val="009D7531"/>
    <w:rsid w:val="009D7587"/>
    <w:rsid w:val="009D7E3A"/>
    <w:rsid w:val="009E0BD7"/>
    <w:rsid w:val="009E1379"/>
    <w:rsid w:val="009E1474"/>
    <w:rsid w:val="009E1B38"/>
    <w:rsid w:val="009E1F2E"/>
    <w:rsid w:val="009E2326"/>
    <w:rsid w:val="009E2E37"/>
    <w:rsid w:val="009E327A"/>
    <w:rsid w:val="009E3C27"/>
    <w:rsid w:val="009E3D19"/>
    <w:rsid w:val="009E3DF0"/>
    <w:rsid w:val="009E4068"/>
    <w:rsid w:val="009E4519"/>
    <w:rsid w:val="009E4D20"/>
    <w:rsid w:val="009E5543"/>
    <w:rsid w:val="009E5F04"/>
    <w:rsid w:val="009E66E8"/>
    <w:rsid w:val="009E67C8"/>
    <w:rsid w:val="009E6CA6"/>
    <w:rsid w:val="009E6E89"/>
    <w:rsid w:val="009E6F06"/>
    <w:rsid w:val="009E7046"/>
    <w:rsid w:val="009E762E"/>
    <w:rsid w:val="009E76D6"/>
    <w:rsid w:val="009E778F"/>
    <w:rsid w:val="009E787A"/>
    <w:rsid w:val="009E7C73"/>
    <w:rsid w:val="009F08B1"/>
    <w:rsid w:val="009F1621"/>
    <w:rsid w:val="009F1BD8"/>
    <w:rsid w:val="009F1DD2"/>
    <w:rsid w:val="009F259C"/>
    <w:rsid w:val="009F2E06"/>
    <w:rsid w:val="009F3D29"/>
    <w:rsid w:val="009F3D84"/>
    <w:rsid w:val="009F41B1"/>
    <w:rsid w:val="009F41EC"/>
    <w:rsid w:val="009F4635"/>
    <w:rsid w:val="009F4AD4"/>
    <w:rsid w:val="009F4FC9"/>
    <w:rsid w:val="009F5382"/>
    <w:rsid w:val="009F5863"/>
    <w:rsid w:val="009F679D"/>
    <w:rsid w:val="009F6CF3"/>
    <w:rsid w:val="009F7F05"/>
    <w:rsid w:val="00A007B2"/>
    <w:rsid w:val="00A00A66"/>
    <w:rsid w:val="00A01272"/>
    <w:rsid w:val="00A01B02"/>
    <w:rsid w:val="00A01D1B"/>
    <w:rsid w:val="00A02195"/>
    <w:rsid w:val="00A028A2"/>
    <w:rsid w:val="00A02907"/>
    <w:rsid w:val="00A02A48"/>
    <w:rsid w:val="00A02C3B"/>
    <w:rsid w:val="00A02E63"/>
    <w:rsid w:val="00A0346C"/>
    <w:rsid w:val="00A03477"/>
    <w:rsid w:val="00A04304"/>
    <w:rsid w:val="00A04A6C"/>
    <w:rsid w:val="00A04B25"/>
    <w:rsid w:val="00A05685"/>
    <w:rsid w:val="00A0637C"/>
    <w:rsid w:val="00A07960"/>
    <w:rsid w:val="00A10795"/>
    <w:rsid w:val="00A107F8"/>
    <w:rsid w:val="00A10A8B"/>
    <w:rsid w:val="00A10D92"/>
    <w:rsid w:val="00A11857"/>
    <w:rsid w:val="00A1189A"/>
    <w:rsid w:val="00A11CDF"/>
    <w:rsid w:val="00A11FD7"/>
    <w:rsid w:val="00A12C7E"/>
    <w:rsid w:val="00A13024"/>
    <w:rsid w:val="00A134DB"/>
    <w:rsid w:val="00A138F5"/>
    <w:rsid w:val="00A13A0B"/>
    <w:rsid w:val="00A13F48"/>
    <w:rsid w:val="00A1401C"/>
    <w:rsid w:val="00A146D6"/>
    <w:rsid w:val="00A15358"/>
    <w:rsid w:val="00A15D75"/>
    <w:rsid w:val="00A160DB"/>
    <w:rsid w:val="00A1659E"/>
    <w:rsid w:val="00A16997"/>
    <w:rsid w:val="00A16D36"/>
    <w:rsid w:val="00A1791F"/>
    <w:rsid w:val="00A17DB0"/>
    <w:rsid w:val="00A17F55"/>
    <w:rsid w:val="00A2006F"/>
    <w:rsid w:val="00A203ED"/>
    <w:rsid w:val="00A2097C"/>
    <w:rsid w:val="00A20A88"/>
    <w:rsid w:val="00A215E2"/>
    <w:rsid w:val="00A2180E"/>
    <w:rsid w:val="00A232F7"/>
    <w:rsid w:val="00A23A7A"/>
    <w:rsid w:val="00A23D05"/>
    <w:rsid w:val="00A23D9A"/>
    <w:rsid w:val="00A244C9"/>
    <w:rsid w:val="00A24774"/>
    <w:rsid w:val="00A2477C"/>
    <w:rsid w:val="00A247FA"/>
    <w:rsid w:val="00A24D67"/>
    <w:rsid w:val="00A25187"/>
    <w:rsid w:val="00A25735"/>
    <w:rsid w:val="00A25F46"/>
    <w:rsid w:val="00A265E0"/>
    <w:rsid w:val="00A273C7"/>
    <w:rsid w:val="00A2766C"/>
    <w:rsid w:val="00A27B65"/>
    <w:rsid w:val="00A27B8F"/>
    <w:rsid w:val="00A27C89"/>
    <w:rsid w:val="00A3008F"/>
    <w:rsid w:val="00A300C8"/>
    <w:rsid w:val="00A30289"/>
    <w:rsid w:val="00A30EC7"/>
    <w:rsid w:val="00A31643"/>
    <w:rsid w:val="00A318AD"/>
    <w:rsid w:val="00A31D1F"/>
    <w:rsid w:val="00A3237D"/>
    <w:rsid w:val="00A32ECC"/>
    <w:rsid w:val="00A33634"/>
    <w:rsid w:val="00A3408C"/>
    <w:rsid w:val="00A34B80"/>
    <w:rsid w:val="00A357A1"/>
    <w:rsid w:val="00A35F30"/>
    <w:rsid w:val="00A36222"/>
    <w:rsid w:val="00A362C6"/>
    <w:rsid w:val="00A367F3"/>
    <w:rsid w:val="00A36B2F"/>
    <w:rsid w:val="00A36C75"/>
    <w:rsid w:val="00A371F3"/>
    <w:rsid w:val="00A372FC"/>
    <w:rsid w:val="00A37C93"/>
    <w:rsid w:val="00A37CA1"/>
    <w:rsid w:val="00A4015B"/>
    <w:rsid w:val="00A4083A"/>
    <w:rsid w:val="00A408B9"/>
    <w:rsid w:val="00A40977"/>
    <w:rsid w:val="00A409BE"/>
    <w:rsid w:val="00A40EDF"/>
    <w:rsid w:val="00A4105F"/>
    <w:rsid w:val="00A41488"/>
    <w:rsid w:val="00A41782"/>
    <w:rsid w:val="00A41836"/>
    <w:rsid w:val="00A419C6"/>
    <w:rsid w:val="00A41BD2"/>
    <w:rsid w:val="00A4200D"/>
    <w:rsid w:val="00A42ECD"/>
    <w:rsid w:val="00A435DE"/>
    <w:rsid w:val="00A43C53"/>
    <w:rsid w:val="00A43F0C"/>
    <w:rsid w:val="00A4437D"/>
    <w:rsid w:val="00A445A6"/>
    <w:rsid w:val="00A4498C"/>
    <w:rsid w:val="00A45D55"/>
    <w:rsid w:val="00A46410"/>
    <w:rsid w:val="00A4646B"/>
    <w:rsid w:val="00A46573"/>
    <w:rsid w:val="00A46684"/>
    <w:rsid w:val="00A46FF0"/>
    <w:rsid w:val="00A470A7"/>
    <w:rsid w:val="00A470E8"/>
    <w:rsid w:val="00A47607"/>
    <w:rsid w:val="00A479F2"/>
    <w:rsid w:val="00A47A49"/>
    <w:rsid w:val="00A47C18"/>
    <w:rsid w:val="00A5003D"/>
    <w:rsid w:val="00A50586"/>
    <w:rsid w:val="00A50B45"/>
    <w:rsid w:val="00A51603"/>
    <w:rsid w:val="00A5174E"/>
    <w:rsid w:val="00A51C67"/>
    <w:rsid w:val="00A51D25"/>
    <w:rsid w:val="00A51D3D"/>
    <w:rsid w:val="00A523C2"/>
    <w:rsid w:val="00A523DB"/>
    <w:rsid w:val="00A52DDF"/>
    <w:rsid w:val="00A539AF"/>
    <w:rsid w:val="00A543AC"/>
    <w:rsid w:val="00A54733"/>
    <w:rsid w:val="00A54739"/>
    <w:rsid w:val="00A54D97"/>
    <w:rsid w:val="00A5582B"/>
    <w:rsid w:val="00A56212"/>
    <w:rsid w:val="00A56C60"/>
    <w:rsid w:val="00A5771D"/>
    <w:rsid w:val="00A60110"/>
    <w:rsid w:val="00A60879"/>
    <w:rsid w:val="00A60D56"/>
    <w:rsid w:val="00A612B3"/>
    <w:rsid w:val="00A614FF"/>
    <w:rsid w:val="00A6165F"/>
    <w:rsid w:val="00A61A32"/>
    <w:rsid w:val="00A61D80"/>
    <w:rsid w:val="00A622AD"/>
    <w:rsid w:val="00A628EE"/>
    <w:rsid w:val="00A631A8"/>
    <w:rsid w:val="00A632CB"/>
    <w:rsid w:val="00A63BF6"/>
    <w:rsid w:val="00A63F9A"/>
    <w:rsid w:val="00A643A0"/>
    <w:rsid w:val="00A649A3"/>
    <w:rsid w:val="00A64B99"/>
    <w:rsid w:val="00A653BE"/>
    <w:rsid w:val="00A65A89"/>
    <w:rsid w:val="00A65C73"/>
    <w:rsid w:val="00A66CD7"/>
    <w:rsid w:val="00A66DC9"/>
    <w:rsid w:val="00A67215"/>
    <w:rsid w:val="00A674AD"/>
    <w:rsid w:val="00A677D8"/>
    <w:rsid w:val="00A67B92"/>
    <w:rsid w:val="00A70592"/>
    <w:rsid w:val="00A70798"/>
    <w:rsid w:val="00A70A39"/>
    <w:rsid w:val="00A70B1D"/>
    <w:rsid w:val="00A70C07"/>
    <w:rsid w:val="00A71CA0"/>
    <w:rsid w:val="00A71CAD"/>
    <w:rsid w:val="00A71E08"/>
    <w:rsid w:val="00A72227"/>
    <w:rsid w:val="00A72B90"/>
    <w:rsid w:val="00A72CF3"/>
    <w:rsid w:val="00A72D26"/>
    <w:rsid w:val="00A73A21"/>
    <w:rsid w:val="00A73C35"/>
    <w:rsid w:val="00A73D24"/>
    <w:rsid w:val="00A74373"/>
    <w:rsid w:val="00A74535"/>
    <w:rsid w:val="00A74F13"/>
    <w:rsid w:val="00A750D1"/>
    <w:rsid w:val="00A7530F"/>
    <w:rsid w:val="00A754D5"/>
    <w:rsid w:val="00A7564D"/>
    <w:rsid w:val="00A75989"/>
    <w:rsid w:val="00A762D5"/>
    <w:rsid w:val="00A767F4"/>
    <w:rsid w:val="00A76C28"/>
    <w:rsid w:val="00A76C38"/>
    <w:rsid w:val="00A7760B"/>
    <w:rsid w:val="00A77899"/>
    <w:rsid w:val="00A77C84"/>
    <w:rsid w:val="00A77F7B"/>
    <w:rsid w:val="00A810CD"/>
    <w:rsid w:val="00A8233C"/>
    <w:rsid w:val="00A8234A"/>
    <w:rsid w:val="00A825D6"/>
    <w:rsid w:val="00A82AD9"/>
    <w:rsid w:val="00A82B9A"/>
    <w:rsid w:val="00A82DDA"/>
    <w:rsid w:val="00A83960"/>
    <w:rsid w:val="00A83CA5"/>
    <w:rsid w:val="00A83DC8"/>
    <w:rsid w:val="00A84260"/>
    <w:rsid w:val="00A842B9"/>
    <w:rsid w:val="00A84B3E"/>
    <w:rsid w:val="00A84C96"/>
    <w:rsid w:val="00A85439"/>
    <w:rsid w:val="00A85F50"/>
    <w:rsid w:val="00A8609F"/>
    <w:rsid w:val="00A863AA"/>
    <w:rsid w:val="00A8651F"/>
    <w:rsid w:val="00A86E51"/>
    <w:rsid w:val="00A87AFB"/>
    <w:rsid w:val="00A90484"/>
    <w:rsid w:val="00A9095F"/>
    <w:rsid w:val="00A90BE7"/>
    <w:rsid w:val="00A91167"/>
    <w:rsid w:val="00A91349"/>
    <w:rsid w:val="00A914DE"/>
    <w:rsid w:val="00A9173F"/>
    <w:rsid w:val="00A91EB4"/>
    <w:rsid w:val="00A92259"/>
    <w:rsid w:val="00A92622"/>
    <w:rsid w:val="00A92B1D"/>
    <w:rsid w:val="00A930BF"/>
    <w:rsid w:val="00A933CA"/>
    <w:rsid w:val="00A935B8"/>
    <w:rsid w:val="00A93DC1"/>
    <w:rsid w:val="00A95531"/>
    <w:rsid w:val="00A9612B"/>
    <w:rsid w:val="00A96635"/>
    <w:rsid w:val="00A973D9"/>
    <w:rsid w:val="00A97EFC"/>
    <w:rsid w:val="00AA071C"/>
    <w:rsid w:val="00AA0D9C"/>
    <w:rsid w:val="00AA0E19"/>
    <w:rsid w:val="00AA0E91"/>
    <w:rsid w:val="00AA1302"/>
    <w:rsid w:val="00AA1B52"/>
    <w:rsid w:val="00AA270C"/>
    <w:rsid w:val="00AA2D23"/>
    <w:rsid w:val="00AA3C8A"/>
    <w:rsid w:val="00AA3CCA"/>
    <w:rsid w:val="00AA3D8D"/>
    <w:rsid w:val="00AA489E"/>
    <w:rsid w:val="00AA50E1"/>
    <w:rsid w:val="00AA5865"/>
    <w:rsid w:val="00AA5B2A"/>
    <w:rsid w:val="00AA6C41"/>
    <w:rsid w:val="00AA731F"/>
    <w:rsid w:val="00AA76EC"/>
    <w:rsid w:val="00AA7F64"/>
    <w:rsid w:val="00AB03C2"/>
    <w:rsid w:val="00AB080F"/>
    <w:rsid w:val="00AB0C85"/>
    <w:rsid w:val="00AB0CB2"/>
    <w:rsid w:val="00AB11D8"/>
    <w:rsid w:val="00AB18B9"/>
    <w:rsid w:val="00AB1909"/>
    <w:rsid w:val="00AB26A2"/>
    <w:rsid w:val="00AB2F74"/>
    <w:rsid w:val="00AB3B5C"/>
    <w:rsid w:val="00AB4284"/>
    <w:rsid w:val="00AB4300"/>
    <w:rsid w:val="00AB4A56"/>
    <w:rsid w:val="00AB4BD3"/>
    <w:rsid w:val="00AB4DEE"/>
    <w:rsid w:val="00AB5F9F"/>
    <w:rsid w:val="00AB62A7"/>
    <w:rsid w:val="00AB6375"/>
    <w:rsid w:val="00AB6DED"/>
    <w:rsid w:val="00AB792E"/>
    <w:rsid w:val="00AB7A3E"/>
    <w:rsid w:val="00AB7AC4"/>
    <w:rsid w:val="00AB7DFD"/>
    <w:rsid w:val="00AB7EB1"/>
    <w:rsid w:val="00AC001F"/>
    <w:rsid w:val="00AC0AD5"/>
    <w:rsid w:val="00AC0CC8"/>
    <w:rsid w:val="00AC0CE2"/>
    <w:rsid w:val="00AC1367"/>
    <w:rsid w:val="00AC14B1"/>
    <w:rsid w:val="00AC188D"/>
    <w:rsid w:val="00AC1D73"/>
    <w:rsid w:val="00AC1DDA"/>
    <w:rsid w:val="00AC1F4F"/>
    <w:rsid w:val="00AC1F63"/>
    <w:rsid w:val="00AC2026"/>
    <w:rsid w:val="00AC2604"/>
    <w:rsid w:val="00AC26AB"/>
    <w:rsid w:val="00AC27BC"/>
    <w:rsid w:val="00AC3A2C"/>
    <w:rsid w:val="00AC3FC4"/>
    <w:rsid w:val="00AC41C6"/>
    <w:rsid w:val="00AC4AF7"/>
    <w:rsid w:val="00AC4D9B"/>
    <w:rsid w:val="00AC4EFD"/>
    <w:rsid w:val="00AC54EC"/>
    <w:rsid w:val="00AC5503"/>
    <w:rsid w:val="00AC595B"/>
    <w:rsid w:val="00AC5A94"/>
    <w:rsid w:val="00AC6087"/>
    <w:rsid w:val="00AC6AC5"/>
    <w:rsid w:val="00AC6E1F"/>
    <w:rsid w:val="00AC7115"/>
    <w:rsid w:val="00AC7430"/>
    <w:rsid w:val="00AC7DF3"/>
    <w:rsid w:val="00AD02F5"/>
    <w:rsid w:val="00AD0853"/>
    <w:rsid w:val="00AD0D22"/>
    <w:rsid w:val="00AD152C"/>
    <w:rsid w:val="00AD1CC3"/>
    <w:rsid w:val="00AD1E91"/>
    <w:rsid w:val="00AD2053"/>
    <w:rsid w:val="00AD277E"/>
    <w:rsid w:val="00AD3317"/>
    <w:rsid w:val="00AD3CD1"/>
    <w:rsid w:val="00AD3F1C"/>
    <w:rsid w:val="00AD417C"/>
    <w:rsid w:val="00AD42E9"/>
    <w:rsid w:val="00AD4BED"/>
    <w:rsid w:val="00AD52F5"/>
    <w:rsid w:val="00AD6320"/>
    <w:rsid w:val="00AD6CF5"/>
    <w:rsid w:val="00AD6E9A"/>
    <w:rsid w:val="00AD6F01"/>
    <w:rsid w:val="00AD7182"/>
    <w:rsid w:val="00AD77DB"/>
    <w:rsid w:val="00AD7817"/>
    <w:rsid w:val="00AD7EE0"/>
    <w:rsid w:val="00AE0468"/>
    <w:rsid w:val="00AE0523"/>
    <w:rsid w:val="00AE0A77"/>
    <w:rsid w:val="00AE0AB9"/>
    <w:rsid w:val="00AE0F9E"/>
    <w:rsid w:val="00AE11CB"/>
    <w:rsid w:val="00AE13CD"/>
    <w:rsid w:val="00AE177F"/>
    <w:rsid w:val="00AE1E31"/>
    <w:rsid w:val="00AE2A1F"/>
    <w:rsid w:val="00AE3463"/>
    <w:rsid w:val="00AE4A4A"/>
    <w:rsid w:val="00AE4D6D"/>
    <w:rsid w:val="00AE5231"/>
    <w:rsid w:val="00AE54FF"/>
    <w:rsid w:val="00AE55DB"/>
    <w:rsid w:val="00AE5F4E"/>
    <w:rsid w:val="00AE5FB6"/>
    <w:rsid w:val="00AE5FDA"/>
    <w:rsid w:val="00AE6378"/>
    <w:rsid w:val="00AE6B60"/>
    <w:rsid w:val="00AE7482"/>
    <w:rsid w:val="00AE74DD"/>
    <w:rsid w:val="00AE7B41"/>
    <w:rsid w:val="00AE7E57"/>
    <w:rsid w:val="00AF0042"/>
    <w:rsid w:val="00AF008F"/>
    <w:rsid w:val="00AF0245"/>
    <w:rsid w:val="00AF0555"/>
    <w:rsid w:val="00AF0A8D"/>
    <w:rsid w:val="00AF10D1"/>
    <w:rsid w:val="00AF2922"/>
    <w:rsid w:val="00AF2A11"/>
    <w:rsid w:val="00AF3237"/>
    <w:rsid w:val="00AF35DC"/>
    <w:rsid w:val="00AF3BDE"/>
    <w:rsid w:val="00AF3CFB"/>
    <w:rsid w:val="00AF3E28"/>
    <w:rsid w:val="00AF3FF7"/>
    <w:rsid w:val="00AF5229"/>
    <w:rsid w:val="00AF52D2"/>
    <w:rsid w:val="00AF55E7"/>
    <w:rsid w:val="00AF562F"/>
    <w:rsid w:val="00AF6854"/>
    <w:rsid w:val="00AF6D05"/>
    <w:rsid w:val="00AF6D19"/>
    <w:rsid w:val="00AF6F0C"/>
    <w:rsid w:val="00AF74C6"/>
    <w:rsid w:val="00AF7B30"/>
    <w:rsid w:val="00AF7D01"/>
    <w:rsid w:val="00AF7D6A"/>
    <w:rsid w:val="00B002A7"/>
    <w:rsid w:val="00B0066C"/>
    <w:rsid w:val="00B006FD"/>
    <w:rsid w:val="00B00B6C"/>
    <w:rsid w:val="00B01009"/>
    <w:rsid w:val="00B01863"/>
    <w:rsid w:val="00B01870"/>
    <w:rsid w:val="00B01A0F"/>
    <w:rsid w:val="00B01A9D"/>
    <w:rsid w:val="00B02107"/>
    <w:rsid w:val="00B02BF0"/>
    <w:rsid w:val="00B02EFD"/>
    <w:rsid w:val="00B03700"/>
    <w:rsid w:val="00B0387C"/>
    <w:rsid w:val="00B03DA6"/>
    <w:rsid w:val="00B03F00"/>
    <w:rsid w:val="00B0461B"/>
    <w:rsid w:val="00B04710"/>
    <w:rsid w:val="00B04B99"/>
    <w:rsid w:val="00B04EA0"/>
    <w:rsid w:val="00B05116"/>
    <w:rsid w:val="00B051B3"/>
    <w:rsid w:val="00B0528B"/>
    <w:rsid w:val="00B056B6"/>
    <w:rsid w:val="00B05829"/>
    <w:rsid w:val="00B05AA2"/>
    <w:rsid w:val="00B05AE4"/>
    <w:rsid w:val="00B06213"/>
    <w:rsid w:val="00B07025"/>
    <w:rsid w:val="00B074A8"/>
    <w:rsid w:val="00B07917"/>
    <w:rsid w:val="00B07D53"/>
    <w:rsid w:val="00B10336"/>
    <w:rsid w:val="00B11461"/>
    <w:rsid w:val="00B114CA"/>
    <w:rsid w:val="00B11668"/>
    <w:rsid w:val="00B11891"/>
    <w:rsid w:val="00B119C0"/>
    <w:rsid w:val="00B11E04"/>
    <w:rsid w:val="00B12216"/>
    <w:rsid w:val="00B12C4E"/>
    <w:rsid w:val="00B12C59"/>
    <w:rsid w:val="00B133E3"/>
    <w:rsid w:val="00B13623"/>
    <w:rsid w:val="00B13800"/>
    <w:rsid w:val="00B14022"/>
    <w:rsid w:val="00B14700"/>
    <w:rsid w:val="00B14A73"/>
    <w:rsid w:val="00B14F38"/>
    <w:rsid w:val="00B1508F"/>
    <w:rsid w:val="00B15396"/>
    <w:rsid w:val="00B15E89"/>
    <w:rsid w:val="00B16769"/>
    <w:rsid w:val="00B177BD"/>
    <w:rsid w:val="00B17E36"/>
    <w:rsid w:val="00B17ECE"/>
    <w:rsid w:val="00B20682"/>
    <w:rsid w:val="00B20FDB"/>
    <w:rsid w:val="00B2136E"/>
    <w:rsid w:val="00B21599"/>
    <w:rsid w:val="00B21814"/>
    <w:rsid w:val="00B2224D"/>
    <w:rsid w:val="00B23251"/>
    <w:rsid w:val="00B234DD"/>
    <w:rsid w:val="00B2457A"/>
    <w:rsid w:val="00B251D3"/>
    <w:rsid w:val="00B253E3"/>
    <w:rsid w:val="00B256BF"/>
    <w:rsid w:val="00B25A9C"/>
    <w:rsid w:val="00B25FDE"/>
    <w:rsid w:val="00B26098"/>
    <w:rsid w:val="00B261F6"/>
    <w:rsid w:val="00B26316"/>
    <w:rsid w:val="00B275F7"/>
    <w:rsid w:val="00B27CF0"/>
    <w:rsid w:val="00B27EB5"/>
    <w:rsid w:val="00B3060A"/>
    <w:rsid w:val="00B30B6E"/>
    <w:rsid w:val="00B30B75"/>
    <w:rsid w:val="00B30CBD"/>
    <w:rsid w:val="00B30E1F"/>
    <w:rsid w:val="00B31731"/>
    <w:rsid w:val="00B319F4"/>
    <w:rsid w:val="00B31BB8"/>
    <w:rsid w:val="00B32174"/>
    <w:rsid w:val="00B32176"/>
    <w:rsid w:val="00B326E8"/>
    <w:rsid w:val="00B32926"/>
    <w:rsid w:val="00B3294C"/>
    <w:rsid w:val="00B32DB0"/>
    <w:rsid w:val="00B333AD"/>
    <w:rsid w:val="00B33505"/>
    <w:rsid w:val="00B33678"/>
    <w:rsid w:val="00B33DBC"/>
    <w:rsid w:val="00B3407D"/>
    <w:rsid w:val="00B34123"/>
    <w:rsid w:val="00B3425A"/>
    <w:rsid w:val="00B3452A"/>
    <w:rsid w:val="00B3476F"/>
    <w:rsid w:val="00B34FA4"/>
    <w:rsid w:val="00B35101"/>
    <w:rsid w:val="00B3577B"/>
    <w:rsid w:val="00B35F18"/>
    <w:rsid w:val="00B35FF7"/>
    <w:rsid w:val="00B36751"/>
    <w:rsid w:val="00B368F9"/>
    <w:rsid w:val="00B36CE1"/>
    <w:rsid w:val="00B36D14"/>
    <w:rsid w:val="00B36F66"/>
    <w:rsid w:val="00B36F7C"/>
    <w:rsid w:val="00B3773D"/>
    <w:rsid w:val="00B37A98"/>
    <w:rsid w:val="00B37BA3"/>
    <w:rsid w:val="00B37EA3"/>
    <w:rsid w:val="00B402B9"/>
    <w:rsid w:val="00B407BE"/>
    <w:rsid w:val="00B4083D"/>
    <w:rsid w:val="00B40CAA"/>
    <w:rsid w:val="00B41F25"/>
    <w:rsid w:val="00B42996"/>
    <w:rsid w:val="00B431EC"/>
    <w:rsid w:val="00B43653"/>
    <w:rsid w:val="00B43662"/>
    <w:rsid w:val="00B44152"/>
    <w:rsid w:val="00B461E7"/>
    <w:rsid w:val="00B46DF4"/>
    <w:rsid w:val="00B46E55"/>
    <w:rsid w:val="00B471F5"/>
    <w:rsid w:val="00B476DA"/>
    <w:rsid w:val="00B476EC"/>
    <w:rsid w:val="00B504D8"/>
    <w:rsid w:val="00B50F85"/>
    <w:rsid w:val="00B51829"/>
    <w:rsid w:val="00B51DAC"/>
    <w:rsid w:val="00B51F10"/>
    <w:rsid w:val="00B523E5"/>
    <w:rsid w:val="00B524EB"/>
    <w:rsid w:val="00B52616"/>
    <w:rsid w:val="00B52C93"/>
    <w:rsid w:val="00B53146"/>
    <w:rsid w:val="00B536E8"/>
    <w:rsid w:val="00B540E4"/>
    <w:rsid w:val="00B54543"/>
    <w:rsid w:val="00B54A6C"/>
    <w:rsid w:val="00B54B14"/>
    <w:rsid w:val="00B54EEA"/>
    <w:rsid w:val="00B54F7A"/>
    <w:rsid w:val="00B55486"/>
    <w:rsid w:val="00B55767"/>
    <w:rsid w:val="00B56459"/>
    <w:rsid w:val="00B567E5"/>
    <w:rsid w:val="00B56862"/>
    <w:rsid w:val="00B56957"/>
    <w:rsid w:val="00B56BA7"/>
    <w:rsid w:val="00B56EAD"/>
    <w:rsid w:val="00B57197"/>
    <w:rsid w:val="00B57306"/>
    <w:rsid w:val="00B5731E"/>
    <w:rsid w:val="00B600E2"/>
    <w:rsid w:val="00B604B3"/>
    <w:rsid w:val="00B60A88"/>
    <w:rsid w:val="00B60EB1"/>
    <w:rsid w:val="00B60FE7"/>
    <w:rsid w:val="00B611EA"/>
    <w:rsid w:val="00B61399"/>
    <w:rsid w:val="00B61563"/>
    <w:rsid w:val="00B61876"/>
    <w:rsid w:val="00B61B97"/>
    <w:rsid w:val="00B63301"/>
    <w:rsid w:val="00B648CF"/>
    <w:rsid w:val="00B64F3C"/>
    <w:rsid w:val="00B64FA2"/>
    <w:rsid w:val="00B65067"/>
    <w:rsid w:val="00B656F4"/>
    <w:rsid w:val="00B6583F"/>
    <w:rsid w:val="00B65ADA"/>
    <w:rsid w:val="00B66427"/>
    <w:rsid w:val="00B67113"/>
    <w:rsid w:val="00B7016E"/>
    <w:rsid w:val="00B70AD9"/>
    <w:rsid w:val="00B714C5"/>
    <w:rsid w:val="00B72301"/>
    <w:rsid w:val="00B72432"/>
    <w:rsid w:val="00B72FC8"/>
    <w:rsid w:val="00B73150"/>
    <w:rsid w:val="00B73992"/>
    <w:rsid w:val="00B73EF6"/>
    <w:rsid w:val="00B7420D"/>
    <w:rsid w:val="00B74F17"/>
    <w:rsid w:val="00B75596"/>
    <w:rsid w:val="00B75E9A"/>
    <w:rsid w:val="00B7637B"/>
    <w:rsid w:val="00B76960"/>
    <w:rsid w:val="00B7741F"/>
    <w:rsid w:val="00B77427"/>
    <w:rsid w:val="00B77ED3"/>
    <w:rsid w:val="00B80746"/>
    <w:rsid w:val="00B80B83"/>
    <w:rsid w:val="00B81408"/>
    <w:rsid w:val="00B8162A"/>
    <w:rsid w:val="00B82630"/>
    <w:rsid w:val="00B828EE"/>
    <w:rsid w:val="00B82A17"/>
    <w:rsid w:val="00B83490"/>
    <w:rsid w:val="00B83BDA"/>
    <w:rsid w:val="00B84C9A"/>
    <w:rsid w:val="00B85230"/>
    <w:rsid w:val="00B85649"/>
    <w:rsid w:val="00B859F5"/>
    <w:rsid w:val="00B85AC2"/>
    <w:rsid w:val="00B86093"/>
    <w:rsid w:val="00B862E7"/>
    <w:rsid w:val="00B866BF"/>
    <w:rsid w:val="00B86E24"/>
    <w:rsid w:val="00B86F71"/>
    <w:rsid w:val="00B86FDC"/>
    <w:rsid w:val="00B8703B"/>
    <w:rsid w:val="00B873C9"/>
    <w:rsid w:val="00B87554"/>
    <w:rsid w:val="00B879D5"/>
    <w:rsid w:val="00B87BDF"/>
    <w:rsid w:val="00B90264"/>
    <w:rsid w:val="00B9065E"/>
    <w:rsid w:val="00B90BA4"/>
    <w:rsid w:val="00B913BE"/>
    <w:rsid w:val="00B92778"/>
    <w:rsid w:val="00B92A6D"/>
    <w:rsid w:val="00B93457"/>
    <w:rsid w:val="00B934E6"/>
    <w:rsid w:val="00B93999"/>
    <w:rsid w:val="00B93E6F"/>
    <w:rsid w:val="00B93ED0"/>
    <w:rsid w:val="00B9408F"/>
    <w:rsid w:val="00B941D6"/>
    <w:rsid w:val="00B94630"/>
    <w:rsid w:val="00B94719"/>
    <w:rsid w:val="00B94C81"/>
    <w:rsid w:val="00B9552F"/>
    <w:rsid w:val="00B9585E"/>
    <w:rsid w:val="00B958DD"/>
    <w:rsid w:val="00B95F66"/>
    <w:rsid w:val="00B96313"/>
    <w:rsid w:val="00B970E4"/>
    <w:rsid w:val="00B97B1D"/>
    <w:rsid w:val="00B97F37"/>
    <w:rsid w:val="00BA14BE"/>
    <w:rsid w:val="00BA15FC"/>
    <w:rsid w:val="00BA196D"/>
    <w:rsid w:val="00BA1BBA"/>
    <w:rsid w:val="00BA25A7"/>
    <w:rsid w:val="00BA29C3"/>
    <w:rsid w:val="00BA2C7B"/>
    <w:rsid w:val="00BA2F28"/>
    <w:rsid w:val="00BA30F2"/>
    <w:rsid w:val="00BA33D5"/>
    <w:rsid w:val="00BA346D"/>
    <w:rsid w:val="00BA368A"/>
    <w:rsid w:val="00BA3807"/>
    <w:rsid w:val="00BA3A38"/>
    <w:rsid w:val="00BA43AB"/>
    <w:rsid w:val="00BA449B"/>
    <w:rsid w:val="00BA4D18"/>
    <w:rsid w:val="00BA4F81"/>
    <w:rsid w:val="00BA5BE9"/>
    <w:rsid w:val="00BA5EB1"/>
    <w:rsid w:val="00BA64AD"/>
    <w:rsid w:val="00BA695E"/>
    <w:rsid w:val="00BA6C3A"/>
    <w:rsid w:val="00BA6E46"/>
    <w:rsid w:val="00BA7058"/>
    <w:rsid w:val="00BA797D"/>
    <w:rsid w:val="00BB054B"/>
    <w:rsid w:val="00BB131B"/>
    <w:rsid w:val="00BB144F"/>
    <w:rsid w:val="00BB1AC2"/>
    <w:rsid w:val="00BB1B8C"/>
    <w:rsid w:val="00BB1E13"/>
    <w:rsid w:val="00BB204D"/>
    <w:rsid w:val="00BB20F6"/>
    <w:rsid w:val="00BB2515"/>
    <w:rsid w:val="00BB2877"/>
    <w:rsid w:val="00BB297F"/>
    <w:rsid w:val="00BB30FA"/>
    <w:rsid w:val="00BB34C7"/>
    <w:rsid w:val="00BB3511"/>
    <w:rsid w:val="00BB453B"/>
    <w:rsid w:val="00BB4DE4"/>
    <w:rsid w:val="00BB4E13"/>
    <w:rsid w:val="00BB6333"/>
    <w:rsid w:val="00BB6623"/>
    <w:rsid w:val="00BB681A"/>
    <w:rsid w:val="00BB6C38"/>
    <w:rsid w:val="00BB7304"/>
    <w:rsid w:val="00BB7405"/>
    <w:rsid w:val="00BB7C66"/>
    <w:rsid w:val="00BB7D9D"/>
    <w:rsid w:val="00BB7E8A"/>
    <w:rsid w:val="00BB7E90"/>
    <w:rsid w:val="00BB7FA8"/>
    <w:rsid w:val="00BB7FDE"/>
    <w:rsid w:val="00BC0572"/>
    <w:rsid w:val="00BC0B63"/>
    <w:rsid w:val="00BC0D7B"/>
    <w:rsid w:val="00BC1113"/>
    <w:rsid w:val="00BC16FB"/>
    <w:rsid w:val="00BC2107"/>
    <w:rsid w:val="00BC2477"/>
    <w:rsid w:val="00BC24DE"/>
    <w:rsid w:val="00BC261A"/>
    <w:rsid w:val="00BC2C2C"/>
    <w:rsid w:val="00BC2C2D"/>
    <w:rsid w:val="00BC32C3"/>
    <w:rsid w:val="00BC332A"/>
    <w:rsid w:val="00BC33FE"/>
    <w:rsid w:val="00BC3683"/>
    <w:rsid w:val="00BC3979"/>
    <w:rsid w:val="00BC3D5C"/>
    <w:rsid w:val="00BC3E15"/>
    <w:rsid w:val="00BC47E4"/>
    <w:rsid w:val="00BC4B05"/>
    <w:rsid w:val="00BC4DAB"/>
    <w:rsid w:val="00BC507F"/>
    <w:rsid w:val="00BC528D"/>
    <w:rsid w:val="00BC58A4"/>
    <w:rsid w:val="00BC58E6"/>
    <w:rsid w:val="00BC5A17"/>
    <w:rsid w:val="00BC6863"/>
    <w:rsid w:val="00BC699A"/>
    <w:rsid w:val="00BC6B33"/>
    <w:rsid w:val="00BC6FE8"/>
    <w:rsid w:val="00BC7008"/>
    <w:rsid w:val="00BC741A"/>
    <w:rsid w:val="00BC75ED"/>
    <w:rsid w:val="00BC79CD"/>
    <w:rsid w:val="00BC79E8"/>
    <w:rsid w:val="00BC7DDA"/>
    <w:rsid w:val="00BD0DFB"/>
    <w:rsid w:val="00BD0FB5"/>
    <w:rsid w:val="00BD1B2A"/>
    <w:rsid w:val="00BD2221"/>
    <w:rsid w:val="00BD357B"/>
    <w:rsid w:val="00BD424C"/>
    <w:rsid w:val="00BD4299"/>
    <w:rsid w:val="00BD42F9"/>
    <w:rsid w:val="00BD4C16"/>
    <w:rsid w:val="00BD4CA1"/>
    <w:rsid w:val="00BD5E70"/>
    <w:rsid w:val="00BD62D6"/>
    <w:rsid w:val="00BD66E4"/>
    <w:rsid w:val="00BD6DE8"/>
    <w:rsid w:val="00BD7B85"/>
    <w:rsid w:val="00BD7F6C"/>
    <w:rsid w:val="00BE0881"/>
    <w:rsid w:val="00BE08BB"/>
    <w:rsid w:val="00BE0C92"/>
    <w:rsid w:val="00BE0F76"/>
    <w:rsid w:val="00BE10B9"/>
    <w:rsid w:val="00BE1994"/>
    <w:rsid w:val="00BE19D3"/>
    <w:rsid w:val="00BE1B27"/>
    <w:rsid w:val="00BE2119"/>
    <w:rsid w:val="00BE2192"/>
    <w:rsid w:val="00BE227B"/>
    <w:rsid w:val="00BE2CF9"/>
    <w:rsid w:val="00BE2D01"/>
    <w:rsid w:val="00BE3681"/>
    <w:rsid w:val="00BE39B9"/>
    <w:rsid w:val="00BE4316"/>
    <w:rsid w:val="00BE5A49"/>
    <w:rsid w:val="00BE5F2A"/>
    <w:rsid w:val="00BE61EE"/>
    <w:rsid w:val="00BE63B3"/>
    <w:rsid w:val="00BE6CA2"/>
    <w:rsid w:val="00BE7484"/>
    <w:rsid w:val="00BE74D1"/>
    <w:rsid w:val="00BE787C"/>
    <w:rsid w:val="00BE79DC"/>
    <w:rsid w:val="00BE7BD3"/>
    <w:rsid w:val="00BF04D5"/>
    <w:rsid w:val="00BF05C7"/>
    <w:rsid w:val="00BF0808"/>
    <w:rsid w:val="00BF0E3C"/>
    <w:rsid w:val="00BF154B"/>
    <w:rsid w:val="00BF1DC4"/>
    <w:rsid w:val="00BF1E15"/>
    <w:rsid w:val="00BF2110"/>
    <w:rsid w:val="00BF29EC"/>
    <w:rsid w:val="00BF3314"/>
    <w:rsid w:val="00BF3376"/>
    <w:rsid w:val="00BF34B7"/>
    <w:rsid w:val="00BF3646"/>
    <w:rsid w:val="00BF3731"/>
    <w:rsid w:val="00BF380D"/>
    <w:rsid w:val="00BF398F"/>
    <w:rsid w:val="00BF41FA"/>
    <w:rsid w:val="00BF4317"/>
    <w:rsid w:val="00BF4503"/>
    <w:rsid w:val="00BF46E7"/>
    <w:rsid w:val="00BF4C4B"/>
    <w:rsid w:val="00BF5677"/>
    <w:rsid w:val="00BF597D"/>
    <w:rsid w:val="00BF60CA"/>
    <w:rsid w:val="00BF66DB"/>
    <w:rsid w:val="00BF76A9"/>
    <w:rsid w:val="00BF773F"/>
    <w:rsid w:val="00BF7F47"/>
    <w:rsid w:val="00C00616"/>
    <w:rsid w:val="00C0085D"/>
    <w:rsid w:val="00C0110D"/>
    <w:rsid w:val="00C012F8"/>
    <w:rsid w:val="00C014CA"/>
    <w:rsid w:val="00C01B37"/>
    <w:rsid w:val="00C0209B"/>
    <w:rsid w:val="00C020F6"/>
    <w:rsid w:val="00C021E4"/>
    <w:rsid w:val="00C028F7"/>
    <w:rsid w:val="00C02B49"/>
    <w:rsid w:val="00C03C90"/>
    <w:rsid w:val="00C04852"/>
    <w:rsid w:val="00C0492D"/>
    <w:rsid w:val="00C04A28"/>
    <w:rsid w:val="00C04CA1"/>
    <w:rsid w:val="00C04CB3"/>
    <w:rsid w:val="00C0548F"/>
    <w:rsid w:val="00C055C9"/>
    <w:rsid w:val="00C05632"/>
    <w:rsid w:val="00C056D9"/>
    <w:rsid w:val="00C05E3E"/>
    <w:rsid w:val="00C05E53"/>
    <w:rsid w:val="00C063B5"/>
    <w:rsid w:val="00C06724"/>
    <w:rsid w:val="00C076B0"/>
    <w:rsid w:val="00C076DA"/>
    <w:rsid w:val="00C07948"/>
    <w:rsid w:val="00C07EEE"/>
    <w:rsid w:val="00C10679"/>
    <w:rsid w:val="00C10815"/>
    <w:rsid w:val="00C10CC7"/>
    <w:rsid w:val="00C112B8"/>
    <w:rsid w:val="00C11679"/>
    <w:rsid w:val="00C11816"/>
    <w:rsid w:val="00C12976"/>
    <w:rsid w:val="00C12C3F"/>
    <w:rsid w:val="00C13996"/>
    <w:rsid w:val="00C14895"/>
    <w:rsid w:val="00C14995"/>
    <w:rsid w:val="00C14A52"/>
    <w:rsid w:val="00C14B9C"/>
    <w:rsid w:val="00C14C1E"/>
    <w:rsid w:val="00C14D4E"/>
    <w:rsid w:val="00C14F98"/>
    <w:rsid w:val="00C15407"/>
    <w:rsid w:val="00C15D62"/>
    <w:rsid w:val="00C15F25"/>
    <w:rsid w:val="00C1648C"/>
    <w:rsid w:val="00C1663E"/>
    <w:rsid w:val="00C17766"/>
    <w:rsid w:val="00C17963"/>
    <w:rsid w:val="00C20679"/>
    <w:rsid w:val="00C20A95"/>
    <w:rsid w:val="00C20FF5"/>
    <w:rsid w:val="00C21063"/>
    <w:rsid w:val="00C210DF"/>
    <w:rsid w:val="00C2191B"/>
    <w:rsid w:val="00C21F25"/>
    <w:rsid w:val="00C227E3"/>
    <w:rsid w:val="00C22B4B"/>
    <w:rsid w:val="00C2314E"/>
    <w:rsid w:val="00C2323C"/>
    <w:rsid w:val="00C235CC"/>
    <w:rsid w:val="00C23841"/>
    <w:rsid w:val="00C23CC0"/>
    <w:rsid w:val="00C23FF6"/>
    <w:rsid w:val="00C243EC"/>
    <w:rsid w:val="00C24846"/>
    <w:rsid w:val="00C248F8"/>
    <w:rsid w:val="00C24BC3"/>
    <w:rsid w:val="00C250D6"/>
    <w:rsid w:val="00C25461"/>
    <w:rsid w:val="00C25761"/>
    <w:rsid w:val="00C25D29"/>
    <w:rsid w:val="00C2635D"/>
    <w:rsid w:val="00C264D3"/>
    <w:rsid w:val="00C26EAF"/>
    <w:rsid w:val="00C272D4"/>
    <w:rsid w:val="00C27330"/>
    <w:rsid w:val="00C27706"/>
    <w:rsid w:val="00C2791A"/>
    <w:rsid w:val="00C2794B"/>
    <w:rsid w:val="00C2796B"/>
    <w:rsid w:val="00C27EB8"/>
    <w:rsid w:val="00C27F04"/>
    <w:rsid w:val="00C30168"/>
    <w:rsid w:val="00C307E0"/>
    <w:rsid w:val="00C30F2A"/>
    <w:rsid w:val="00C318D6"/>
    <w:rsid w:val="00C3276E"/>
    <w:rsid w:val="00C32D4E"/>
    <w:rsid w:val="00C332AD"/>
    <w:rsid w:val="00C332F9"/>
    <w:rsid w:val="00C34992"/>
    <w:rsid w:val="00C34E80"/>
    <w:rsid w:val="00C35092"/>
    <w:rsid w:val="00C35664"/>
    <w:rsid w:val="00C35B6F"/>
    <w:rsid w:val="00C3604C"/>
    <w:rsid w:val="00C363C7"/>
    <w:rsid w:val="00C3684F"/>
    <w:rsid w:val="00C37CFD"/>
    <w:rsid w:val="00C4061F"/>
    <w:rsid w:val="00C40D3A"/>
    <w:rsid w:val="00C41797"/>
    <w:rsid w:val="00C41A1B"/>
    <w:rsid w:val="00C41C82"/>
    <w:rsid w:val="00C424DC"/>
    <w:rsid w:val="00C4265E"/>
    <w:rsid w:val="00C42F15"/>
    <w:rsid w:val="00C43080"/>
    <w:rsid w:val="00C435FF"/>
    <w:rsid w:val="00C43820"/>
    <w:rsid w:val="00C43BE0"/>
    <w:rsid w:val="00C43F3A"/>
    <w:rsid w:val="00C4419F"/>
    <w:rsid w:val="00C441F5"/>
    <w:rsid w:val="00C451FC"/>
    <w:rsid w:val="00C452C3"/>
    <w:rsid w:val="00C4562C"/>
    <w:rsid w:val="00C45E51"/>
    <w:rsid w:val="00C45F59"/>
    <w:rsid w:val="00C46682"/>
    <w:rsid w:val="00C46CBC"/>
    <w:rsid w:val="00C46D15"/>
    <w:rsid w:val="00C46E51"/>
    <w:rsid w:val="00C47130"/>
    <w:rsid w:val="00C477E3"/>
    <w:rsid w:val="00C50093"/>
    <w:rsid w:val="00C50D3C"/>
    <w:rsid w:val="00C517E9"/>
    <w:rsid w:val="00C523EE"/>
    <w:rsid w:val="00C5308B"/>
    <w:rsid w:val="00C53161"/>
    <w:rsid w:val="00C54183"/>
    <w:rsid w:val="00C556D2"/>
    <w:rsid w:val="00C55A41"/>
    <w:rsid w:val="00C56624"/>
    <w:rsid w:val="00C567B3"/>
    <w:rsid w:val="00C57B12"/>
    <w:rsid w:val="00C60193"/>
    <w:rsid w:val="00C61A30"/>
    <w:rsid w:val="00C63205"/>
    <w:rsid w:val="00C632FE"/>
    <w:rsid w:val="00C63989"/>
    <w:rsid w:val="00C63A16"/>
    <w:rsid w:val="00C6486D"/>
    <w:rsid w:val="00C6493D"/>
    <w:rsid w:val="00C64AF9"/>
    <w:rsid w:val="00C65431"/>
    <w:rsid w:val="00C6596A"/>
    <w:rsid w:val="00C65AC0"/>
    <w:rsid w:val="00C665E0"/>
    <w:rsid w:val="00C66C64"/>
    <w:rsid w:val="00C67007"/>
    <w:rsid w:val="00C67205"/>
    <w:rsid w:val="00C6729A"/>
    <w:rsid w:val="00C677DE"/>
    <w:rsid w:val="00C67F7D"/>
    <w:rsid w:val="00C703A2"/>
    <w:rsid w:val="00C70AA6"/>
    <w:rsid w:val="00C71112"/>
    <w:rsid w:val="00C71226"/>
    <w:rsid w:val="00C712B3"/>
    <w:rsid w:val="00C717BB"/>
    <w:rsid w:val="00C71952"/>
    <w:rsid w:val="00C719BE"/>
    <w:rsid w:val="00C71F66"/>
    <w:rsid w:val="00C720A6"/>
    <w:rsid w:val="00C720F2"/>
    <w:rsid w:val="00C72892"/>
    <w:rsid w:val="00C72897"/>
    <w:rsid w:val="00C73257"/>
    <w:rsid w:val="00C73405"/>
    <w:rsid w:val="00C736CB"/>
    <w:rsid w:val="00C73CF5"/>
    <w:rsid w:val="00C741BC"/>
    <w:rsid w:val="00C742C1"/>
    <w:rsid w:val="00C74469"/>
    <w:rsid w:val="00C75C6A"/>
    <w:rsid w:val="00C76747"/>
    <w:rsid w:val="00C7715B"/>
    <w:rsid w:val="00C772F6"/>
    <w:rsid w:val="00C77709"/>
    <w:rsid w:val="00C77A23"/>
    <w:rsid w:val="00C806C3"/>
    <w:rsid w:val="00C80750"/>
    <w:rsid w:val="00C80DC8"/>
    <w:rsid w:val="00C812F1"/>
    <w:rsid w:val="00C819A3"/>
    <w:rsid w:val="00C81C94"/>
    <w:rsid w:val="00C81F0D"/>
    <w:rsid w:val="00C82DDB"/>
    <w:rsid w:val="00C82F17"/>
    <w:rsid w:val="00C83366"/>
    <w:rsid w:val="00C8345B"/>
    <w:rsid w:val="00C83992"/>
    <w:rsid w:val="00C83ABE"/>
    <w:rsid w:val="00C83D39"/>
    <w:rsid w:val="00C8452F"/>
    <w:rsid w:val="00C845A2"/>
    <w:rsid w:val="00C84CFF"/>
    <w:rsid w:val="00C84F23"/>
    <w:rsid w:val="00C8542F"/>
    <w:rsid w:val="00C85C13"/>
    <w:rsid w:val="00C8660C"/>
    <w:rsid w:val="00C86B08"/>
    <w:rsid w:val="00C86B8D"/>
    <w:rsid w:val="00C86F36"/>
    <w:rsid w:val="00C874D5"/>
    <w:rsid w:val="00C87676"/>
    <w:rsid w:val="00C876C9"/>
    <w:rsid w:val="00C87A14"/>
    <w:rsid w:val="00C90748"/>
    <w:rsid w:val="00C90A83"/>
    <w:rsid w:val="00C90D51"/>
    <w:rsid w:val="00C90E01"/>
    <w:rsid w:val="00C9114D"/>
    <w:rsid w:val="00C916C4"/>
    <w:rsid w:val="00C91FA1"/>
    <w:rsid w:val="00C9292F"/>
    <w:rsid w:val="00C934B5"/>
    <w:rsid w:val="00C93768"/>
    <w:rsid w:val="00C93CE7"/>
    <w:rsid w:val="00C947BF"/>
    <w:rsid w:val="00C94B27"/>
    <w:rsid w:val="00C95557"/>
    <w:rsid w:val="00C95B1E"/>
    <w:rsid w:val="00C95F86"/>
    <w:rsid w:val="00C96B13"/>
    <w:rsid w:val="00C97060"/>
    <w:rsid w:val="00C9730F"/>
    <w:rsid w:val="00C9762E"/>
    <w:rsid w:val="00C977E0"/>
    <w:rsid w:val="00C977F7"/>
    <w:rsid w:val="00C978C0"/>
    <w:rsid w:val="00C97B13"/>
    <w:rsid w:val="00CA1408"/>
    <w:rsid w:val="00CA1BAD"/>
    <w:rsid w:val="00CA1E22"/>
    <w:rsid w:val="00CA286F"/>
    <w:rsid w:val="00CA29F5"/>
    <w:rsid w:val="00CA2E6F"/>
    <w:rsid w:val="00CA3409"/>
    <w:rsid w:val="00CA3699"/>
    <w:rsid w:val="00CA3E65"/>
    <w:rsid w:val="00CA42CA"/>
    <w:rsid w:val="00CA4580"/>
    <w:rsid w:val="00CA4661"/>
    <w:rsid w:val="00CA4783"/>
    <w:rsid w:val="00CA4ED6"/>
    <w:rsid w:val="00CA538B"/>
    <w:rsid w:val="00CA5D3A"/>
    <w:rsid w:val="00CA607A"/>
    <w:rsid w:val="00CA62B9"/>
    <w:rsid w:val="00CA62EE"/>
    <w:rsid w:val="00CA643D"/>
    <w:rsid w:val="00CA689B"/>
    <w:rsid w:val="00CA68CD"/>
    <w:rsid w:val="00CA702F"/>
    <w:rsid w:val="00CA7190"/>
    <w:rsid w:val="00CA757A"/>
    <w:rsid w:val="00CA7898"/>
    <w:rsid w:val="00CA78E8"/>
    <w:rsid w:val="00CB016B"/>
    <w:rsid w:val="00CB050B"/>
    <w:rsid w:val="00CB0F41"/>
    <w:rsid w:val="00CB11C9"/>
    <w:rsid w:val="00CB1EEF"/>
    <w:rsid w:val="00CB22E7"/>
    <w:rsid w:val="00CB2B5C"/>
    <w:rsid w:val="00CB3102"/>
    <w:rsid w:val="00CB3ACA"/>
    <w:rsid w:val="00CB3C8D"/>
    <w:rsid w:val="00CB40AB"/>
    <w:rsid w:val="00CB42B4"/>
    <w:rsid w:val="00CB45EC"/>
    <w:rsid w:val="00CB4F1F"/>
    <w:rsid w:val="00CB5238"/>
    <w:rsid w:val="00CB57DC"/>
    <w:rsid w:val="00CB5B33"/>
    <w:rsid w:val="00CB62C7"/>
    <w:rsid w:val="00CB69BE"/>
    <w:rsid w:val="00CB795A"/>
    <w:rsid w:val="00CB7D2B"/>
    <w:rsid w:val="00CC03DF"/>
    <w:rsid w:val="00CC0742"/>
    <w:rsid w:val="00CC080B"/>
    <w:rsid w:val="00CC0926"/>
    <w:rsid w:val="00CC097E"/>
    <w:rsid w:val="00CC0C9D"/>
    <w:rsid w:val="00CC1596"/>
    <w:rsid w:val="00CC2300"/>
    <w:rsid w:val="00CC240B"/>
    <w:rsid w:val="00CC2AEE"/>
    <w:rsid w:val="00CC2C58"/>
    <w:rsid w:val="00CC2C6B"/>
    <w:rsid w:val="00CC2E14"/>
    <w:rsid w:val="00CC397D"/>
    <w:rsid w:val="00CC3B2E"/>
    <w:rsid w:val="00CC3D32"/>
    <w:rsid w:val="00CC3FF9"/>
    <w:rsid w:val="00CC4EF3"/>
    <w:rsid w:val="00CC57E0"/>
    <w:rsid w:val="00CC639D"/>
    <w:rsid w:val="00CC6C14"/>
    <w:rsid w:val="00CC798D"/>
    <w:rsid w:val="00CC7CE5"/>
    <w:rsid w:val="00CC7F38"/>
    <w:rsid w:val="00CD086D"/>
    <w:rsid w:val="00CD090A"/>
    <w:rsid w:val="00CD0975"/>
    <w:rsid w:val="00CD11A9"/>
    <w:rsid w:val="00CD1EF5"/>
    <w:rsid w:val="00CD20AE"/>
    <w:rsid w:val="00CD24EB"/>
    <w:rsid w:val="00CD2FC3"/>
    <w:rsid w:val="00CD30C3"/>
    <w:rsid w:val="00CD343A"/>
    <w:rsid w:val="00CD3982"/>
    <w:rsid w:val="00CD4709"/>
    <w:rsid w:val="00CD496A"/>
    <w:rsid w:val="00CD4BF4"/>
    <w:rsid w:val="00CD4BF7"/>
    <w:rsid w:val="00CD4E08"/>
    <w:rsid w:val="00CD4E51"/>
    <w:rsid w:val="00CD4F34"/>
    <w:rsid w:val="00CD5247"/>
    <w:rsid w:val="00CD5493"/>
    <w:rsid w:val="00CD5726"/>
    <w:rsid w:val="00CD63EF"/>
    <w:rsid w:val="00CD7235"/>
    <w:rsid w:val="00CE06A8"/>
    <w:rsid w:val="00CE09CD"/>
    <w:rsid w:val="00CE0BEB"/>
    <w:rsid w:val="00CE11F8"/>
    <w:rsid w:val="00CE1341"/>
    <w:rsid w:val="00CE1C10"/>
    <w:rsid w:val="00CE22B0"/>
    <w:rsid w:val="00CE2A47"/>
    <w:rsid w:val="00CE3027"/>
    <w:rsid w:val="00CE31DF"/>
    <w:rsid w:val="00CE3250"/>
    <w:rsid w:val="00CE32A3"/>
    <w:rsid w:val="00CE3647"/>
    <w:rsid w:val="00CE37D2"/>
    <w:rsid w:val="00CE3844"/>
    <w:rsid w:val="00CE38A3"/>
    <w:rsid w:val="00CE3B5D"/>
    <w:rsid w:val="00CE41FD"/>
    <w:rsid w:val="00CE4DDD"/>
    <w:rsid w:val="00CE4FC4"/>
    <w:rsid w:val="00CE4FCC"/>
    <w:rsid w:val="00CE577E"/>
    <w:rsid w:val="00CE6308"/>
    <w:rsid w:val="00CE659A"/>
    <w:rsid w:val="00CE6EDA"/>
    <w:rsid w:val="00CE7469"/>
    <w:rsid w:val="00CE7577"/>
    <w:rsid w:val="00CE7ABB"/>
    <w:rsid w:val="00CF039F"/>
    <w:rsid w:val="00CF03E7"/>
    <w:rsid w:val="00CF0675"/>
    <w:rsid w:val="00CF10AF"/>
    <w:rsid w:val="00CF1560"/>
    <w:rsid w:val="00CF1742"/>
    <w:rsid w:val="00CF177B"/>
    <w:rsid w:val="00CF181F"/>
    <w:rsid w:val="00CF18BA"/>
    <w:rsid w:val="00CF21ED"/>
    <w:rsid w:val="00CF26BA"/>
    <w:rsid w:val="00CF2737"/>
    <w:rsid w:val="00CF3425"/>
    <w:rsid w:val="00CF36DA"/>
    <w:rsid w:val="00CF3ADC"/>
    <w:rsid w:val="00CF3D20"/>
    <w:rsid w:val="00CF3F76"/>
    <w:rsid w:val="00CF429A"/>
    <w:rsid w:val="00CF4A90"/>
    <w:rsid w:val="00CF4DF4"/>
    <w:rsid w:val="00CF50D3"/>
    <w:rsid w:val="00CF595C"/>
    <w:rsid w:val="00CF5A1F"/>
    <w:rsid w:val="00CF6063"/>
    <w:rsid w:val="00CF61D5"/>
    <w:rsid w:val="00CF6501"/>
    <w:rsid w:val="00CF6A75"/>
    <w:rsid w:val="00CF7256"/>
    <w:rsid w:val="00CF77C5"/>
    <w:rsid w:val="00CF7813"/>
    <w:rsid w:val="00CF7B99"/>
    <w:rsid w:val="00D000EA"/>
    <w:rsid w:val="00D00290"/>
    <w:rsid w:val="00D00DEF"/>
    <w:rsid w:val="00D00E06"/>
    <w:rsid w:val="00D01A8E"/>
    <w:rsid w:val="00D01CAC"/>
    <w:rsid w:val="00D01F11"/>
    <w:rsid w:val="00D025B7"/>
    <w:rsid w:val="00D02730"/>
    <w:rsid w:val="00D032E6"/>
    <w:rsid w:val="00D03D2A"/>
    <w:rsid w:val="00D042C8"/>
    <w:rsid w:val="00D0442C"/>
    <w:rsid w:val="00D048B8"/>
    <w:rsid w:val="00D04A6C"/>
    <w:rsid w:val="00D052FF"/>
    <w:rsid w:val="00D0570D"/>
    <w:rsid w:val="00D0583B"/>
    <w:rsid w:val="00D05FDC"/>
    <w:rsid w:val="00D06F63"/>
    <w:rsid w:val="00D0710C"/>
    <w:rsid w:val="00D073F7"/>
    <w:rsid w:val="00D0745C"/>
    <w:rsid w:val="00D07979"/>
    <w:rsid w:val="00D10D69"/>
    <w:rsid w:val="00D111B1"/>
    <w:rsid w:val="00D11C98"/>
    <w:rsid w:val="00D11EF7"/>
    <w:rsid w:val="00D1208B"/>
    <w:rsid w:val="00D12E56"/>
    <w:rsid w:val="00D13038"/>
    <w:rsid w:val="00D130D8"/>
    <w:rsid w:val="00D13114"/>
    <w:rsid w:val="00D134E0"/>
    <w:rsid w:val="00D138A8"/>
    <w:rsid w:val="00D139E3"/>
    <w:rsid w:val="00D13B43"/>
    <w:rsid w:val="00D13C52"/>
    <w:rsid w:val="00D14C6D"/>
    <w:rsid w:val="00D1513A"/>
    <w:rsid w:val="00D157CC"/>
    <w:rsid w:val="00D15E39"/>
    <w:rsid w:val="00D15FCC"/>
    <w:rsid w:val="00D16242"/>
    <w:rsid w:val="00D1624B"/>
    <w:rsid w:val="00D167A6"/>
    <w:rsid w:val="00D16978"/>
    <w:rsid w:val="00D17239"/>
    <w:rsid w:val="00D1741E"/>
    <w:rsid w:val="00D176D8"/>
    <w:rsid w:val="00D201EA"/>
    <w:rsid w:val="00D2064C"/>
    <w:rsid w:val="00D2087B"/>
    <w:rsid w:val="00D21513"/>
    <w:rsid w:val="00D21662"/>
    <w:rsid w:val="00D2176F"/>
    <w:rsid w:val="00D21AF8"/>
    <w:rsid w:val="00D21C8D"/>
    <w:rsid w:val="00D21E6D"/>
    <w:rsid w:val="00D2219A"/>
    <w:rsid w:val="00D226B7"/>
    <w:rsid w:val="00D22A37"/>
    <w:rsid w:val="00D235F3"/>
    <w:rsid w:val="00D236A0"/>
    <w:rsid w:val="00D23E2B"/>
    <w:rsid w:val="00D24662"/>
    <w:rsid w:val="00D24850"/>
    <w:rsid w:val="00D25323"/>
    <w:rsid w:val="00D25DEB"/>
    <w:rsid w:val="00D2609B"/>
    <w:rsid w:val="00D267B2"/>
    <w:rsid w:val="00D26F73"/>
    <w:rsid w:val="00D270FB"/>
    <w:rsid w:val="00D27110"/>
    <w:rsid w:val="00D27276"/>
    <w:rsid w:val="00D272E6"/>
    <w:rsid w:val="00D302A8"/>
    <w:rsid w:val="00D308DF"/>
    <w:rsid w:val="00D30C03"/>
    <w:rsid w:val="00D30EEA"/>
    <w:rsid w:val="00D31572"/>
    <w:rsid w:val="00D315C4"/>
    <w:rsid w:val="00D318F6"/>
    <w:rsid w:val="00D31D9F"/>
    <w:rsid w:val="00D33440"/>
    <w:rsid w:val="00D343AE"/>
    <w:rsid w:val="00D3535F"/>
    <w:rsid w:val="00D35EFC"/>
    <w:rsid w:val="00D3636E"/>
    <w:rsid w:val="00D36D4A"/>
    <w:rsid w:val="00D37115"/>
    <w:rsid w:val="00D377B6"/>
    <w:rsid w:val="00D4028D"/>
    <w:rsid w:val="00D41897"/>
    <w:rsid w:val="00D41A3D"/>
    <w:rsid w:val="00D41DDF"/>
    <w:rsid w:val="00D41F46"/>
    <w:rsid w:val="00D4225D"/>
    <w:rsid w:val="00D4375C"/>
    <w:rsid w:val="00D4391D"/>
    <w:rsid w:val="00D43B13"/>
    <w:rsid w:val="00D43CCC"/>
    <w:rsid w:val="00D43DFF"/>
    <w:rsid w:val="00D4447D"/>
    <w:rsid w:val="00D44729"/>
    <w:rsid w:val="00D44ADC"/>
    <w:rsid w:val="00D44DA6"/>
    <w:rsid w:val="00D44F44"/>
    <w:rsid w:val="00D460E0"/>
    <w:rsid w:val="00D4613A"/>
    <w:rsid w:val="00D463BC"/>
    <w:rsid w:val="00D46A84"/>
    <w:rsid w:val="00D46F58"/>
    <w:rsid w:val="00D473FA"/>
    <w:rsid w:val="00D4766A"/>
    <w:rsid w:val="00D478A4"/>
    <w:rsid w:val="00D478B4"/>
    <w:rsid w:val="00D50153"/>
    <w:rsid w:val="00D50280"/>
    <w:rsid w:val="00D51942"/>
    <w:rsid w:val="00D51E17"/>
    <w:rsid w:val="00D52B70"/>
    <w:rsid w:val="00D52EB5"/>
    <w:rsid w:val="00D5300A"/>
    <w:rsid w:val="00D5331B"/>
    <w:rsid w:val="00D53379"/>
    <w:rsid w:val="00D53705"/>
    <w:rsid w:val="00D53AE5"/>
    <w:rsid w:val="00D53C08"/>
    <w:rsid w:val="00D53D0C"/>
    <w:rsid w:val="00D54041"/>
    <w:rsid w:val="00D5425D"/>
    <w:rsid w:val="00D5441A"/>
    <w:rsid w:val="00D54B31"/>
    <w:rsid w:val="00D55B2B"/>
    <w:rsid w:val="00D55C05"/>
    <w:rsid w:val="00D55F59"/>
    <w:rsid w:val="00D566A5"/>
    <w:rsid w:val="00D56CF2"/>
    <w:rsid w:val="00D56ED1"/>
    <w:rsid w:val="00D60794"/>
    <w:rsid w:val="00D61561"/>
    <w:rsid w:val="00D616E8"/>
    <w:rsid w:val="00D6177D"/>
    <w:rsid w:val="00D617C1"/>
    <w:rsid w:val="00D6197E"/>
    <w:rsid w:val="00D61B09"/>
    <w:rsid w:val="00D621F1"/>
    <w:rsid w:val="00D62690"/>
    <w:rsid w:val="00D633CB"/>
    <w:rsid w:val="00D645D0"/>
    <w:rsid w:val="00D6483A"/>
    <w:rsid w:val="00D64B92"/>
    <w:rsid w:val="00D65DE9"/>
    <w:rsid w:val="00D66416"/>
    <w:rsid w:val="00D66AFA"/>
    <w:rsid w:val="00D66D37"/>
    <w:rsid w:val="00D66EF1"/>
    <w:rsid w:val="00D67000"/>
    <w:rsid w:val="00D67B9E"/>
    <w:rsid w:val="00D67C66"/>
    <w:rsid w:val="00D716E2"/>
    <w:rsid w:val="00D71750"/>
    <w:rsid w:val="00D7178C"/>
    <w:rsid w:val="00D71C75"/>
    <w:rsid w:val="00D71D30"/>
    <w:rsid w:val="00D723B5"/>
    <w:rsid w:val="00D73021"/>
    <w:rsid w:val="00D73B5E"/>
    <w:rsid w:val="00D73BC8"/>
    <w:rsid w:val="00D73C25"/>
    <w:rsid w:val="00D73C83"/>
    <w:rsid w:val="00D74000"/>
    <w:rsid w:val="00D7436F"/>
    <w:rsid w:val="00D74578"/>
    <w:rsid w:val="00D74964"/>
    <w:rsid w:val="00D74CE0"/>
    <w:rsid w:val="00D7504B"/>
    <w:rsid w:val="00D75262"/>
    <w:rsid w:val="00D75856"/>
    <w:rsid w:val="00D75D8B"/>
    <w:rsid w:val="00D764E9"/>
    <w:rsid w:val="00D765E5"/>
    <w:rsid w:val="00D76CB6"/>
    <w:rsid w:val="00D76F3F"/>
    <w:rsid w:val="00D778B8"/>
    <w:rsid w:val="00D77904"/>
    <w:rsid w:val="00D77D05"/>
    <w:rsid w:val="00D8004A"/>
    <w:rsid w:val="00D80458"/>
    <w:rsid w:val="00D80B0E"/>
    <w:rsid w:val="00D810C8"/>
    <w:rsid w:val="00D8190B"/>
    <w:rsid w:val="00D8233A"/>
    <w:rsid w:val="00D82A7D"/>
    <w:rsid w:val="00D830E9"/>
    <w:rsid w:val="00D832A5"/>
    <w:rsid w:val="00D83AF2"/>
    <w:rsid w:val="00D83BE4"/>
    <w:rsid w:val="00D841C5"/>
    <w:rsid w:val="00D845D7"/>
    <w:rsid w:val="00D85F24"/>
    <w:rsid w:val="00D874A6"/>
    <w:rsid w:val="00D879ED"/>
    <w:rsid w:val="00D87F42"/>
    <w:rsid w:val="00D90057"/>
    <w:rsid w:val="00D90128"/>
    <w:rsid w:val="00D908CB"/>
    <w:rsid w:val="00D90DC8"/>
    <w:rsid w:val="00D91220"/>
    <w:rsid w:val="00D915C0"/>
    <w:rsid w:val="00D9177C"/>
    <w:rsid w:val="00D918DE"/>
    <w:rsid w:val="00D91AD2"/>
    <w:rsid w:val="00D93043"/>
    <w:rsid w:val="00D93142"/>
    <w:rsid w:val="00D9322E"/>
    <w:rsid w:val="00D936AA"/>
    <w:rsid w:val="00D936B4"/>
    <w:rsid w:val="00D9371E"/>
    <w:rsid w:val="00D93FBC"/>
    <w:rsid w:val="00D94836"/>
    <w:rsid w:val="00D95522"/>
    <w:rsid w:val="00D96F85"/>
    <w:rsid w:val="00D97034"/>
    <w:rsid w:val="00D97681"/>
    <w:rsid w:val="00D97B34"/>
    <w:rsid w:val="00D97CC6"/>
    <w:rsid w:val="00D97CD2"/>
    <w:rsid w:val="00DA0B59"/>
    <w:rsid w:val="00DA0BAE"/>
    <w:rsid w:val="00DA0BE7"/>
    <w:rsid w:val="00DA14BC"/>
    <w:rsid w:val="00DA15B7"/>
    <w:rsid w:val="00DA18D0"/>
    <w:rsid w:val="00DA1AF6"/>
    <w:rsid w:val="00DA1B88"/>
    <w:rsid w:val="00DA261C"/>
    <w:rsid w:val="00DA2765"/>
    <w:rsid w:val="00DA2ADF"/>
    <w:rsid w:val="00DA2FC2"/>
    <w:rsid w:val="00DA41AC"/>
    <w:rsid w:val="00DA45EF"/>
    <w:rsid w:val="00DA4ABA"/>
    <w:rsid w:val="00DA5085"/>
    <w:rsid w:val="00DA5F08"/>
    <w:rsid w:val="00DA662E"/>
    <w:rsid w:val="00DA66C8"/>
    <w:rsid w:val="00DA69D0"/>
    <w:rsid w:val="00DA755E"/>
    <w:rsid w:val="00DA760C"/>
    <w:rsid w:val="00DA7D34"/>
    <w:rsid w:val="00DA7FF8"/>
    <w:rsid w:val="00DB0163"/>
    <w:rsid w:val="00DB0258"/>
    <w:rsid w:val="00DB0E9B"/>
    <w:rsid w:val="00DB2ACF"/>
    <w:rsid w:val="00DB3500"/>
    <w:rsid w:val="00DB4815"/>
    <w:rsid w:val="00DB53DB"/>
    <w:rsid w:val="00DB5456"/>
    <w:rsid w:val="00DB59C3"/>
    <w:rsid w:val="00DB5B5E"/>
    <w:rsid w:val="00DB6275"/>
    <w:rsid w:val="00DB6514"/>
    <w:rsid w:val="00DB6563"/>
    <w:rsid w:val="00DB6926"/>
    <w:rsid w:val="00DB6AC9"/>
    <w:rsid w:val="00DB7014"/>
    <w:rsid w:val="00DB772B"/>
    <w:rsid w:val="00DB7AA3"/>
    <w:rsid w:val="00DB7E99"/>
    <w:rsid w:val="00DB7F87"/>
    <w:rsid w:val="00DB7FA4"/>
    <w:rsid w:val="00DC0346"/>
    <w:rsid w:val="00DC0418"/>
    <w:rsid w:val="00DC0435"/>
    <w:rsid w:val="00DC0548"/>
    <w:rsid w:val="00DC069A"/>
    <w:rsid w:val="00DC0D2D"/>
    <w:rsid w:val="00DC1102"/>
    <w:rsid w:val="00DC1103"/>
    <w:rsid w:val="00DC16A4"/>
    <w:rsid w:val="00DC19EC"/>
    <w:rsid w:val="00DC1A62"/>
    <w:rsid w:val="00DC1F32"/>
    <w:rsid w:val="00DC2ECF"/>
    <w:rsid w:val="00DC3476"/>
    <w:rsid w:val="00DC376E"/>
    <w:rsid w:val="00DC3996"/>
    <w:rsid w:val="00DC3D64"/>
    <w:rsid w:val="00DC4115"/>
    <w:rsid w:val="00DC42F7"/>
    <w:rsid w:val="00DC4B9C"/>
    <w:rsid w:val="00DC4D67"/>
    <w:rsid w:val="00DC5DFF"/>
    <w:rsid w:val="00DC61D3"/>
    <w:rsid w:val="00DC64D7"/>
    <w:rsid w:val="00DC6542"/>
    <w:rsid w:val="00DC6F53"/>
    <w:rsid w:val="00DC711B"/>
    <w:rsid w:val="00DC71FB"/>
    <w:rsid w:val="00DC73E9"/>
    <w:rsid w:val="00DC7B46"/>
    <w:rsid w:val="00DD0081"/>
    <w:rsid w:val="00DD0209"/>
    <w:rsid w:val="00DD02B5"/>
    <w:rsid w:val="00DD09D6"/>
    <w:rsid w:val="00DD15F5"/>
    <w:rsid w:val="00DD19FE"/>
    <w:rsid w:val="00DD1D29"/>
    <w:rsid w:val="00DD204B"/>
    <w:rsid w:val="00DD2221"/>
    <w:rsid w:val="00DD24D6"/>
    <w:rsid w:val="00DD2C64"/>
    <w:rsid w:val="00DD2D03"/>
    <w:rsid w:val="00DD2E2A"/>
    <w:rsid w:val="00DD3A51"/>
    <w:rsid w:val="00DD3B74"/>
    <w:rsid w:val="00DD402A"/>
    <w:rsid w:val="00DD510C"/>
    <w:rsid w:val="00DD5253"/>
    <w:rsid w:val="00DD53FD"/>
    <w:rsid w:val="00DD573A"/>
    <w:rsid w:val="00DD5C6D"/>
    <w:rsid w:val="00DD6668"/>
    <w:rsid w:val="00DD6D9E"/>
    <w:rsid w:val="00DD6EF8"/>
    <w:rsid w:val="00DD73B8"/>
    <w:rsid w:val="00DD7E55"/>
    <w:rsid w:val="00DE040D"/>
    <w:rsid w:val="00DE0F31"/>
    <w:rsid w:val="00DE0F37"/>
    <w:rsid w:val="00DE0F62"/>
    <w:rsid w:val="00DE1316"/>
    <w:rsid w:val="00DE1623"/>
    <w:rsid w:val="00DE16E9"/>
    <w:rsid w:val="00DE17A7"/>
    <w:rsid w:val="00DE1942"/>
    <w:rsid w:val="00DE1F8D"/>
    <w:rsid w:val="00DE29C8"/>
    <w:rsid w:val="00DE33A6"/>
    <w:rsid w:val="00DE357F"/>
    <w:rsid w:val="00DE359B"/>
    <w:rsid w:val="00DE3695"/>
    <w:rsid w:val="00DE4584"/>
    <w:rsid w:val="00DE47AC"/>
    <w:rsid w:val="00DE4C60"/>
    <w:rsid w:val="00DE5104"/>
    <w:rsid w:val="00DE51D9"/>
    <w:rsid w:val="00DE6165"/>
    <w:rsid w:val="00DE642C"/>
    <w:rsid w:val="00DE654E"/>
    <w:rsid w:val="00DE6922"/>
    <w:rsid w:val="00DE6ACA"/>
    <w:rsid w:val="00DE709F"/>
    <w:rsid w:val="00DE77D0"/>
    <w:rsid w:val="00DF0150"/>
    <w:rsid w:val="00DF1007"/>
    <w:rsid w:val="00DF108B"/>
    <w:rsid w:val="00DF1152"/>
    <w:rsid w:val="00DF27E8"/>
    <w:rsid w:val="00DF2B4F"/>
    <w:rsid w:val="00DF2BBC"/>
    <w:rsid w:val="00DF3204"/>
    <w:rsid w:val="00DF3C12"/>
    <w:rsid w:val="00DF43A1"/>
    <w:rsid w:val="00DF4786"/>
    <w:rsid w:val="00DF4BEB"/>
    <w:rsid w:val="00DF5068"/>
    <w:rsid w:val="00DF5339"/>
    <w:rsid w:val="00DF53CD"/>
    <w:rsid w:val="00DF5581"/>
    <w:rsid w:val="00DF6437"/>
    <w:rsid w:val="00DF6658"/>
    <w:rsid w:val="00DF6CD2"/>
    <w:rsid w:val="00DF71B3"/>
    <w:rsid w:val="00DF784B"/>
    <w:rsid w:val="00DF7912"/>
    <w:rsid w:val="00E007A6"/>
    <w:rsid w:val="00E019C9"/>
    <w:rsid w:val="00E01D99"/>
    <w:rsid w:val="00E036CA"/>
    <w:rsid w:val="00E038B5"/>
    <w:rsid w:val="00E03F38"/>
    <w:rsid w:val="00E03FE8"/>
    <w:rsid w:val="00E048B2"/>
    <w:rsid w:val="00E05E58"/>
    <w:rsid w:val="00E073FC"/>
    <w:rsid w:val="00E079B5"/>
    <w:rsid w:val="00E07E50"/>
    <w:rsid w:val="00E10890"/>
    <w:rsid w:val="00E1105E"/>
    <w:rsid w:val="00E110C2"/>
    <w:rsid w:val="00E117F2"/>
    <w:rsid w:val="00E11A55"/>
    <w:rsid w:val="00E12046"/>
    <w:rsid w:val="00E126C1"/>
    <w:rsid w:val="00E127F8"/>
    <w:rsid w:val="00E12861"/>
    <w:rsid w:val="00E12AA3"/>
    <w:rsid w:val="00E12EDE"/>
    <w:rsid w:val="00E13307"/>
    <w:rsid w:val="00E136CE"/>
    <w:rsid w:val="00E14002"/>
    <w:rsid w:val="00E14A62"/>
    <w:rsid w:val="00E14EC5"/>
    <w:rsid w:val="00E1571D"/>
    <w:rsid w:val="00E15BAB"/>
    <w:rsid w:val="00E16376"/>
    <w:rsid w:val="00E16413"/>
    <w:rsid w:val="00E167E5"/>
    <w:rsid w:val="00E16BA2"/>
    <w:rsid w:val="00E1771F"/>
    <w:rsid w:val="00E17A25"/>
    <w:rsid w:val="00E17C82"/>
    <w:rsid w:val="00E205BA"/>
    <w:rsid w:val="00E20AAB"/>
    <w:rsid w:val="00E21272"/>
    <w:rsid w:val="00E215A2"/>
    <w:rsid w:val="00E21864"/>
    <w:rsid w:val="00E21A8F"/>
    <w:rsid w:val="00E21DA3"/>
    <w:rsid w:val="00E227A1"/>
    <w:rsid w:val="00E22B74"/>
    <w:rsid w:val="00E22E89"/>
    <w:rsid w:val="00E23003"/>
    <w:rsid w:val="00E234CA"/>
    <w:rsid w:val="00E23979"/>
    <w:rsid w:val="00E23A7C"/>
    <w:rsid w:val="00E23F43"/>
    <w:rsid w:val="00E23F6A"/>
    <w:rsid w:val="00E249FF"/>
    <w:rsid w:val="00E24A37"/>
    <w:rsid w:val="00E25F21"/>
    <w:rsid w:val="00E26392"/>
    <w:rsid w:val="00E266F8"/>
    <w:rsid w:val="00E26736"/>
    <w:rsid w:val="00E26956"/>
    <w:rsid w:val="00E26F84"/>
    <w:rsid w:val="00E26FE4"/>
    <w:rsid w:val="00E27569"/>
    <w:rsid w:val="00E27BF1"/>
    <w:rsid w:val="00E27DD5"/>
    <w:rsid w:val="00E310FC"/>
    <w:rsid w:val="00E31592"/>
    <w:rsid w:val="00E31848"/>
    <w:rsid w:val="00E31B4D"/>
    <w:rsid w:val="00E32A9C"/>
    <w:rsid w:val="00E33066"/>
    <w:rsid w:val="00E3359E"/>
    <w:rsid w:val="00E340B5"/>
    <w:rsid w:val="00E34218"/>
    <w:rsid w:val="00E343DA"/>
    <w:rsid w:val="00E3448B"/>
    <w:rsid w:val="00E34C3E"/>
    <w:rsid w:val="00E34CD2"/>
    <w:rsid w:val="00E35DFB"/>
    <w:rsid w:val="00E36475"/>
    <w:rsid w:val="00E366B3"/>
    <w:rsid w:val="00E366C7"/>
    <w:rsid w:val="00E36D3D"/>
    <w:rsid w:val="00E37004"/>
    <w:rsid w:val="00E3778B"/>
    <w:rsid w:val="00E40598"/>
    <w:rsid w:val="00E40857"/>
    <w:rsid w:val="00E40A73"/>
    <w:rsid w:val="00E412F1"/>
    <w:rsid w:val="00E4142F"/>
    <w:rsid w:val="00E41D45"/>
    <w:rsid w:val="00E424B2"/>
    <w:rsid w:val="00E42A9B"/>
    <w:rsid w:val="00E42BFF"/>
    <w:rsid w:val="00E42CFB"/>
    <w:rsid w:val="00E43510"/>
    <w:rsid w:val="00E43D44"/>
    <w:rsid w:val="00E4483B"/>
    <w:rsid w:val="00E453A8"/>
    <w:rsid w:val="00E45A33"/>
    <w:rsid w:val="00E45B93"/>
    <w:rsid w:val="00E469CE"/>
    <w:rsid w:val="00E47AFC"/>
    <w:rsid w:val="00E507C5"/>
    <w:rsid w:val="00E515B5"/>
    <w:rsid w:val="00E518F5"/>
    <w:rsid w:val="00E5202B"/>
    <w:rsid w:val="00E52472"/>
    <w:rsid w:val="00E524A4"/>
    <w:rsid w:val="00E526BA"/>
    <w:rsid w:val="00E52A67"/>
    <w:rsid w:val="00E52D21"/>
    <w:rsid w:val="00E5306E"/>
    <w:rsid w:val="00E5335F"/>
    <w:rsid w:val="00E53C04"/>
    <w:rsid w:val="00E53EDB"/>
    <w:rsid w:val="00E540BD"/>
    <w:rsid w:val="00E5468C"/>
    <w:rsid w:val="00E549C5"/>
    <w:rsid w:val="00E54CF9"/>
    <w:rsid w:val="00E550EA"/>
    <w:rsid w:val="00E55428"/>
    <w:rsid w:val="00E55D2D"/>
    <w:rsid w:val="00E5644A"/>
    <w:rsid w:val="00E56671"/>
    <w:rsid w:val="00E56D48"/>
    <w:rsid w:val="00E56ECB"/>
    <w:rsid w:val="00E573CA"/>
    <w:rsid w:val="00E579D2"/>
    <w:rsid w:val="00E57EC0"/>
    <w:rsid w:val="00E60122"/>
    <w:rsid w:val="00E60155"/>
    <w:rsid w:val="00E608C8"/>
    <w:rsid w:val="00E6104E"/>
    <w:rsid w:val="00E6163B"/>
    <w:rsid w:val="00E61BA6"/>
    <w:rsid w:val="00E61E59"/>
    <w:rsid w:val="00E622AD"/>
    <w:rsid w:val="00E62853"/>
    <w:rsid w:val="00E62DAF"/>
    <w:rsid w:val="00E63D9D"/>
    <w:rsid w:val="00E643B0"/>
    <w:rsid w:val="00E64A7D"/>
    <w:rsid w:val="00E64B84"/>
    <w:rsid w:val="00E65125"/>
    <w:rsid w:val="00E651A4"/>
    <w:rsid w:val="00E66ED6"/>
    <w:rsid w:val="00E6750D"/>
    <w:rsid w:val="00E6755E"/>
    <w:rsid w:val="00E67C80"/>
    <w:rsid w:val="00E67DE9"/>
    <w:rsid w:val="00E70A11"/>
    <w:rsid w:val="00E70D81"/>
    <w:rsid w:val="00E71383"/>
    <w:rsid w:val="00E71607"/>
    <w:rsid w:val="00E722A6"/>
    <w:rsid w:val="00E727B0"/>
    <w:rsid w:val="00E7338B"/>
    <w:rsid w:val="00E73987"/>
    <w:rsid w:val="00E73B16"/>
    <w:rsid w:val="00E74605"/>
    <w:rsid w:val="00E74A0E"/>
    <w:rsid w:val="00E74B59"/>
    <w:rsid w:val="00E74FBA"/>
    <w:rsid w:val="00E751BF"/>
    <w:rsid w:val="00E7526C"/>
    <w:rsid w:val="00E75287"/>
    <w:rsid w:val="00E75642"/>
    <w:rsid w:val="00E756B3"/>
    <w:rsid w:val="00E75E05"/>
    <w:rsid w:val="00E761C8"/>
    <w:rsid w:val="00E7661C"/>
    <w:rsid w:val="00E76D29"/>
    <w:rsid w:val="00E7722E"/>
    <w:rsid w:val="00E77FE6"/>
    <w:rsid w:val="00E80E89"/>
    <w:rsid w:val="00E81123"/>
    <w:rsid w:val="00E8182D"/>
    <w:rsid w:val="00E82E86"/>
    <w:rsid w:val="00E82EC9"/>
    <w:rsid w:val="00E832D1"/>
    <w:rsid w:val="00E835F1"/>
    <w:rsid w:val="00E83772"/>
    <w:rsid w:val="00E845B9"/>
    <w:rsid w:val="00E849FC"/>
    <w:rsid w:val="00E84FFA"/>
    <w:rsid w:val="00E85397"/>
    <w:rsid w:val="00E855D7"/>
    <w:rsid w:val="00E8628F"/>
    <w:rsid w:val="00E86A1D"/>
    <w:rsid w:val="00E86C46"/>
    <w:rsid w:val="00E87269"/>
    <w:rsid w:val="00E8782E"/>
    <w:rsid w:val="00E87BD6"/>
    <w:rsid w:val="00E9027E"/>
    <w:rsid w:val="00E907F7"/>
    <w:rsid w:val="00E90D3E"/>
    <w:rsid w:val="00E91044"/>
    <w:rsid w:val="00E91368"/>
    <w:rsid w:val="00E91A22"/>
    <w:rsid w:val="00E92510"/>
    <w:rsid w:val="00E93A18"/>
    <w:rsid w:val="00E93E7F"/>
    <w:rsid w:val="00E94002"/>
    <w:rsid w:val="00E94306"/>
    <w:rsid w:val="00E94454"/>
    <w:rsid w:val="00E949B2"/>
    <w:rsid w:val="00E94BBA"/>
    <w:rsid w:val="00E95305"/>
    <w:rsid w:val="00E96AC1"/>
    <w:rsid w:val="00E96BBC"/>
    <w:rsid w:val="00E97481"/>
    <w:rsid w:val="00E97817"/>
    <w:rsid w:val="00E978F0"/>
    <w:rsid w:val="00E97C13"/>
    <w:rsid w:val="00E97E27"/>
    <w:rsid w:val="00EA071E"/>
    <w:rsid w:val="00EA0FF9"/>
    <w:rsid w:val="00EA225D"/>
    <w:rsid w:val="00EA23ED"/>
    <w:rsid w:val="00EA291D"/>
    <w:rsid w:val="00EA2BA3"/>
    <w:rsid w:val="00EA3F70"/>
    <w:rsid w:val="00EA50D7"/>
    <w:rsid w:val="00EA51D3"/>
    <w:rsid w:val="00EA5236"/>
    <w:rsid w:val="00EA5772"/>
    <w:rsid w:val="00EA5A18"/>
    <w:rsid w:val="00EA5B97"/>
    <w:rsid w:val="00EA5F64"/>
    <w:rsid w:val="00EA6027"/>
    <w:rsid w:val="00EA662A"/>
    <w:rsid w:val="00EA7080"/>
    <w:rsid w:val="00EA7C05"/>
    <w:rsid w:val="00EB048A"/>
    <w:rsid w:val="00EB0941"/>
    <w:rsid w:val="00EB0A3D"/>
    <w:rsid w:val="00EB0AAB"/>
    <w:rsid w:val="00EB0C12"/>
    <w:rsid w:val="00EB0C39"/>
    <w:rsid w:val="00EB1049"/>
    <w:rsid w:val="00EB2B06"/>
    <w:rsid w:val="00EB34B0"/>
    <w:rsid w:val="00EB40EC"/>
    <w:rsid w:val="00EB464D"/>
    <w:rsid w:val="00EB489D"/>
    <w:rsid w:val="00EB4A39"/>
    <w:rsid w:val="00EB4FB0"/>
    <w:rsid w:val="00EB56F3"/>
    <w:rsid w:val="00EB57A2"/>
    <w:rsid w:val="00EB595E"/>
    <w:rsid w:val="00EB5D18"/>
    <w:rsid w:val="00EB5FB1"/>
    <w:rsid w:val="00EB6AA3"/>
    <w:rsid w:val="00EB6D46"/>
    <w:rsid w:val="00EB6D61"/>
    <w:rsid w:val="00EB78B8"/>
    <w:rsid w:val="00EB794A"/>
    <w:rsid w:val="00EC058F"/>
    <w:rsid w:val="00EC0C55"/>
    <w:rsid w:val="00EC163D"/>
    <w:rsid w:val="00EC1D8E"/>
    <w:rsid w:val="00EC1F2D"/>
    <w:rsid w:val="00EC470C"/>
    <w:rsid w:val="00EC47F0"/>
    <w:rsid w:val="00EC50A0"/>
    <w:rsid w:val="00EC51B6"/>
    <w:rsid w:val="00EC5394"/>
    <w:rsid w:val="00EC55EA"/>
    <w:rsid w:val="00EC5AB5"/>
    <w:rsid w:val="00EC5CA9"/>
    <w:rsid w:val="00EC607D"/>
    <w:rsid w:val="00EC61EA"/>
    <w:rsid w:val="00EC6B59"/>
    <w:rsid w:val="00EC7BC4"/>
    <w:rsid w:val="00EC7ED8"/>
    <w:rsid w:val="00EC7F8D"/>
    <w:rsid w:val="00ED05A8"/>
    <w:rsid w:val="00ED0973"/>
    <w:rsid w:val="00ED0F0D"/>
    <w:rsid w:val="00ED17AC"/>
    <w:rsid w:val="00ED22EF"/>
    <w:rsid w:val="00ED2F19"/>
    <w:rsid w:val="00ED43AF"/>
    <w:rsid w:val="00ED443B"/>
    <w:rsid w:val="00ED451F"/>
    <w:rsid w:val="00ED46CC"/>
    <w:rsid w:val="00ED4A83"/>
    <w:rsid w:val="00ED4FF0"/>
    <w:rsid w:val="00ED540F"/>
    <w:rsid w:val="00ED5948"/>
    <w:rsid w:val="00ED634F"/>
    <w:rsid w:val="00ED6459"/>
    <w:rsid w:val="00ED6A86"/>
    <w:rsid w:val="00ED6AB1"/>
    <w:rsid w:val="00ED6C04"/>
    <w:rsid w:val="00ED6D01"/>
    <w:rsid w:val="00ED72A3"/>
    <w:rsid w:val="00ED7547"/>
    <w:rsid w:val="00ED7C18"/>
    <w:rsid w:val="00ED7DDE"/>
    <w:rsid w:val="00ED7F53"/>
    <w:rsid w:val="00EE050A"/>
    <w:rsid w:val="00EE0B92"/>
    <w:rsid w:val="00EE0EB8"/>
    <w:rsid w:val="00EE134C"/>
    <w:rsid w:val="00EE2463"/>
    <w:rsid w:val="00EE2794"/>
    <w:rsid w:val="00EE2832"/>
    <w:rsid w:val="00EE29C0"/>
    <w:rsid w:val="00EE42B2"/>
    <w:rsid w:val="00EE445B"/>
    <w:rsid w:val="00EE46D6"/>
    <w:rsid w:val="00EE4920"/>
    <w:rsid w:val="00EE492E"/>
    <w:rsid w:val="00EE4B37"/>
    <w:rsid w:val="00EE55EC"/>
    <w:rsid w:val="00EE5658"/>
    <w:rsid w:val="00EE593D"/>
    <w:rsid w:val="00EE5C3F"/>
    <w:rsid w:val="00EE5E3A"/>
    <w:rsid w:val="00EE6164"/>
    <w:rsid w:val="00EE6715"/>
    <w:rsid w:val="00EE6A36"/>
    <w:rsid w:val="00EE6B3A"/>
    <w:rsid w:val="00EE6FD4"/>
    <w:rsid w:val="00EF0179"/>
    <w:rsid w:val="00EF078F"/>
    <w:rsid w:val="00EF1714"/>
    <w:rsid w:val="00EF1A4E"/>
    <w:rsid w:val="00EF1C48"/>
    <w:rsid w:val="00EF1C50"/>
    <w:rsid w:val="00EF1D88"/>
    <w:rsid w:val="00EF1DBB"/>
    <w:rsid w:val="00EF22D0"/>
    <w:rsid w:val="00EF231D"/>
    <w:rsid w:val="00EF2394"/>
    <w:rsid w:val="00EF2AB2"/>
    <w:rsid w:val="00EF3137"/>
    <w:rsid w:val="00EF368C"/>
    <w:rsid w:val="00EF39BD"/>
    <w:rsid w:val="00EF3BE6"/>
    <w:rsid w:val="00EF441B"/>
    <w:rsid w:val="00EF46A9"/>
    <w:rsid w:val="00EF4B47"/>
    <w:rsid w:val="00EF4DFB"/>
    <w:rsid w:val="00EF5B02"/>
    <w:rsid w:val="00EF5B12"/>
    <w:rsid w:val="00EF5BF1"/>
    <w:rsid w:val="00EF5D92"/>
    <w:rsid w:val="00EF6089"/>
    <w:rsid w:val="00EF698A"/>
    <w:rsid w:val="00EF706C"/>
    <w:rsid w:val="00EF7432"/>
    <w:rsid w:val="00EF75B5"/>
    <w:rsid w:val="00EF778C"/>
    <w:rsid w:val="00F002E2"/>
    <w:rsid w:val="00F0060A"/>
    <w:rsid w:val="00F008E6"/>
    <w:rsid w:val="00F00D86"/>
    <w:rsid w:val="00F00ED3"/>
    <w:rsid w:val="00F01411"/>
    <w:rsid w:val="00F01852"/>
    <w:rsid w:val="00F01976"/>
    <w:rsid w:val="00F0339B"/>
    <w:rsid w:val="00F0348F"/>
    <w:rsid w:val="00F038FA"/>
    <w:rsid w:val="00F04149"/>
    <w:rsid w:val="00F04A50"/>
    <w:rsid w:val="00F04F6C"/>
    <w:rsid w:val="00F0511F"/>
    <w:rsid w:val="00F0564B"/>
    <w:rsid w:val="00F057D8"/>
    <w:rsid w:val="00F05FA1"/>
    <w:rsid w:val="00F0614C"/>
    <w:rsid w:val="00F061AC"/>
    <w:rsid w:val="00F0655E"/>
    <w:rsid w:val="00F06C19"/>
    <w:rsid w:val="00F070A8"/>
    <w:rsid w:val="00F074C8"/>
    <w:rsid w:val="00F1092F"/>
    <w:rsid w:val="00F10C5E"/>
    <w:rsid w:val="00F10D4C"/>
    <w:rsid w:val="00F11903"/>
    <w:rsid w:val="00F12071"/>
    <w:rsid w:val="00F12361"/>
    <w:rsid w:val="00F125C8"/>
    <w:rsid w:val="00F12EE8"/>
    <w:rsid w:val="00F1304C"/>
    <w:rsid w:val="00F13651"/>
    <w:rsid w:val="00F13E5C"/>
    <w:rsid w:val="00F14685"/>
    <w:rsid w:val="00F147F1"/>
    <w:rsid w:val="00F14CB9"/>
    <w:rsid w:val="00F15507"/>
    <w:rsid w:val="00F15B01"/>
    <w:rsid w:val="00F15D9F"/>
    <w:rsid w:val="00F16466"/>
    <w:rsid w:val="00F16B50"/>
    <w:rsid w:val="00F170E1"/>
    <w:rsid w:val="00F17373"/>
    <w:rsid w:val="00F17577"/>
    <w:rsid w:val="00F175CC"/>
    <w:rsid w:val="00F17A96"/>
    <w:rsid w:val="00F2109F"/>
    <w:rsid w:val="00F213E5"/>
    <w:rsid w:val="00F21815"/>
    <w:rsid w:val="00F21858"/>
    <w:rsid w:val="00F21A73"/>
    <w:rsid w:val="00F21B57"/>
    <w:rsid w:val="00F21F05"/>
    <w:rsid w:val="00F224DE"/>
    <w:rsid w:val="00F2270D"/>
    <w:rsid w:val="00F23822"/>
    <w:rsid w:val="00F23829"/>
    <w:rsid w:val="00F2399D"/>
    <w:rsid w:val="00F23CF8"/>
    <w:rsid w:val="00F242B3"/>
    <w:rsid w:val="00F2494F"/>
    <w:rsid w:val="00F24FC8"/>
    <w:rsid w:val="00F250FC"/>
    <w:rsid w:val="00F259C8"/>
    <w:rsid w:val="00F25C6B"/>
    <w:rsid w:val="00F264AE"/>
    <w:rsid w:val="00F26C41"/>
    <w:rsid w:val="00F27C47"/>
    <w:rsid w:val="00F30210"/>
    <w:rsid w:val="00F3093B"/>
    <w:rsid w:val="00F316C6"/>
    <w:rsid w:val="00F322B3"/>
    <w:rsid w:val="00F32400"/>
    <w:rsid w:val="00F32731"/>
    <w:rsid w:val="00F32945"/>
    <w:rsid w:val="00F32A60"/>
    <w:rsid w:val="00F333E9"/>
    <w:rsid w:val="00F334B9"/>
    <w:rsid w:val="00F33C85"/>
    <w:rsid w:val="00F33EBB"/>
    <w:rsid w:val="00F35D6F"/>
    <w:rsid w:val="00F35DED"/>
    <w:rsid w:val="00F36228"/>
    <w:rsid w:val="00F36581"/>
    <w:rsid w:val="00F368B9"/>
    <w:rsid w:val="00F36ECD"/>
    <w:rsid w:val="00F375AB"/>
    <w:rsid w:val="00F37EE6"/>
    <w:rsid w:val="00F40054"/>
    <w:rsid w:val="00F404FC"/>
    <w:rsid w:val="00F40ED0"/>
    <w:rsid w:val="00F41558"/>
    <w:rsid w:val="00F41C45"/>
    <w:rsid w:val="00F42322"/>
    <w:rsid w:val="00F4243D"/>
    <w:rsid w:val="00F42D5A"/>
    <w:rsid w:val="00F42DE2"/>
    <w:rsid w:val="00F43DB2"/>
    <w:rsid w:val="00F43E97"/>
    <w:rsid w:val="00F4452D"/>
    <w:rsid w:val="00F44E72"/>
    <w:rsid w:val="00F45127"/>
    <w:rsid w:val="00F45718"/>
    <w:rsid w:val="00F459CF"/>
    <w:rsid w:val="00F45ED5"/>
    <w:rsid w:val="00F463AF"/>
    <w:rsid w:val="00F463CB"/>
    <w:rsid w:val="00F46476"/>
    <w:rsid w:val="00F46478"/>
    <w:rsid w:val="00F46CBC"/>
    <w:rsid w:val="00F46D96"/>
    <w:rsid w:val="00F47830"/>
    <w:rsid w:val="00F50AED"/>
    <w:rsid w:val="00F50BD8"/>
    <w:rsid w:val="00F50E70"/>
    <w:rsid w:val="00F52DCE"/>
    <w:rsid w:val="00F53404"/>
    <w:rsid w:val="00F536EE"/>
    <w:rsid w:val="00F537C1"/>
    <w:rsid w:val="00F545FA"/>
    <w:rsid w:val="00F54750"/>
    <w:rsid w:val="00F548F3"/>
    <w:rsid w:val="00F549F1"/>
    <w:rsid w:val="00F54B25"/>
    <w:rsid w:val="00F550C4"/>
    <w:rsid w:val="00F55554"/>
    <w:rsid w:val="00F558CC"/>
    <w:rsid w:val="00F55DCD"/>
    <w:rsid w:val="00F55E8A"/>
    <w:rsid w:val="00F56CBD"/>
    <w:rsid w:val="00F56D71"/>
    <w:rsid w:val="00F56D85"/>
    <w:rsid w:val="00F57094"/>
    <w:rsid w:val="00F602D9"/>
    <w:rsid w:val="00F60E05"/>
    <w:rsid w:val="00F61130"/>
    <w:rsid w:val="00F6113F"/>
    <w:rsid w:val="00F6154C"/>
    <w:rsid w:val="00F61673"/>
    <w:rsid w:val="00F62D88"/>
    <w:rsid w:val="00F630B6"/>
    <w:rsid w:val="00F63995"/>
    <w:rsid w:val="00F63BE4"/>
    <w:rsid w:val="00F63E1C"/>
    <w:rsid w:val="00F6425A"/>
    <w:rsid w:val="00F64783"/>
    <w:rsid w:val="00F64E15"/>
    <w:rsid w:val="00F6643B"/>
    <w:rsid w:val="00F66663"/>
    <w:rsid w:val="00F66BB5"/>
    <w:rsid w:val="00F66C07"/>
    <w:rsid w:val="00F675C4"/>
    <w:rsid w:val="00F677B3"/>
    <w:rsid w:val="00F67A93"/>
    <w:rsid w:val="00F71282"/>
    <w:rsid w:val="00F71B6B"/>
    <w:rsid w:val="00F720B6"/>
    <w:rsid w:val="00F721C2"/>
    <w:rsid w:val="00F723B0"/>
    <w:rsid w:val="00F72A7D"/>
    <w:rsid w:val="00F72ABB"/>
    <w:rsid w:val="00F73362"/>
    <w:rsid w:val="00F7395A"/>
    <w:rsid w:val="00F73D55"/>
    <w:rsid w:val="00F73DDB"/>
    <w:rsid w:val="00F749DB"/>
    <w:rsid w:val="00F74F52"/>
    <w:rsid w:val="00F750E3"/>
    <w:rsid w:val="00F757CE"/>
    <w:rsid w:val="00F758A5"/>
    <w:rsid w:val="00F75BD6"/>
    <w:rsid w:val="00F75C14"/>
    <w:rsid w:val="00F76584"/>
    <w:rsid w:val="00F7664D"/>
    <w:rsid w:val="00F76A4B"/>
    <w:rsid w:val="00F76A7A"/>
    <w:rsid w:val="00F80731"/>
    <w:rsid w:val="00F80F3E"/>
    <w:rsid w:val="00F81175"/>
    <w:rsid w:val="00F8173B"/>
    <w:rsid w:val="00F8191F"/>
    <w:rsid w:val="00F82976"/>
    <w:rsid w:val="00F83B27"/>
    <w:rsid w:val="00F83C5E"/>
    <w:rsid w:val="00F83C61"/>
    <w:rsid w:val="00F83D27"/>
    <w:rsid w:val="00F83EC8"/>
    <w:rsid w:val="00F842D7"/>
    <w:rsid w:val="00F847CE"/>
    <w:rsid w:val="00F84BEE"/>
    <w:rsid w:val="00F84D7F"/>
    <w:rsid w:val="00F84E19"/>
    <w:rsid w:val="00F84FF8"/>
    <w:rsid w:val="00F85254"/>
    <w:rsid w:val="00F8530F"/>
    <w:rsid w:val="00F85620"/>
    <w:rsid w:val="00F8562E"/>
    <w:rsid w:val="00F85677"/>
    <w:rsid w:val="00F86202"/>
    <w:rsid w:val="00F86246"/>
    <w:rsid w:val="00F8660C"/>
    <w:rsid w:val="00F8676F"/>
    <w:rsid w:val="00F86904"/>
    <w:rsid w:val="00F86FC5"/>
    <w:rsid w:val="00F87A1A"/>
    <w:rsid w:val="00F87CE7"/>
    <w:rsid w:val="00F901AF"/>
    <w:rsid w:val="00F90838"/>
    <w:rsid w:val="00F91CD0"/>
    <w:rsid w:val="00F92193"/>
    <w:rsid w:val="00F92DF7"/>
    <w:rsid w:val="00F93274"/>
    <w:rsid w:val="00F9341C"/>
    <w:rsid w:val="00F939A8"/>
    <w:rsid w:val="00F939AB"/>
    <w:rsid w:val="00F93C52"/>
    <w:rsid w:val="00F9502E"/>
    <w:rsid w:val="00F95066"/>
    <w:rsid w:val="00F95ABF"/>
    <w:rsid w:val="00F9600F"/>
    <w:rsid w:val="00F962D9"/>
    <w:rsid w:val="00F9630F"/>
    <w:rsid w:val="00F965D8"/>
    <w:rsid w:val="00F968C8"/>
    <w:rsid w:val="00F96A2B"/>
    <w:rsid w:val="00F97432"/>
    <w:rsid w:val="00F974E6"/>
    <w:rsid w:val="00F97775"/>
    <w:rsid w:val="00F97D43"/>
    <w:rsid w:val="00FA03CD"/>
    <w:rsid w:val="00FA06CF"/>
    <w:rsid w:val="00FA0796"/>
    <w:rsid w:val="00FA11FB"/>
    <w:rsid w:val="00FA1590"/>
    <w:rsid w:val="00FA1E37"/>
    <w:rsid w:val="00FA2A51"/>
    <w:rsid w:val="00FA2D57"/>
    <w:rsid w:val="00FA2EA7"/>
    <w:rsid w:val="00FA37DF"/>
    <w:rsid w:val="00FA39E1"/>
    <w:rsid w:val="00FA40B8"/>
    <w:rsid w:val="00FA40FA"/>
    <w:rsid w:val="00FA4ABF"/>
    <w:rsid w:val="00FA4E16"/>
    <w:rsid w:val="00FA5597"/>
    <w:rsid w:val="00FA66A8"/>
    <w:rsid w:val="00FA6A8C"/>
    <w:rsid w:val="00FA6EFB"/>
    <w:rsid w:val="00FA70E4"/>
    <w:rsid w:val="00FA7231"/>
    <w:rsid w:val="00FA7B94"/>
    <w:rsid w:val="00FA7DBB"/>
    <w:rsid w:val="00FA7F34"/>
    <w:rsid w:val="00FB0E42"/>
    <w:rsid w:val="00FB1110"/>
    <w:rsid w:val="00FB15C9"/>
    <w:rsid w:val="00FB1A9B"/>
    <w:rsid w:val="00FB1BE9"/>
    <w:rsid w:val="00FB1C1D"/>
    <w:rsid w:val="00FB1C50"/>
    <w:rsid w:val="00FB1CDA"/>
    <w:rsid w:val="00FB1E3A"/>
    <w:rsid w:val="00FB3160"/>
    <w:rsid w:val="00FB33EA"/>
    <w:rsid w:val="00FB3700"/>
    <w:rsid w:val="00FB4577"/>
    <w:rsid w:val="00FB4849"/>
    <w:rsid w:val="00FB4CCB"/>
    <w:rsid w:val="00FB4E65"/>
    <w:rsid w:val="00FB56B5"/>
    <w:rsid w:val="00FB660A"/>
    <w:rsid w:val="00FB6A13"/>
    <w:rsid w:val="00FB6CE7"/>
    <w:rsid w:val="00FB71A1"/>
    <w:rsid w:val="00FB73FC"/>
    <w:rsid w:val="00FB7446"/>
    <w:rsid w:val="00FB7969"/>
    <w:rsid w:val="00FB7E44"/>
    <w:rsid w:val="00FC0DA9"/>
    <w:rsid w:val="00FC1BE8"/>
    <w:rsid w:val="00FC2BCD"/>
    <w:rsid w:val="00FC3662"/>
    <w:rsid w:val="00FC37FD"/>
    <w:rsid w:val="00FC4D9F"/>
    <w:rsid w:val="00FC5186"/>
    <w:rsid w:val="00FC5211"/>
    <w:rsid w:val="00FC57B4"/>
    <w:rsid w:val="00FC6596"/>
    <w:rsid w:val="00FC6DD7"/>
    <w:rsid w:val="00FC748F"/>
    <w:rsid w:val="00FC7ECE"/>
    <w:rsid w:val="00FD1AF4"/>
    <w:rsid w:val="00FD1AFC"/>
    <w:rsid w:val="00FD1FB0"/>
    <w:rsid w:val="00FD24D0"/>
    <w:rsid w:val="00FD2A65"/>
    <w:rsid w:val="00FD3255"/>
    <w:rsid w:val="00FD381E"/>
    <w:rsid w:val="00FD3D88"/>
    <w:rsid w:val="00FD3F7E"/>
    <w:rsid w:val="00FD4A9E"/>
    <w:rsid w:val="00FD4CAA"/>
    <w:rsid w:val="00FD4F37"/>
    <w:rsid w:val="00FD552D"/>
    <w:rsid w:val="00FD5B7A"/>
    <w:rsid w:val="00FD5DD9"/>
    <w:rsid w:val="00FD65CC"/>
    <w:rsid w:val="00FD6AB2"/>
    <w:rsid w:val="00FD6B23"/>
    <w:rsid w:val="00FD6B8D"/>
    <w:rsid w:val="00FD6ECA"/>
    <w:rsid w:val="00FD71DA"/>
    <w:rsid w:val="00FD738C"/>
    <w:rsid w:val="00FD767B"/>
    <w:rsid w:val="00FD7AD5"/>
    <w:rsid w:val="00FD7D9C"/>
    <w:rsid w:val="00FD7E96"/>
    <w:rsid w:val="00FE031E"/>
    <w:rsid w:val="00FE0C0F"/>
    <w:rsid w:val="00FE1F98"/>
    <w:rsid w:val="00FE2252"/>
    <w:rsid w:val="00FE27CB"/>
    <w:rsid w:val="00FE2AC3"/>
    <w:rsid w:val="00FE2BFD"/>
    <w:rsid w:val="00FE2C34"/>
    <w:rsid w:val="00FE2CD1"/>
    <w:rsid w:val="00FE35C9"/>
    <w:rsid w:val="00FE372D"/>
    <w:rsid w:val="00FE3A92"/>
    <w:rsid w:val="00FE3DA9"/>
    <w:rsid w:val="00FE45B8"/>
    <w:rsid w:val="00FE507D"/>
    <w:rsid w:val="00FE59E3"/>
    <w:rsid w:val="00FE5AA9"/>
    <w:rsid w:val="00FE5B77"/>
    <w:rsid w:val="00FE5CAC"/>
    <w:rsid w:val="00FE5CD4"/>
    <w:rsid w:val="00FE68CE"/>
    <w:rsid w:val="00FE73F9"/>
    <w:rsid w:val="00FE7C16"/>
    <w:rsid w:val="00FE7F30"/>
    <w:rsid w:val="00FF0380"/>
    <w:rsid w:val="00FF230B"/>
    <w:rsid w:val="00FF276C"/>
    <w:rsid w:val="00FF2A87"/>
    <w:rsid w:val="00FF2AFD"/>
    <w:rsid w:val="00FF2FEE"/>
    <w:rsid w:val="00FF3104"/>
    <w:rsid w:val="00FF34E8"/>
    <w:rsid w:val="00FF383D"/>
    <w:rsid w:val="00FF3914"/>
    <w:rsid w:val="00FF39E2"/>
    <w:rsid w:val="00FF3CEA"/>
    <w:rsid w:val="00FF42E6"/>
    <w:rsid w:val="00FF46C3"/>
    <w:rsid w:val="00FF4CBD"/>
    <w:rsid w:val="00FF4EA1"/>
    <w:rsid w:val="00FF50BC"/>
    <w:rsid w:val="00FF50BD"/>
    <w:rsid w:val="00FF5602"/>
    <w:rsid w:val="00FF5AD4"/>
    <w:rsid w:val="00FF6126"/>
    <w:rsid w:val="00FF6307"/>
    <w:rsid w:val="00FF6555"/>
    <w:rsid w:val="00FF7167"/>
    <w:rsid w:val="00FF7372"/>
    <w:rsid w:val="00FF7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ded,#e7e7e7"/>
    </o:shapedefaults>
    <o:shapelayout v:ext="edit">
      <o:idmap v:ext="edit" data="1"/>
    </o:shapelayout>
  </w:shapeDefaults>
  <w:decimalSymbol w:val="."/>
  <w:listSeparator w:val=","/>
  <w14:docId w14:val="00C6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5D73DB"/>
    <w:pPr>
      <w:keepNext/>
      <w:numPr>
        <w:numId w:val="4"/>
      </w:numPr>
      <w:spacing w:before="120"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7B58CF"/>
    <w:pPr>
      <w:keepNext/>
      <w:numPr>
        <w:ilvl w:val="1"/>
        <w:numId w:val="4"/>
      </w:numPr>
      <w:spacing w:before="60" w:after="120"/>
      <w:outlineLvl w:val="1"/>
    </w:pPr>
    <w:rPr>
      <w:rFonts w:ascii="Arial" w:eastAsia="MS Mincho" w:hAnsi="Arial"/>
      <w:b/>
      <w:color w:val="005EB8" w:themeColor="accent1"/>
      <w:spacing w:val="-6"/>
      <w:kern w:val="28"/>
      <w:sz w:val="36"/>
      <w:szCs w:val="28"/>
      <w:lang w:eastAsia="en-US"/>
      <w14:ligatures w14:val="standardContextual"/>
    </w:rPr>
  </w:style>
  <w:style w:type="paragraph" w:styleId="Heading3">
    <w:name w:val="heading 3"/>
    <w:basedOn w:val="Heading2"/>
    <w:next w:val="Normal"/>
    <w:link w:val="Heading3Char"/>
    <w:autoRedefine/>
    <w:qFormat/>
    <w:rsid w:val="00BF3646"/>
    <w:pPr>
      <w:numPr>
        <w:ilvl w:val="2"/>
      </w:numPr>
      <w:outlineLvl w:val="2"/>
    </w:pPr>
    <w:rPr>
      <w:rFonts w:cs="Arial"/>
      <w:bCs/>
      <w:sz w:val="30"/>
      <w:szCs w:val="26"/>
    </w:rPr>
  </w:style>
  <w:style w:type="paragraph" w:styleId="Heading4">
    <w:name w:val="heading 4"/>
    <w:basedOn w:val="Heading3"/>
    <w:next w:val="Normal"/>
    <w:link w:val="Heading4Char"/>
    <w:qFormat/>
    <w:rsid w:val="00520CDA"/>
    <w:pPr>
      <w:numPr>
        <w:ilvl w:val="3"/>
      </w:numPr>
      <w:outlineLvl w:val="3"/>
    </w:pPr>
    <w:rPr>
      <w:sz w:val="24"/>
      <w:szCs w:val="20"/>
    </w:rPr>
  </w:style>
  <w:style w:type="paragraph" w:styleId="Heading5">
    <w:name w:val="heading 5"/>
    <w:aliases w:val="Block Label,quote,Bullet1,Bullet2,Level 3 - i,T:,PA Pico Section"/>
    <w:basedOn w:val="Normal"/>
    <w:next w:val="Normal"/>
    <w:rsid w:val="00A51D25"/>
    <w:pPr>
      <w:numPr>
        <w:ilvl w:val="4"/>
        <w:numId w:val="2"/>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2"/>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2"/>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2"/>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5D73DB"/>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BF3646"/>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iPriority w:val="99"/>
    <w:unhideWhenUsed/>
    <w:qFormat/>
    <w:rsid w:val="00C318D6"/>
    <w:pPr>
      <w:tabs>
        <w:tab w:val="right" w:pos="9866"/>
      </w:tabs>
      <w:spacing w:after="0"/>
    </w:pPr>
    <w:rPr>
      <w:color w:val="84919C" w:themeColor="accent2"/>
      <w:sz w:val="18"/>
    </w:rPr>
  </w:style>
  <w:style w:type="paragraph" w:styleId="Header">
    <w:name w:val="header"/>
    <w:basedOn w:val="Normal"/>
    <w:link w:val="HeaderChar"/>
    <w:uiPriority w:val="99"/>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BA25A7"/>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semiHidden/>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3"/>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eastAsia="MS Mincho" w:hAnsi="Arial" w:cs="Arial"/>
      <w:b w:val="0"/>
      <w:bCs/>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43DB2"/>
    <w:pPr>
      <w:numPr>
        <w:numId w:val="5"/>
      </w:numPr>
      <w:spacing w:after="120"/>
      <w:contextualSpacing w:val="0"/>
    </w:pPr>
  </w:style>
  <w:style w:type="character" w:customStyle="1" w:styleId="NumberedlistChar">
    <w:name w:val="Numbered list Char"/>
    <w:basedOn w:val="DefaultParagraphFont"/>
    <w:link w:val="Numberedlist"/>
    <w:rsid w:val="00F43DB2"/>
    <w:rPr>
      <w:rFonts w:ascii="Arial" w:hAnsi="Arial"/>
      <w:color w:val="0F0F0F" w:themeColor="text1"/>
      <w:sz w:val="24"/>
      <w:szCs w:val="24"/>
      <w:lang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BA25A7"/>
    <w:pPr>
      <w:ind w:left="720"/>
      <w:contextualSpacing/>
    </w:pPr>
  </w:style>
  <w:style w:type="character" w:customStyle="1" w:styleId="Heading2Char">
    <w:name w:val="Heading 2 Char"/>
    <w:basedOn w:val="DefaultParagraphFont"/>
    <w:link w:val="Heading2"/>
    <w:rsid w:val="007B58CF"/>
    <w:rPr>
      <w:rFonts w:ascii="Arial" w:eastAsia="MS Mincho" w:hAnsi="Arial"/>
      <w:b/>
      <w:color w:val="005EB8" w:themeColor="accent1"/>
      <w:spacing w:val="-6"/>
      <w:kern w:val="28"/>
      <w:sz w:val="36"/>
      <w:szCs w:val="28"/>
      <w:lang w:eastAsia="en-US"/>
      <w14:ligatures w14:val="standardContextual"/>
    </w:rPr>
  </w:style>
  <w:style w:type="character" w:customStyle="1" w:styleId="Heading4Char">
    <w:name w:val="Heading 4 Char"/>
    <w:basedOn w:val="DefaultParagraphFont"/>
    <w:link w:val="Heading4"/>
    <w:rsid w:val="00520CDA"/>
    <w:rPr>
      <w:rFonts w:ascii="Arial" w:eastAsia="MS Mincho" w:hAnsi="Arial" w:cs="Arial"/>
      <w:b/>
      <w:bCs/>
      <w:color w:val="005EB8" w:themeColor="accent1"/>
      <w:spacing w:val="-6"/>
      <w:kern w:val="28"/>
      <w:sz w:val="24"/>
      <w:lang w:eastAsia="en-US"/>
      <w14:ligatures w14:val="standardContextual"/>
    </w:rPr>
  </w:style>
  <w:style w:type="character" w:customStyle="1" w:styleId="FooterChar">
    <w:name w:val="Footer Char"/>
    <w:basedOn w:val="DefaultParagraphFont"/>
    <w:link w:val="Footer"/>
    <w:uiPriority w:val="99"/>
    <w:rsid w:val="00C318D6"/>
    <w:rPr>
      <w:rFonts w:ascii="Arial" w:hAnsi="Arial"/>
      <w:color w:val="84919C" w:themeColor="accent2"/>
      <w:sz w:val="18"/>
      <w:szCs w:val="24"/>
      <w:lang w:eastAsia="en-US"/>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aliases w:val="Header Table Grid,Header Table Grid1,Header Table Grid2,Header Table Grid11,Header Table Grid3,Header Table Grid4,Header Table Grid5,Header Table Grid21,Header Table Grid31,Header Table Grid41,Header Table Grid6,Header Table Grid12"/>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color w:val="005EB8" w:themeColor="accent1"/>
      <w:spacing w:val="-6"/>
      <w:kern w:val="28"/>
      <w:sz w:val="30"/>
      <w:lang w:eastAsia="en-US"/>
      <w14:ligatures w14:val="standardContextu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rsid w:val="00AA76EC"/>
    <w:rPr>
      <w:rFonts w:ascii="Arial" w:hAnsi="Arial"/>
      <w:color w:val="0F0F0F" w:themeColor="text1"/>
      <w:sz w:val="24"/>
      <w:szCs w:val="24"/>
      <w:lang w:eastAsia="en-US"/>
    </w:rPr>
  </w:style>
  <w:style w:type="paragraph" w:styleId="NormalWeb">
    <w:name w:val="Normal (Web)"/>
    <w:basedOn w:val="Normal"/>
    <w:uiPriority w:val="99"/>
    <w:unhideWhenUsed/>
    <w:rsid w:val="00350854"/>
    <w:pPr>
      <w:spacing w:before="100" w:beforeAutospacing="1" w:after="100" w:afterAutospacing="1"/>
      <w:textboxTightWrap w:val="none"/>
    </w:pPr>
    <w:rPr>
      <w:rFonts w:ascii="Times New Roman" w:eastAsiaTheme="minorEastAsia" w:hAnsi="Times New Roman"/>
      <w:color w:val="auto"/>
      <w:lang w:eastAsia="en-GB"/>
    </w:rPr>
  </w:style>
  <w:style w:type="character" w:customStyle="1" w:styleId="CommentTextChar">
    <w:name w:val="Comment Text Char"/>
    <w:basedOn w:val="DefaultParagraphFont"/>
    <w:link w:val="CommentText"/>
    <w:uiPriority w:val="99"/>
    <w:rsid w:val="0096744C"/>
    <w:rPr>
      <w:rFonts w:ascii="Arial" w:hAnsi="Arial"/>
      <w:color w:val="0F0F0F" w:themeColor="text1"/>
      <w:szCs w:val="24"/>
      <w:lang w:eastAsia="en-US"/>
    </w:rPr>
  </w:style>
  <w:style w:type="paragraph" w:customStyle="1" w:styleId="Table8">
    <w:name w:val="Table 8"/>
    <w:basedOn w:val="Normal"/>
    <w:rsid w:val="00300464"/>
    <w:pPr>
      <w:spacing w:before="48" w:after="48"/>
      <w:textboxTightWrap w:val="none"/>
    </w:pPr>
    <w:rPr>
      <w:rFonts w:eastAsiaTheme="minorHAnsi" w:cs="Arial"/>
      <w:color w:val="auto"/>
      <w:sz w:val="16"/>
      <w:szCs w:val="16"/>
      <w:lang w:eastAsia="en-GB"/>
    </w:rPr>
  </w:style>
  <w:style w:type="character" w:styleId="UnresolvedMention">
    <w:name w:val="Unresolved Mention"/>
    <w:basedOn w:val="DefaultParagraphFont"/>
    <w:uiPriority w:val="99"/>
    <w:semiHidden/>
    <w:unhideWhenUsed/>
    <w:rsid w:val="00C34E80"/>
    <w:rPr>
      <w:color w:val="808080"/>
      <w:shd w:val="clear" w:color="auto" w:fill="E6E6E6"/>
    </w:rPr>
  </w:style>
  <w:style w:type="paragraph" w:styleId="EndnoteText">
    <w:name w:val="endnote text"/>
    <w:basedOn w:val="Normal"/>
    <w:link w:val="EndnoteTextChar"/>
    <w:semiHidden/>
    <w:unhideWhenUsed/>
    <w:rsid w:val="00B52C93"/>
    <w:pPr>
      <w:spacing w:after="0"/>
    </w:pPr>
    <w:rPr>
      <w:sz w:val="20"/>
      <w:szCs w:val="20"/>
    </w:rPr>
  </w:style>
  <w:style w:type="character" w:customStyle="1" w:styleId="EndnoteTextChar">
    <w:name w:val="Endnote Text Char"/>
    <w:basedOn w:val="DefaultParagraphFont"/>
    <w:link w:val="EndnoteText"/>
    <w:semiHidden/>
    <w:rsid w:val="00B52C93"/>
    <w:rPr>
      <w:rFonts w:ascii="Arial" w:hAnsi="Arial"/>
      <w:color w:val="0F0F0F" w:themeColor="text1"/>
      <w:lang w:eastAsia="en-US"/>
    </w:rPr>
  </w:style>
  <w:style w:type="character" w:styleId="EndnoteReference">
    <w:name w:val="endnote reference"/>
    <w:basedOn w:val="DefaultParagraphFont"/>
    <w:semiHidden/>
    <w:unhideWhenUsed/>
    <w:rsid w:val="00B52C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7985">
      <w:bodyDiv w:val="1"/>
      <w:marLeft w:val="0"/>
      <w:marRight w:val="0"/>
      <w:marTop w:val="0"/>
      <w:marBottom w:val="0"/>
      <w:divBdr>
        <w:top w:val="none" w:sz="0" w:space="0" w:color="auto"/>
        <w:left w:val="none" w:sz="0" w:space="0" w:color="auto"/>
        <w:bottom w:val="none" w:sz="0" w:space="0" w:color="auto"/>
        <w:right w:val="none" w:sz="0" w:space="0" w:color="auto"/>
      </w:divBdr>
    </w:div>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49611154">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60350280">
      <w:bodyDiv w:val="1"/>
      <w:marLeft w:val="0"/>
      <w:marRight w:val="0"/>
      <w:marTop w:val="0"/>
      <w:marBottom w:val="0"/>
      <w:divBdr>
        <w:top w:val="none" w:sz="0" w:space="0" w:color="auto"/>
        <w:left w:val="none" w:sz="0" w:space="0" w:color="auto"/>
        <w:bottom w:val="none" w:sz="0" w:space="0" w:color="auto"/>
        <w:right w:val="none" w:sz="0" w:space="0" w:color="auto"/>
      </w:divBdr>
    </w:div>
    <w:div w:id="685135200">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60876531">
      <w:bodyDiv w:val="1"/>
      <w:marLeft w:val="0"/>
      <w:marRight w:val="0"/>
      <w:marTop w:val="0"/>
      <w:marBottom w:val="0"/>
      <w:divBdr>
        <w:top w:val="none" w:sz="0" w:space="0" w:color="auto"/>
        <w:left w:val="none" w:sz="0" w:space="0" w:color="auto"/>
        <w:bottom w:val="none" w:sz="0" w:space="0" w:color="auto"/>
        <w:right w:val="none" w:sz="0" w:space="0" w:color="auto"/>
      </w:divBdr>
      <w:divsChild>
        <w:div w:id="1636448157">
          <w:marLeft w:val="0"/>
          <w:marRight w:val="0"/>
          <w:marTop w:val="0"/>
          <w:marBottom w:val="0"/>
          <w:divBdr>
            <w:top w:val="none" w:sz="0" w:space="0" w:color="auto"/>
            <w:left w:val="none" w:sz="0" w:space="0" w:color="auto"/>
            <w:bottom w:val="none" w:sz="0" w:space="0" w:color="auto"/>
            <w:right w:val="none" w:sz="0" w:space="0" w:color="auto"/>
          </w:divBdr>
          <w:divsChild>
            <w:div w:id="312418979">
              <w:marLeft w:val="0"/>
              <w:marRight w:val="0"/>
              <w:marTop w:val="0"/>
              <w:marBottom w:val="0"/>
              <w:divBdr>
                <w:top w:val="none" w:sz="0" w:space="0" w:color="auto"/>
                <w:left w:val="none" w:sz="0" w:space="0" w:color="auto"/>
                <w:bottom w:val="none" w:sz="0" w:space="0" w:color="auto"/>
                <w:right w:val="none" w:sz="0" w:space="0" w:color="auto"/>
              </w:divBdr>
              <w:divsChild>
                <w:div w:id="979965070">
                  <w:marLeft w:val="0"/>
                  <w:marRight w:val="0"/>
                  <w:marTop w:val="0"/>
                  <w:marBottom w:val="0"/>
                  <w:divBdr>
                    <w:top w:val="none" w:sz="0" w:space="0" w:color="auto"/>
                    <w:left w:val="none" w:sz="0" w:space="0" w:color="auto"/>
                    <w:bottom w:val="none" w:sz="0" w:space="0" w:color="auto"/>
                    <w:right w:val="none" w:sz="0" w:space="0" w:color="auto"/>
                  </w:divBdr>
                  <w:divsChild>
                    <w:div w:id="531261792">
                      <w:marLeft w:val="4275"/>
                      <w:marRight w:val="0"/>
                      <w:marTop w:val="600"/>
                      <w:marBottom w:val="0"/>
                      <w:divBdr>
                        <w:top w:val="none" w:sz="0" w:space="0" w:color="auto"/>
                        <w:left w:val="none" w:sz="0" w:space="0" w:color="auto"/>
                        <w:bottom w:val="none" w:sz="0" w:space="0" w:color="auto"/>
                        <w:right w:val="none" w:sz="0" w:space="0" w:color="auto"/>
                      </w:divBdr>
                      <w:divsChild>
                        <w:div w:id="1883251081">
                          <w:marLeft w:val="0"/>
                          <w:marRight w:val="0"/>
                          <w:marTop w:val="0"/>
                          <w:marBottom w:val="0"/>
                          <w:divBdr>
                            <w:top w:val="none" w:sz="0" w:space="0" w:color="auto"/>
                            <w:left w:val="none" w:sz="0" w:space="0" w:color="auto"/>
                            <w:bottom w:val="none" w:sz="0" w:space="0" w:color="auto"/>
                            <w:right w:val="none" w:sz="0" w:space="0" w:color="auto"/>
                          </w:divBdr>
                          <w:divsChild>
                            <w:div w:id="1300569233">
                              <w:marLeft w:val="0"/>
                              <w:marRight w:val="0"/>
                              <w:marTop w:val="0"/>
                              <w:marBottom w:val="0"/>
                              <w:divBdr>
                                <w:top w:val="none" w:sz="0" w:space="0" w:color="auto"/>
                                <w:left w:val="none" w:sz="0" w:space="0" w:color="auto"/>
                                <w:bottom w:val="none" w:sz="0" w:space="0" w:color="auto"/>
                                <w:right w:val="none" w:sz="0" w:space="0" w:color="auto"/>
                              </w:divBdr>
                              <w:divsChild>
                                <w:div w:id="1677341485">
                                  <w:marLeft w:val="0"/>
                                  <w:marRight w:val="0"/>
                                  <w:marTop w:val="0"/>
                                  <w:marBottom w:val="0"/>
                                  <w:divBdr>
                                    <w:top w:val="none" w:sz="0" w:space="0" w:color="auto"/>
                                    <w:left w:val="none" w:sz="0" w:space="0" w:color="auto"/>
                                    <w:bottom w:val="none" w:sz="0" w:space="0" w:color="auto"/>
                                    <w:right w:val="none" w:sz="0" w:space="0" w:color="auto"/>
                                  </w:divBdr>
                                  <w:divsChild>
                                    <w:div w:id="338578193">
                                      <w:marLeft w:val="0"/>
                                      <w:marRight w:val="0"/>
                                      <w:marTop w:val="0"/>
                                      <w:marBottom w:val="120"/>
                                      <w:divBdr>
                                        <w:top w:val="none" w:sz="0" w:space="0" w:color="auto"/>
                                        <w:left w:val="none" w:sz="0" w:space="0" w:color="auto"/>
                                        <w:bottom w:val="none" w:sz="0" w:space="0" w:color="auto"/>
                                        <w:right w:val="none" w:sz="0" w:space="0" w:color="auto"/>
                                      </w:divBdr>
                                      <w:divsChild>
                                        <w:div w:id="761949586">
                                          <w:marLeft w:val="0"/>
                                          <w:marRight w:val="0"/>
                                          <w:marTop w:val="120"/>
                                          <w:marBottom w:val="120"/>
                                          <w:divBdr>
                                            <w:top w:val="none" w:sz="0" w:space="0" w:color="auto"/>
                                            <w:left w:val="none" w:sz="0" w:space="0" w:color="auto"/>
                                            <w:bottom w:val="none" w:sz="0" w:space="0" w:color="auto"/>
                                            <w:right w:val="none" w:sz="0" w:space="0" w:color="auto"/>
                                          </w:divBdr>
                                          <w:divsChild>
                                            <w:div w:id="15412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20710525">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674140640">
      <w:bodyDiv w:val="1"/>
      <w:marLeft w:val="0"/>
      <w:marRight w:val="0"/>
      <w:marTop w:val="0"/>
      <w:marBottom w:val="0"/>
      <w:divBdr>
        <w:top w:val="none" w:sz="0" w:space="0" w:color="auto"/>
        <w:left w:val="none" w:sz="0" w:space="0" w:color="auto"/>
        <w:bottom w:val="none" w:sz="0" w:space="0" w:color="auto"/>
        <w:right w:val="none" w:sz="0" w:space="0" w:color="auto"/>
      </w:divBdr>
    </w:div>
    <w:div w:id="1698383185">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44804964">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sv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0.svg"/><Relationship Id="rId33" Type="http://schemas.openxmlformats.org/officeDocument/2006/relationships/hyperlink" Target="http://hl7.org/fhir/stu3/valueset-response-code.html" TargetMode="External"/><Relationship Id="rId2" Type="http://schemas.openxmlformats.org/officeDocument/2006/relationships/customXml" Target="../customXml/item2.xml"/><Relationship Id="rId16" Type="http://schemas.openxmlformats.org/officeDocument/2006/relationships/hyperlink" Target="https://nhsconnect.github.io/spine-mesh/develop_mesh_overview.html" TargetMode="External"/><Relationship Id="rId20" Type="http://schemas.openxmlformats.org/officeDocument/2006/relationships/image" Target="media/image5.png"/><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svg"/><Relationship Id="rId31"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cid:ii_k3irytmm0"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hl7.org/fhir/datatype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115DA6FCBC1E4393156E6B0EE7DF86" ma:contentTypeVersion="8" ma:contentTypeDescription="Create a new document." ma:contentTypeScope="" ma:versionID="de339d4cd86eef6cb9b7eec71af624e1">
  <xsd:schema xmlns:xsd="http://www.w3.org/2001/XMLSchema" xmlns:xs="http://www.w3.org/2001/XMLSchema" xmlns:p="http://schemas.microsoft.com/office/2006/metadata/properties" xmlns:ns2="e308ad9a-9456-4db7-b80e-d78c211c94d8" targetNamespace="http://schemas.microsoft.com/office/2006/metadata/properties" ma:root="true" ma:fieldsID="f2236e299ba9c50b5d0168c66005e9e3" ns2:_="">
    <xsd:import namespace="e308ad9a-9456-4db7-b80e-d78c211c94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8ad9a-9456-4db7-b80e-d78c211c94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DF51D0-B63B-474D-B269-4F6E6E4E32A5}">
  <ds:schemaRefs>
    <ds:schemaRef ds:uri="http://schemas.openxmlformats.org/officeDocument/2006/bibliography"/>
  </ds:schemaRefs>
</ds:datastoreItem>
</file>

<file path=customXml/itemProps3.xml><?xml version="1.0" encoding="utf-8"?>
<ds:datastoreItem xmlns:ds="http://schemas.openxmlformats.org/officeDocument/2006/customXml" ds:itemID="{7812D391-0905-40C2-81F9-6F7027EB20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706A17-9C57-4B9F-AC04-15E172BAFA3D}">
  <ds:schemaRefs>
    <ds:schemaRef ds:uri="http://schemas.microsoft.com/sharepoint/v3/contenttype/forms"/>
  </ds:schemaRefs>
</ds:datastoreItem>
</file>

<file path=customXml/itemProps5.xml><?xml version="1.0" encoding="utf-8"?>
<ds:datastoreItem xmlns:ds="http://schemas.openxmlformats.org/officeDocument/2006/customXml" ds:itemID="{8979470D-E02C-445E-A3FB-F32F58D66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8ad9a-9456-4db7-b80e-d78c211c9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10053</Words>
  <Characters>57303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67222</CharactersWithSpaces>
  <SharedDoc>false</SharedDoc>
  <HLinks>
    <vt:vector size="78" baseType="variant">
      <vt:variant>
        <vt:i4>1441843</vt:i4>
      </vt:variant>
      <vt:variant>
        <vt:i4>77</vt:i4>
      </vt:variant>
      <vt:variant>
        <vt:i4>0</vt:i4>
      </vt:variant>
      <vt:variant>
        <vt:i4>5</vt:i4>
      </vt:variant>
      <vt:variant>
        <vt:lpwstr/>
      </vt:variant>
      <vt:variant>
        <vt:lpwstr>_Toc350250565</vt:lpwstr>
      </vt:variant>
      <vt:variant>
        <vt:i4>1441843</vt:i4>
      </vt:variant>
      <vt:variant>
        <vt:i4>71</vt:i4>
      </vt:variant>
      <vt:variant>
        <vt:i4>0</vt:i4>
      </vt:variant>
      <vt:variant>
        <vt:i4>5</vt:i4>
      </vt:variant>
      <vt:variant>
        <vt:lpwstr/>
      </vt:variant>
      <vt:variant>
        <vt:lpwstr>_Toc350250564</vt:lpwstr>
      </vt:variant>
      <vt:variant>
        <vt:i4>1441843</vt:i4>
      </vt:variant>
      <vt:variant>
        <vt:i4>65</vt:i4>
      </vt:variant>
      <vt:variant>
        <vt:i4>0</vt:i4>
      </vt:variant>
      <vt:variant>
        <vt:i4>5</vt:i4>
      </vt:variant>
      <vt:variant>
        <vt:lpwstr/>
      </vt:variant>
      <vt:variant>
        <vt:lpwstr>_Toc350250563</vt:lpwstr>
      </vt:variant>
      <vt:variant>
        <vt:i4>1441843</vt:i4>
      </vt:variant>
      <vt:variant>
        <vt:i4>59</vt:i4>
      </vt:variant>
      <vt:variant>
        <vt:i4>0</vt:i4>
      </vt:variant>
      <vt:variant>
        <vt:i4>5</vt:i4>
      </vt:variant>
      <vt:variant>
        <vt:lpwstr/>
      </vt:variant>
      <vt:variant>
        <vt:lpwstr>_Toc350250562</vt:lpwstr>
      </vt:variant>
      <vt:variant>
        <vt:i4>1441843</vt:i4>
      </vt:variant>
      <vt:variant>
        <vt:i4>53</vt:i4>
      </vt:variant>
      <vt:variant>
        <vt:i4>0</vt:i4>
      </vt:variant>
      <vt:variant>
        <vt:i4>5</vt:i4>
      </vt:variant>
      <vt:variant>
        <vt:lpwstr/>
      </vt:variant>
      <vt:variant>
        <vt:lpwstr>_Toc350250561</vt:lpwstr>
      </vt:variant>
      <vt:variant>
        <vt:i4>1441843</vt:i4>
      </vt:variant>
      <vt:variant>
        <vt:i4>47</vt:i4>
      </vt:variant>
      <vt:variant>
        <vt:i4>0</vt:i4>
      </vt:variant>
      <vt:variant>
        <vt:i4>5</vt:i4>
      </vt:variant>
      <vt:variant>
        <vt:lpwstr/>
      </vt:variant>
      <vt:variant>
        <vt:lpwstr>_Toc350250560</vt:lpwstr>
      </vt:variant>
      <vt:variant>
        <vt:i4>1376307</vt:i4>
      </vt:variant>
      <vt:variant>
        <vt:i4>41</vt:i4>
      </vt:variant>
      <vt:variant>
        <vt:i4>0</vt:i4>
      </vt:variant>
      <vt:variant>
        <vt:i4>5</vt:i4>
      </vt:variant>
      <vt:variant>
        <vt:lpwstr/>
      </vt:variant>
      <vt:variant>
        <vt:lpwstr>_Toc350250559</vt:lpwstr>
      </vt:variant>
      <vt:variant>
        <vt:i4>1376307</vt:i4>
      </vt:variant>
      <vt:variant>
        <vt:i4>35</vt:i4>
      </vt:variant>
      <vt:variant>
        <vt:i4>0</vt:i4>
      </vt:variant>
      <vt:variant>
        <vt:i4>5</vt:i4>
      </vt:variant>
      <vt:variant>
        <vt:lpwstr/>
      </vt:variant>
      <vt:variant>
        <vt:lpwstr>_Toc350250558</vt:lpwstr>
      </vt:variant>
      <vt:variant>
        <vt:i4>1376307</vt:i4>
      </vt:variant>
      <vt:variant>
        <vt:i4>29</vt:i4>
      </vt:variant>
      <vt:variant>
        <vt:i4>0</vt:i4>
      </vt:variant>
      <vt:variant>
        <vt:i4>5</vt:i4>
      </vt:variant>
      <vt:variant>
        <vt:lpwstr/>
      </vt:variant>
      <vt:variant>
        <vt:lpwstr>_Toc350250557</vt:lpwstr>
      </vt:variant>
      <vt:variant>
        <vt:i4>1376307</vt:i4>
      </vt:variant>
      <vt:variant>
        <vt:i4>23</vt:i4>
      </vt:variant>
      <vt:variant>
        <vt:i4>0</vt:i4>
      </vt:variant>
      <vt:variant>
        <vt:i4>5</vt:i4>
      </vt:variant>
      <vt:variant>
        <vt:lpwstr/>
      </vt:variant>
      <vt:variant>
        <vt:lpwstr>_Toc350250556</vt:lpwstr>
      </vt:variant>
      <vt:variant>
        <vt:i4>1376307</vt:i4>
      </vt:variant>
      <vt:variant>
        <vt:i4>17</vt:i4>
      </vt:variant>
      <vt:variant>
        <vt:i4>0</vt:i4>
      </vt:variant>
      <vt:variant>
        <vt:i4>5</vt:i4>
      </vt:variant>
      <vt:variant>
        <vt:lpwstr/>
      </vt:variant>
      <vt:variant>
        <vt:lpwstr>_Toc350250555</vt:lpwstr>
      </vt:variant>
      <vt:variant>
        <vt:i4>1376307</vt:i4>
      </vt:variant>
      <vt:variant>
        <vt:i4>11</vt:i4>
      </vt:variant>
      <vt:variant>
        <vt:i4>0</vt:i4>
      </vt:variant>
      <vt:variant>
        <vt:i4>5</vt:i4>
      </vt:variant>
      <vt:variant>
        <vt:lpwstr/>
      </vt:variant>
      <vt:variant>
        <vt:lpwstr>_Toc350250554</vt:lpwstr>
      </vt:variant>
      <vt:variant>
        <vt:i4>1376307</vt:i4>
      </vt:variant>
      <vt:variant>
        <vt:i4>5</vt:i4>
      </vt:variant>
      <vt:variant>
        <vt:i4>0</vt:i4>
      </vt:variant>
      <vt:variant>
        <vt:i4>5</vt:i4>
      </vt:variant>
      <vt:variant>
        <vt:lpwstr/>
      </vt:variant>
      <vt:variant>
        <vt:lpwstr>_Toc350250553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Unsworth-Hughes</dc:creator>
  <cp:keywords/>
  <dc:description/>
  <cp:lastModifiedBy/>
  <cp:revision>1</cp:revision>
  <dcterms:created xsi:type="dcterms:W3CDTF">2021-04-01T09:29:00Z</dcterms:created>
  <dcterms:modified xsi:type="dcterms:W3CDTF">2021-04-01T09:29:00Z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0x01010026115DA6FCBC1E4393156E6B0EE7DF86</vt:lpwstr>
  </property>
</Properties>
</file>