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44B4B" w14:textId="77777777" w:rsidR="000C24AF" w:rsidRDefault="000C24AF" w:rsidP="000C24AF">
      <w:pPr>
        <w:pStyle w:val="Heading1"/>
      </w:pPr>
      <w:bookmarkStart w:id="0" w:name="_GoBack"/>
      <w:bookmarkEnd w:id="0"/>
    </w:p>
    <w:p w14:paraId="7C595003" w14:textId="77777777" w:rsidR="000C24AF" w:rsidRDefault="000C24AF" w:rsidP="000C24AF"/>
    <w:p w14:paraId="095F8625" w14:textId="77777777" w:rsidR="001D243C" w:rsidRDefault="001D243C" w:rsidP="00103F4D">
      <w:pPr>
        <w:pStyle w:val="Frontpagesubhead"/>
      </w:pPr>
    </w:p>
    <w:p w14:paraId="30A9E114" w14:textId="77777777" w:rsidR="001D243C" w:rsidRDefault="001D243C" w:rsidP="00103F4D">
      <w:pPr>
        <w:pStyle w:val="Frontpagesubhead"/>
      </w:pPr>
    </w:p>
    <w:p w14:paraId="002C997B" w14:textId="77777777" w:rsidR="001D243C" w:rsidRPr="00F25CC7" w:rsidRDefault="009C27F0" w:rsidP="00A8763E">
      <w:pPr>
        <w:pStyle w:val="Frontpagesubhead"/>
        <w:sectPr w:rsidR="001D243C" w:rsidRPr="00F25CC7" w:rsidSect="00F5718C">
          <w:headerReference w:type="default" r:id="rId11"/>
          <w:footerReference w:type="default" r:id="rId12"/>
          <w:headerReference w:type="first" r:id="rId13"/>
          <w:footerReference w:type="first" r:id="rId14"/>
          <w:pgSz w:w="11906" w:h="16838"/>
          <w:pgMar w:top="1021" w:right="1021" w:bottom="1021" w:left="1021" w:header="454" w:footer="680" w:gutter="0"/>
          <w:cols w:space="708"/>
          <w:titlePg/>
          <w:docGrid w:linePitch="360"/>
        </w:sectPr>
      </w:pPr>
      <w:r>
        <w:rPr>
          <w:noProof/>
          <w:lang w:eastAsia="en-GB"/>
        </w:rPr>
        <mc:AlternateContent>
          <mc:Choice Requires="wps">
            <w:drawing>
              <wp:anchor distT="0" distB="0" distL="114300" distR="114300" simplePos="0" relativeHeight="251661312" behindDoc="0" locked="0" layoutInCell="1" allowOverlap="1" wp14:anchorId="2D480D84" wp14:editId="403B5240">
                <wp:simplePos x="0" y="0"/>
                <wp:positionH relativeFrom="page">
                  <wp:posOffset>648335</wp:posOffset>
                </wp:positionH>
                <wp:positionV relativeFrom="page">
                  <wp:posOffset>5688965</wp:posOffset>
                </wp:positionV>
                <wp:extent cx="4816800" cy="504000"/>
                <wp:effectExtent l="0" t="0" r="3175" b="10795"/>
                <wp:wrapNone/>
                <wp:docPr id="3" name="Text Box 3"/>
                <wp:cNvGraphicFramePr/>
                <a:graphic xmlns:a="http://schemas.openxmlformats.org/drawingml/2006/main">
                  <a:graphicData uri="http://schemas.microsoft.com/office/word/2010/wordprocessingShape">
                    <wps:wsp>
                      <wps:cNvSpPr txBox="1"/>
                      <wps:spPr>
                        <a:xfrm>
                          <a:off x="0" y="0"/>
                          <a:ext cx="4816800" cy="50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3D599C" w14:textId="77777777" w:rsidR="00BB65FF" w:rsidRPr="00103F4D" w:rsidRDefault="00A841A2" w:rsidP="009C27F0">
                            <w:pPr>
                              <w:pStyle w:val="Publisheddate"/>
                              <w:tabs>
                                <w:tab w:val="left" w:pos="6663"/>
                              </w:tabs>
                            </w:pPr>
                            <w:r>
                              <w:t>V0.5</w:t>
                            </w:r>
                            <w:r w:rsidR="00BB65FF">
                              <w:t>,</w:t>
                            </w:r>
                            <w:r w:rsidR="00BB65FF" w:rsidRPr="00103F4D">
                              <w:t xml:space="preserve"> </w:t>
                            </w:r>
                            <w:r>
                              <w:t>13 September</w:t>
                            </w:r>
                            <w:r w:rsidR="00BB65FF" w:rsidRPr="00103F4D">
                              <w:t xml:space="preserve"> 201</w:t>
                            </w:r>
                            <w:r w:rsidR="00BB65FF">
                              <w:t>8</w:t>
                            </w:r>
                            <w:r w:rsidR="00BB65FF">
                              <w:br/>
                              <w:t>Brian Diggle, Technical Architect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80D84" id="_x0000_t202" coordsize="21600,21600" o:spt="202" path="m,l,21600r21600,l21600,xe">
                <v:stroke joinstyle="miter"/>
                <v:path gradientshapeok="t" o:connecttype="rect"/>
              </v:shapetype>
              <v:shape id="Text Box 3" o:spid="_x0000_s1026" type="#_x0000_t202" style="position:absolute;margin-left:51.05pt;margin-top:447.95pt;width:379.3pt;height:39.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" filled="f" stroked="f" strokeweight=".5pt">
                <v:textbox inset="0,0,0,0">
                  <w:txbxContent>
                    <w:p w14:paraId="163D599C" w14:textId="77777777" w:rsidR="00BB65FF" w:rsidRPr="00103F4D" w:rsidRDefault="00A841A2" w:rsidP="009C27F0">
                      <w:pPr>
                        <w:pStyle w:val="Publisheddate"/>
                        <w:tabs>
                          <w:tab w:val="left" w:pos="6663"/>
                        </w:tabs>
                      </w:pPr>
                      <w:r>
                        <w:t>V0.5</w:t>
                      </w:r>
                      <w:r w:rsidR="00BB65FF">
                        <w:t>,</w:t>
                      </w:r>
                      <w:r w:rsidR="00BB65FF" w:rsidRPr="00103F4D">
                        <w:t xml:space="preserve"> </w:t>
                      </w:r>
                      <w:r>
                        <w:t>13 September</w:t>
                      </w:r>
                      <w:r w:rsidR="00BB65FF" w:rsidRPr="00103F4D">
                        <w:t xml:space="preserve"> 201</w:t>
                      </w:r>
                      <w:r w:rsidR="00BB65FF">
                        <w:t>8</w:t>
                      </w:r>
                      <w:r w:rsidR="00BB65FF">
                        <w:br/>
                        <w:t>Brian Diggle, Technical Architect</w:t>
                      </w:r>
                    </w:p>
                  </w:txbxContent>
                </v:textbox>
                <w10:wrap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ECF3E29" wp14:editId="2F908DBA">
                <wp:simplePos x="0" y="0"/>
                <wp:positionH relativeFrom="page">
                  <wp:posOffset>648335</wp:posOffset>
                </wp:positionH>
                <wp:positionV relativeFrom="page">
                  <wp:posOffset>4032250</wp:posOffset>
                </wp:positionV>
                <wp:extent cx="6372000" cy="1692000"/>
                <wp:effectExtent l="0" t="0" r="10160" b="3810"/>
                <wp:wrapNone/>
                <wp:docPr id="2" name="Text Box 2"/>
                <wp:cNvGraphicFramePr/>
                <a:graphic xmlns:a="http://schemas.openxmlformats.org/drawingml/2006/main">
                  <a:graphicData uri="http://schemas.microsoft.com/office/word/2010/wordprocessingShape">
                    <wps:wsp>
                      <wps:cNvSpPr txBox="1"/>
                      <wps:spPr>
                        <a:xfrm>
                          <a:off x="0" y="0"/>
                          <a:ext cx="6372000" cy="16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title"/>
                              <w:id w:val="1036308880"/>
                              <w:placeholder>
                                <w:docPart w:val="F7E976E1A59D4B2CABF337FF86DA0434"/>
                              </w:placeholder>
                              <w:dataBinding w:prefixMappings="xmlns:ns0='http://purl.org/dc/elements/1.1/' xmlns:ns1='http://schemas.openxmlformats.org/package/2006/metadata/core-properties' " w:xpath="/ns1:coreProperties[1]/ns0:title[1]" w:storeItemID="{6C3C8BC8-F283-45AE-878A-BAB7291924A1}"/>
                              <w:text/>
                            </w:sdtPr>
                            <w:sdtEndPr/>
                            <w:sdtContent>
                              <w:p w14:paraId="78ACB7FE" w14:textId="77777777" w:rsidR="00BB65FF" w:rsidRPr="00040F0C" w:rsidRDefault="00BB65FF" w:rsidP="00040F0C">
                                <w:pPr>
                                  <w:pStyle w:val="FrontpageTitle"/>
                                </w:pPr>
                                <w:r w:rsidRPr="00040F0C">
                                  <w:t>Generic FHIR Receiver Interop Capability - Specification</w:t>
                                </w:r>
                              </w:p>
                            </w:sdtContent>
                          </w:sdt>
                          <w:p w14:paraId="151B86D5" w14:textId="77777777" w:rsidR="00BB65FF" w:rsidRDefault="00BB65FF" w:rsidP="00103F4D">
                            <w:pPr>
                              <w:pStyle w:val="Frontpagesubhead"/>
                            </w:pPr>
                            <w:r>
                              <w:t>Interop Capability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F3E29" id="Text Box 2" o:spid="_x0000_s1027" type="#_x0000_t202" style="position:absolute;margin-left:51.05pt;margin-top:317.5pt;width:501.75pt;height:13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" filled="f" stroked="f" strokeweight=".5pt">
                <v:textbox inset="0,0,0,0">
                  <w:txbxContent>
                    <w:sdt>
                      <w:sdtPr>
                        <w:alias w:val="Title"/>
                        <w:tag w:val="title"/>
                        <w:id w:val="1036308880"/>
                        <w:placeholder>
                          <w:docPart w:val="F7E976E1A59D4B2CABF337FF86DA0434"/>
                        </w:placeholder>
                        <w:dataBinding w:prefixMappings="xmlns:ns0='http://purl.org/dc/elements/1.1/' xmlns:ns1='http://schemas.openxmlformats.org/package/2006/metadata/core-properties' " w:xpath="/ns1:coreProperties[1]/ns0:title[1]" w:storeItemID="{6C3C8BC8-F283-45AE-878A-BAB7291924A1}"/>
                        <w:text/>
                      </w:sdtPr>
                      <w:sdtEndPr/>
                      <w:sdtContent>
                        <w:p w14:paraId="78ACB7FE" w14:textId="77777777" w:rsidR="00BB65FF" w:rsidRPr="00040F0C" w:rsidRDefault="00BB65FF" w:rsidP="00040F0C">
                          <w:pPr>
                            <w:pStyle w:val="FrontpageTitle"/>
                          </w:pPr>
                          <w:r w:rsidRPr="00040F0C">
                            <w:t>Generic FHIR Receiver Interop Capability - Specification</w:t>
                          </w:r>
                        </w:p>
                      </w:sdtContent>
                    </w:sdt>
                    <w:p w14:paraId="151B86D5" w14:textId="77777777" w:rsidR="00BB65FF" w:rsidRDefault="00BB65FF" w:rsidP="00103F4D">
                      <w:pPr>
                        <w:pStyle w:val="Frontpagesubhead"/>
                      </w:pPr>
                      <w:r>
                        <w:t>Interop Capability</w:t>
                      </w:r>
                    </w:p>
                  </w:txbxContent>
                </v:textbox>
                <w10:wrap anchorx="page" anchory="page"/>
              </v:shape>
            </w:pict>
          </mc:Fallback>
        </mc:AlternateContent>
      </w:r>
    </w:p>
    <w:p w14:paraId="4A08B5A9" w14:textId="77777777" w:rsidR="00160F6C" w:rsidRDefault="00160F6C" w:rsidP="00160F6C">
      <w:pPr>
        <w:pStyle w:val="Heading1"/>
      </w:pPr>
      <w:bookmarkStart w:id="1" w:name="_Toc383595454"/>
      <w:bookmarkStart w:id="2" w:name="_Toc350174611"/>
      <w:r>
        <w:lastRenderedPageBreak/>
        <w:t>Document History</w:t>
      </w:r>
    </w:p>
    <w:p w14:paraId="4B2DF427" w14:textId="77777777" w:rsidR="00160F6C" w:rsidRDefault="00160F6C" w:rsidP="00160F6C">
      <w:pPr>
        <w:spacing w:after="0"/>
      </w:pPr>
    </w:p>
    <w:tbl>
      <w:tblPr>
        <w:tblStyle w:val="TableGrid"/>
        <w:tblW w:w="0" w:type="auto"/>
        <w:tblLook w:val="04A0" w:firstRow="1" w:lastRow="0" w:firstColumn="1" w:lastColumn="0" w:noHBand="0" w:noVBand="1"/>
      </w:tblPr>
      <w:tblGrid>
        <w:gridCol w:w="1507"/>
        <w:gridCol w:w="1961"/>
        <w:gridCol w:w="6386"/>
      </w:tblGrid>
      <w:tr w:rsidR="00160F6C" w14:paraId="060C8EC5" w14:textId="77777777" w:rsidTr="007A4138">
        <w:tc>
          <w:tcPr>
            <w:tcW w:w="1526" w:type="dxa"/>
            <w:shd w:val="clear" w:color="auto" w:fill="0070C0"/>
          </w:tcPr>
          <w:p w14:paraId="3CFC69A4" w14:textId="77777777" w:rsidR="00160F6C" w:rsidRPr="009C26A5" w:rsidRDefault="00160F6C" w:rsidP="007A4138">
            <w:pPr>
              <w:spacing w:after="0"/>
              <w:jc w:val="center"/>
              <w:rPr>
                <w:color w:val="FFFFFF" w:themeColor="background1"/>
              </w:rPr>
            </w:pPr>
            <w:r>
              <w:rPr>
                <w:color w:val="FFFFFF" w:themeColor="background1"/>
              </w:rPr>
              <w:t>Version</w:t>
            </w:r>
          </w:p>
        </w:tc>
        <w:tc>
          <w:tcPr>
            <w:tcW w:w="1984" w:type="dxa"/>
            <w:shd w:val="clear" w:color="auto" w:fill="0070C0"/>
          </w:tcPr>
          <w:p w14:paraId="3A6D7A84" w14:textId="77777777" w:rsidR="00160F6C" w:rsidRPr="009C26A5" w:rsidRDefault="00160F6C" w:rsidP="007A4138">
            <w:pPr>
              <w:spacing w:after="0"/>
              <w:jc w:val="center"/>
              <w:rPr>
                <w:color w:val="FFFFFF" w:themeColor="background1"/>
              </w:rPr>
            </w:pPr>
            <w:r>
              <w:rPr>
                <w:color w:val="FFFFFF" w:themeColor="background1"/>
              </w:rPr>
              <w:t>Date</w:t>
            </w:r>
          </w:p>
        </w:tc>
        <w:tc>
          <w:tcPr>
            <w:tcW w:w="6570" w:type="dxa"/>
            <w:shd w:val="clear" w:color="auto" w:fill="0070C0"/>
          </w:tcPr>
          <w:p w14:paraId="1501EDCD" w14:textId="77777777" w:rsidR="00160F6C" w:rsidRPr="009C26A5" w:rsidRDefault="00160F6C" w:rsidP="007A4138">
            <w:pPr>
              <w:spacing w:after="0"/>
              <w:jc w:val="center"/>
              <w:rPr>
                <w:color w:val="FFFFFF" w:themeColor="background1"/>
              </w:rPr>
            </w:pPr>
            <w:r>
              <w:rPr>
                <w:color w:val="FFFFFF" w:themeColor="background1"/>
              </w:rPr>
              <w:t>Amendment Summary</w:t>
            </w:r>
          </w:p>
        </w:tc>
      </w:tr>
      <w:tr w:rsidR="00160F6C" w14:paraId="5E38D36C" w14:textId="77777777" w:rsidTr="007A4138">
        <w:tc>
          <w:tcPr>
            <w:tcW w:w="1526" w:type="dxa"/>
          </w:tcPr>
          <w:p w14:paraId="2ACDBF02" w14:textId="77777777" w:rsidR="00160F6C" w:rsidRDefault="00160F6C" w:rsidP="007A4138">
            <w:pPr>
              <w:spacing w:after="0"/>
              <w:jc w:val="center"/>
            </w:pPr>
            <w:r>
              <w:t>0.1</w:t>
            </w:r>
          </w:p>
        </w:tc>
        <w:tc>
          <w:tcPr>
            <w:tcW w:w="1984" w:type="dxa"/>
          </w:tcPr>
          <w:p w14:paraId="32258658" w14:textId="77777777" w:rsidR="00160F6C" w:rsidRDefault="00160F6C" w:rsidP="007A4138">
            <w:pPr>
              <w:spacing w:after="0"/>
            </w:pPr>
            <w:r>
              <w:t>1</w:t>
            </w:r>
            <w:r w:rsidRPr="00160F6C">
              <w:rPr>
                <w:vertAlign w:val="superscript"/>
              </w:rPr>
              <w:t>st</w:t>
            </w:r>
            <w:r>
              <w:t xml:space="preserve"> June 2018</w:t>
            </w:r>
          </w:p>
        </w:tc>
        <w:tc>
          <w:tcPr>
            <w:tcW w:w="6570" w:type="dxa"/>
          </w:tcPr>
          <w:p w14:paraId="649FB6E8" w14:textId="77777777" w:rsidR="00160F6C" w:rsidRDefault="00160F6C" w:rsidP="007A4138">
            <w:pPr>
              <w:spacing w:after="0"/>
              <w:contextualSpacing/>
              <w:textboxTightWrap w:val="none"/>
            </w:pPr>
            <w:r>
              <w:t>Initial draft</w:t>
            </w:r>
            <w:r w:rsidR="00C04214">
              <w:t xml:space="preserve"> for review</w:t>
            </w:r>
          </w:p>
        </w:tc>
      </w:tr>
      <w:tr w:rsidR="00160F6C" w14:paraId="691C00C3" w14:textId="77777777" w:rsidTr="001B4ACA">
        <w:trPr>
          <w:trHeight w:val="297"/>
        </w:trPr>
        <w:tc>
          <w:tcPr>
            <w:tcW w:w="1526" w:type="dxa"/>
          </w:tcPr>
          <w:p w14:paraId="4513BAB7" w14:textId="77777777" w:rsidR="00160F6C" w:rsidRDefault="00D31579" w:rsidP="007A4138">
            <w:pPr>
              <w:spacing w:after="0"/>
              <w:jc w:val="center"/>
            </w:pPr>
            <w:r>
              <w:t>0.2</w:t>
            </w:r>
          </w:p>
        </w:tc>
        <w:tc>
          <w:tcPr>
            <w:tcW w:w="1984" w:type="dxa"/>
          </w:tcPr>
          <w:p w14:paraId="20EEC836" w14:textId="77777777" w:rsidR="00160F6C" w:rsidRDefault="001B4ACA" w:rsidP="007A4138">
            <w:pPr>
              <w:spacing w:after="0"/>
            </w:pPr>
            <w:r>
              <w:t>29</w:t>
            </w:r>
            <w:r>
              <w:rPr>
                <w:vertAlign w:val="superscript"/>
              </w:rPr>
              <w:t>th</w:t>
            </w:r>
            <w:r w:rsidR="00E34FB9">
              <w:t xml:space="preserve"> </w:t>
            </w:r>
            <w:r w:rsidR="004C462E">
              <w:t xml:space="preserve"> June 2018</w:t>
            </w:r>
          </w:p>
        </w:tc>
        <w:tc>
          <w:tcPr>
            <w:tcW w:w="6570" w:type="dxa"/>
          </w:tcPr>
          <w:p w14:paraId="03838F45" w14:textId="77777777" w:rsidR="00160F6C" w:rsidRDefault="004C462E" w:rsidP="007A4138">
            <w:pPr>
              <w:spacing w:after="0"/>
              <w:contextualSpacing/>
              <w:textboxTightWrap w:val="none"/>
            </w:pPr>
            <w:r>
              <w:t>Update</w:t>
            </w:r>
            <w:r w:rsidR="001B4ACA">
              <w:t>d</w:t>
            </w:r>
            <w:r>
              <w:t xml:space="preserve"> following feedback and review workshop</w:t>
            </w:r>
          </w:p>
        </w:tc>
      </w:tr>
      <w:tr w:rsidR="00160F6C" w14:paraId="4F15671F" w14:textId="77777777" w:rsidTr="007A4138">
        <w:tc>
          <w:tcPr>
            <w:tcW w:w="1526" w:type="dxa"/>
          </w:tcPr>
          <w:p w14:paraId="7256299B" w14:textId="77777777" w:rsidR="00160F6C" w:rsidRDefault="00062C6C" w:rsidP="007A4138">
            <w:pPr>
              <w:spacing w:after="0"/>
              <w:jc w:val="center"/>
            </w:pPr>
            <w:r>
              <w:t>0.3</w:t>
            </w:r>
          </w:p>
        </w:tc>
        <w:tc>
          <w:tcPr>
            <w:tcW w:w="1984" w:type="dxa"/>
          </w:tcPr>
          <w:p w14:paraId="6E87074E" w14:textId="77777777" w:rsidR="00160F6C" w:rsidRDefault="00062C6C" w:rsidP="007A4138">
            <w:pPr>
              <w:spacing w:after="0"/>
            </w:pPr>
            <w:r>
              <w:t>13</w:t>
            </w:r>
            <w:r w:rsidRPr="00062C6C">
              <w:rPr>
                <w:vertAlign w:val="superscript"/>
              </w:rPr>
              <w:t>th</w:t>
            </w:r>
            <w:r>
              <w:t xml:space="preserve"> July</w:t>
            </w:r>
            <w:r w:rsidR="00087527">
              <w:t xml:space="preserve"> 2018</w:t>
            </w:r>
          </w:p>
        </w:tc>
        <w:tc>
          <w:tcPr>
            <w:tcW w:w="6570" w:type="dxa"/>
          </w:tcPr>
          <w:p w14:paraId="4D304009" w14:textId="77777777" w:rsidR="00160F6C" w:rsidRDefault="00062C6C" w:rsidP="007A4138">
            <w:pPr>
              <w:spacing w:after="0"/>
              <w:contextualSpacing/>
              <w:textboxTightWrap w:val="none"/>
            </w:pPr>
            <w:r>
              <w:t>Up</w:t>
            </w:r>
            <w:r w:rsidR="002D14E6">
              <w:t>d</w:t>
            </w:r>
            <w:r>
              <w:t>ated following further review</w:t>
            </w:r>
            <w:r w:rsidR="002D14E6">
              <w:t xml:space="preserve">.  Changes </w:t>
            </w:r>
            <w:r w:rsidR="002D14E6" w:rsidRPr="002D14E6">
              <w:t>to GP-GFR-14 and GP-GFR-17</w:t>
            </w:r>
          </w:p>
        </w:tc>
      </w:tr>
      <w:tr w:rsidR="00EF70D1" w14:paraId="3F210885" w14:textId="77777777" w:rsidTr="007A4138">
        <w:tc>
          <w:tcPr>
            <w:tcW w:w="1526" w:type="dxa"/>
          </w:tcPr>
          <w:p w14:paraId="0321DF8A" w14:textId="77777777" w:rsidR="00EF70D1" w:rsidRDefault="00EF70D1" w:rsidP="007A4138">
            <w:pPr>
              <w:spacing w:after="0"/>
              <w:jc w:val="center"/>
            </w:pPr>
            <w:r>
              <w:t>0.4</w:t>
            </w:r>
          </w:p>
        </w:tc>
        <w:tc>
          <w:tcPr>
            <w:tcW w:w="1984" w:type="dxa"/>
          </w:tcPr>
          <w:p w14:paraId="45896B5A" w14:textId="77777777" w:rsidR="00EF70D1" w:rsidRDefault="009472F4" w:rsidP="007A4138">
            <w:pPr>
              <w:spacing w:after="0"/>
            </w:pPr>
            <w:r>
              <w:t>26</w:t>
            </w:r>
            <w:r w:rsidR="00EF70D1" w:rsidRPr="00EF70D1">
              <w:rPr>
                <w:vertAlign w:val="superscript"/>
              </w:rPr>
              <w:t>th</w:t>
            </w:r>
            <w:r w:rsidR="00EF70D1">
              <w:t xml:space="preserve"> July 2018</w:t>
            </w:r>
          </w:p>
        </w:tc>
        <w:tc>
          <w:tcPr>
            <w:tcW w:w="6570" w:type="dxa"/>
          </w:tcPr>
          <w:p w14:paraId="43E83AB5" w14:textId="77777777" w:rsidR="00EF70D1" w:rsidRDefault="00EF70D1" w:rsidP="007A4138">
            <w:pPr>
              <w:spacing w:after="0"/>
              <w:contextualSpacing/>
              <w:textboxTightWrap w:val="none"/>
            </w:pPr>
            <w:r>
              <w:t xml:space="preserve">Updated following comments. Changes to </w:t>
            </w:r>
          </w:p>
        </w:tc>
      </w:tr>
      <w:tr w:rsidR="00E7788A" w14:paraId="65366FA9" w14:textId="77777777" w:rsidTr="007A4138">
        <w:tc>
          <w:tcPr>
            <w:tcW w:w="1526" w:type="dxa"/>
          </w:tcPr>
          <w:p w14:paraId="7150BD31" w14:textId="77777777" w:rsidR="00E7788A" w:rsidRDefault="00E7788A" w:rsidP="007A4138">
            <w:pPr>
              <w:spacing w:after="0"/>
              <w:jc w:val="center"/>
            </w:pPr>
            <w:r>
              <w:t>0.5</w:t>
            </w:r>
          </w:p>
        </w:tc>
        <w:tc>
          <w:tcPr>
            <w:tcW w:w="1984" w:type="dxa"/>
          </w:tcPr>
          <w:p w14:paraId="4176E9B3" w14:textId="77777777" w:rsidR="00E7788A" w:rsidRDefault="00E7788A" w:rsidP="007A4138">
            <w:pPr>
              <w:spacing w:after="0"/>
            </w:pPr>
            <w:r>
              <w:t>13</w:t>
            </w:r>
            <w:r w:rsidRPr="00E7788A">
              <w:rPr>
                <w:vertAlign w:val="superscript"/>
              </w:rPr>
              <w:t>th</w:t>
            </w:r>
            <w:r>
              <w:t xml:space="preserve"> </w:t>
            </w:r>
            <w:r w:rsidR="00A841A2">
              <w:t>September</w:t>
            </w:r>
            <w:r>
              <w:t xml:space="preserve"> 2018</w:t>
            </w:r>
          </w:p>
        </w:tc>
        <w:tc>
          <w:tcPr>
            <w:tcW w:w="6570" w:type="dxa"/>
          </w:tcPr>
          <w:p w14:paraId="09F05D42" w14:textId="77777777" w:rsidR="00E7788A" w:rsidRDefault="00E7788A" w:rsidP="007A4138">
            <w:pPr>
              <w:spacing w:after="0"/>
              <w:contextualSpacing/>
              <w:textboxTightWrap w:val="none"/>
            </w:pPr>
            <w:r>
              <w:t>Recommended architectural configuration to de</w:t>
            </w:r>
            <w:r w:rsidR="00A841A2">
              <w:t>-</w:t>
            </w:r>
            <w:r>
              <w:t>couple processing components.</w:t>
            </w:r>
          </w:p>
        </w:tc>
      </w:tr>
    </w:tbl>
    <w:p w14:paraId="7466998E" w14:textId="77777777" w:rsidR="00160F6C" w:rsidRDefault="00160F6C" w:rsidP="00160F6C">
      <w:pPr>
        <w:spacing w:after="0"/>
      </w:pPr>
    </w:p>
    <w:p w14:paraId="1F1DE3C2" w14:textId="77777777" w:rsidR="004C462E" w:rsidRDefault="004C462E" w:rsidP="004C462E">
      <w:pPr>
        <w:pStyle w:val="Heading1"/>
      </w:pPr>
      <w:r>
        <w:t>Reviewers</w:t>
      </w:r>
    </w:p>
    <w:p w14:paraId="58B75707" w14:textId="77777777" w:rsidR="004C462E" w:rsidRDefault="004C462E" w:rsidP="004C462E">
      <w:pPr>
        <w:spacing w:after="0"/>
      </w:pPr>
    </w:p>
    <w:tbl>
      <w:tblPr>
        <w:tblStyle w:val="TableGrid"/>
        <w:tblW w:w="0" w:type="auto"/>
        <w:tblLook w:val="04A0" w:firstRow="1" w:lastRow="0" w:firstColumn="1" w:lastColumn="0" w:noHBand="0" w:noVBand="1"/>
      </w:tblPr>
      <w:tblGrid>
        <w:gridCol w:w="2467"/>
        <w:gridCol w:w="4416"/>
        <w:gridCol w:w="1795"/>
        <w:gridCol w:w="1176"/>
      </w:tblGrid>
      <w:tr w:rsidR="004C462E" w14:paraId="5C9D8656" w14:textId="77777777" w:rsidTr="00CF76DC">
        <w:tc>
          <w:tcPr>
            <w:tcW w:w="2518" w:type="dxa"/>
            <w:shd w:val="clear" w:color="auto" w:fill="0070C0"/>
          </w:tcPr>
          <w:p w14:paraId="0C92814F" w14:textId="77777777" w:rsidR="004C462E" w:rsidRPr="009C26A5" w:rsidRDefault="004C462E" w:rsidP="00CF76DC">
            <w:pPr>
              <w:spacing w:after="0"/>
              <w:jc w:val="center"/>
              <w:rPr>
                <w:color w:val="FFFFFF" w:themeColor="background1"/>
              </w:rPr>
            </w:pPr>
            <w:r>
              <w:rPr>
                <w:color w:val="FFFFFF" w:themeColor="background1"/>
              </w:rPr>
              <w:t>Reviewer Name</w:t>
            </w:r>
          </w:p>
        </w:tc>
        <w:tc>
          <w:tcPr>
            <w:tcW w:w="4536" w:type="dxa"/>
            <w:shd w:val="clear" w:color="auto" w:fill="0070C0"/>
          </w:tcPr>
          <w:p w14:paraId="6B777E67" w14:textId="77777777" w:rsidR="004C462E" w:rsidRPr="009C26A5" w:rsidRDefault="004C462E" w:rsidP="007A4138">
            <w:pPr>
              <w:spacing w:after="0"/>
              <w:jc w:val="center"/>
              <w:rPr>
                <w:color w:val="FFFFFF" w:themeColor="background1"/>
              </w:rPr>
            </w:pPr>
            <w:r>
              <w:rPr>
                <w:color w:val="FFFFFF" w:themeColor="background1"/>
              </w:rPr>
              <w:t>Title</w:t>
            </w:r>
            <w:r w:rsidR="00CF76DC">
              <w:rPr>
                <w:color w:val="FFFFFF" w:themeColor="background1"/>
              </w:rPr>
              <w:t xml:space="preserve"> / Responsibility</w:t>
            </w:r>
          </w:p>
        </w:tc>
        <w:tc>
          <w:tcPr>
            <w:tcW w:w="1843" w:type="dxa"/>
            <w:shd w:val="clear" w:color="auto" w:fill="0070C0"/>
          </w:tcPr>
          <w:p w14:paraId="623912ED" w14:textId="77777777" w:rsidR="004C462E" w:rsidRPr="009C26A5" w:rsidRDefault="00CF76DC" w:rsidP="007A4138">
            <w:pPr>
              <w:spacing w:after="0"/>
              <w:jc w:val="center"/>
              <w:rPr>
                <w:color w:val="FFFFFF" w:themeColor="background1"/>
              </w:rPr>
            </w:pPr>
            <w:r>
              <w:rPr>
                <w:color w:val="FFFFFF" w:themeColor="background1"/>
              </w:rPr>
              <w:t>Date</w:t>
            </w:r>
          </w:p>
        </w:tc>
        <w:tc>
          <w:tcPr>
            <w:tcW w:w="1183" w:type="dxa"/>
            <w:shd w:val="clear" w:color="auto" w:fill="0070C0"/>
          </w:tcPr>
          <w:p w14:paraId="42980250" w14:textId="77777777" w:rsidR="004C462E" w:rsidRDefault="004C462E" w:rsidP="007A4138">
            <w:pPr>
              <w:spacing w:after="0"/>
              <w:jc w:val="center"/>
              <w:rPr>
                <w:color w:val="FFFFFF" w:themeColor="background1"/>
              </w:rPr>
            </w:pPr>
            <w:r>
              <w:rPr>
                <w:color w:val="FFFFFF" w:themeColor="background1"/>
              </w:rPr>
              <w:t>Version</w:t>
            </w:r>
          </w:p>
        </w:tc>
      </w:tr>
      <w:tr w:rsidR="004C462E" w14:paraId="1553E50E" w14:textId="77777777" w:rsidTr="00CF76DC">
        <w:tc>
          <w:tcPr>
            <w:tcW w:w="2518" w:type="dxa"/>
          </w:tcPr>
          <w:p w14:paraId="223771D4" w14:textId="77777777" w:rsidR="004C462E" w:rsidRDefault="00CF76DC" w:rsidP="00CF76DC">
            <w:pPr>
              <w:spacing w:after="0"/>
            </w:pPr>
            <w:r>
              <w:t>Brian Diggle</w:t>
            </w:r>
          </w:p>
        </w:tc>
        <w:tc>
          <w:tcPr>
            <w:tcW w:w="4536" w:type="dxa"/>
          </w:tcPr>
          <w:p w14:paraId="44168AA9" w14:textId="77777777" w:rsidR="004C462E" w:rsidRDefault="00CF76DC" w:rsidP="007A4138">
            <w:pPr>
              <w:spacing w:after="0"/>
            </w:pPr>
            <w:r>
              <w:t>Technical Architect, GP Connect</w:t>
            </w:r>
          </w:p>
        </w:tc>
        <w:tc>
          <w:tcPr>
            <w:tcW w:w="1843" w:type="dxa"/>
          </w:tcPr>
          <w:p w14:paraId="2FD25B86" w14:textId="77777777" w:rsidR="004C462E" w:rsidRDefault="00CF76DC" w:rsidP="007A4138">
            <w:pPr>
              <w:spacing w:after="0"/>
              <w:contextualSpacing/>
              <w:textboxTightWrap w:val="none"/>
            </w:pPr>
            <w:r>
              <w:t>3</w:t>
            </w:r>
            <w:r w:rsidRPr="00CF76DC">
              <w:rPr>
                <w:vertAlign w:val="superscript"/>
              </w:rPr>
              <w:t>rd</w:t>
            </w:r>
            <w:r>
              <w:t xml:space="preserve"> June 2018</w:t>
            </w:r>
          </w:p>
        </w:tc>
        <w:tc>
          <w:tcPr>
            <w:tcW w:w="1183" w:type="dxa"/>
          </w:tcPr>
          <w:p w14:paraId="340DED43" w14:textId="77777777" w:rsidR="004C462E" w:rsidRDefault="004C462E" w:rsidP="007A4138">
            <w:pPr>
              <w:spacing w:after="0"/>
              <w:contextualSpacing/>
              <w:textboxTightWrap w:val="none"/>
            </w:pPr>
            <w:r>
              <w:t>0.1</w:t>
            </w:r>
          </w:p>
        </w:tc>
      </w:tr>
      <w:tr w:rsidR="004C462E" w14:paraId="7CAEF8B7" w14:textId="77777777" w:rsidTr="00CF76DC">
        <w:tc>
          <w:tcPr>
            <w:tcW w:w="2518" w:type="dxa"/>
          </w:tcPr>
          <w:p w14:paraId="4E870906" w14:textId="77777777" w:rsidR="004C462E" w:rsidRDefault="00CF76DC" w:rsidP="00CF76DC">
            <w:pPr>
              <w:spacing w:after="0"/>
            </w:pPr>
            <w:r>
              <w:t>Jonny Rylands</w:t>
            </w:r>
          </w:p>
        </w:tc>
        <w:tc>
          <w:tcPr>
            <w:tcW w:w="4536" w:type="dxa"/>
          </w:tcPr>
          <w:p w14:paraId="2D721B33" w14:textId="77777777" w:rsidR="004C462E" w:rsidRDefault="00CF76DC" w:rsidP="007A4138">
            <w:pPr>
              <w:spacing w:after="0"/>
            </w:pPr>
            <w:r>
              <w:t>Senior Technical Architect, GP Connect</w:t>
            </w:r>
          </w:p>
        </w:tc>
        <w:tc>
          <w:tcPr>
            <w:tcW w:w="1843" w:type="dxa"/>
          </w:tcPr>
          <w:p w14:paraId="0D8A3C36" w14:textId="77777777" w:rsidR="004C462E" w:rsidRDefault="00CF76DC" w:rsidP="007A4138">
            <w:pPr>
              <w:spacing w:after="0"/>
              <w:contextualSpacing/>
              <w:textboxTightWrap w:val="none"/>
            </w:pPr>
            <w:r>
              <w:t>5</w:t>
            </w:r>
            <w:r w:rsidRPr="00CF76DC">
              <w:rPr>
                <w:vertAlign w:val="superscript"/>
              </w:rPr>
              <w:t>th</w:t>
            </w:r>
            <w:r>
              <w:t xml:space="preserve"> June 2018</w:t>
            </w:r>
          </w:p>
        </w:tc>
        <w:tc>
          <w:tcPr>
            <w:tcW w:w="1183" w:type="dxa"/>
          </w:tcPr>
          <w:p w14:paraId="0B349E70" w14:textId="77777777" w:rsidR="004C462E" w:rsidRDefault="00EF70D1" w:rsidP="007A4138">
            <w:pPr>
              <w:spacing w:after="0"/>
              <w:contextualSpacing/>
              <w:textboxTightWrap w:val="none"/>
            </w:pPr>
            <w:r>
              <w:t>0.1,0.3</w:t>
            </w:r>
          </w:p>
        </w:tc>
      </w:tr>
      <w:tr w:rsidR="004C462E" w14:paraId="3F6F28EE" w14:textId="77777777" w:rsidTr="00CF76DC">
        <w:tc>
          <w:tcPr>
            <w:tcW w:w="2518" w:type="dxa"/>
          </w:tcPr>
          <w:p w14:paraId="5F887000" w14:textId="77777777" w:rsidR="004C462E" w:rsidRDefault="00CF76DC" w:rsidP="00CF76DC">
            <w:pPr>
              <w:spacing w:after="0"/>
            </w:pPr>
            <w:r>
              <w:t>Kevin Sprague</w:t>
            </w:r>
          </w:p>
        </w:tc>
        <w:tc>
          <w:tcPr>
            <w:tcW w:w="4536" w:type="dxa"/>
          </w:tcPr>
          <w:p w14:paraId="103DA305" w14:textId="77777777" w:rsidR="004C462E" w:rsidRDefault="00CF76DC" w:rsidP="007A4138">
            <w:pPr>
              <w:spacing w:after="0"/>
            </w:pPr>
            <w:r>
              <w:t>Interoperability Team Lead, Interoperability Specification Team</w:t>
            </w:r>
          </w:p>
        </w:tc>
        <w:tc>
          <w:tcPr>
            <w:tcW w:w="1843" w:type="dxa"/>
          </w:tcPr>
          <w:p w14:paraId="27A3A353" w14:textId="77777777" w:rsidR="004C462E" w:rsidRDefault="00CF76DC" w:rsidP="007A4138">
            <w:pPr>
              <w:spacing w:after="0"/>
              <w:contextualSpacing/>
              <w:textboxTightWrap w:val="none"/>
            </w:pPr>
            <w:r>
              <w:t>4</w:t>
            </w:r>
            <w:r w:rsidRPr="00CF76DC">
              <w:rPr>
                <w:vertAlign w:val="superscript"/>
              </w:rPr>
              <w:t>th</w:t>
            </w:r>
            <w:r>
              <w:t xml:space="preserve"> June 2018</w:t>
            </w:r>
          </w:p>
        </w:tc>
        <w:tc>
          <w:tcPr>
            <w:tcW w:w="1183" w:type="dxa"/>
          </w:tcPr>
          <w:p w14:paraId="4BBD7CF2" w14:textId="77777777" w:rsidR="004C462E" w:rsidRDefault="00CF76DC" w:rsidP="007A4138">
            <w:pPr>
              <w:spacing w:after="0"/>
              <w:contextualSpacing/>
              <w:textboxTightWrap w:val="none"/>
            </w:pPr>
            <w:r>
              <w:t>0.1</w:t>
            </w:r>
          </w:p>
        </w:tc>
      </w:tr>
      <w:tr w:rsidR="004C462E" w14:paraId="7FB878B5" w14:textId="77777777" w:rsidTr="00CF76DC">
        <w:tc>
          <w:tcPr>
            <w:tcW w:w="2518" w:type="dxa"/>
          </w:tcPr>
          <w:p w14:paraId="26820436" w14:textId="77777777" w:rsidR="004C462E" w:rsidRDefault="00CF76DC" w:rsidP="00CF76DC">
            <w:pPr>
              <w:spacing w:after="0"/>
            </w:pPr>
            <w:r>
              <w:t>Rob Gooch</w:t>
            </w:r>
          </w:p>
        </w:tc>
        <w:tc>
          <w:tcPr>
            <w:tcW w:w="4536" w:type="dxa"/>
          </w:tcPr>
          <w:p w14:paraId="64E8459C" w14:textId="77777777" w:rsidR="004C462E" w:rsidRDefault="00CF76DC" w:rsidP="00CF76DC">
            <w:pPr>
              <w:spacing w:after="0"/>
            </w:pPr>
            <w:r>
              <w:t>Lead Architect, Digital Medicines and Pharmacies</w:t>
            </w:r>
          </w:p>
        </w:tc>
        <w:tc>
          <w:tcPr>
            <w:tcW w:w="1843" w:type="dxa"/>
          </w:tcPr>
          <w:p w14:paraId="3DC36224" w14:textId="77777777" w:rsidR="004C462E" w:rsidRDefault="00CF76DC" w:rsidP="007A4138">
            <w:pPr>
              <w:spacing w:after="0"/>
              <w:contextualSpacing/>
              <w:textboxTightWrap w:val="none"/>
            </w:pPr>
            <w:r>
              <w:t>26</w:t>
            </w:r>
            <w:r w:rsidRPr="00CF76DC">
              <w:rPr>
                <w:vertAlign w:val="superscript"/>
              </w:rPr>
              <w:t>th</w:t>
            </w:r>
            <w:r>
              <w:t xml:space="preserve"> June 2018</w:t>
            </w:r>
          </w:p>
        </w:tc>
        <w:tc>
          <w:tcPr>
            <w:tcW w:w="1183" w:type="dxa"/>
          </w:tcPr>
          <w:p w14:paraId="0B98CB35" w14:textId="77777777" w:rsidR="004C462E" w:rsidRDefault="00CF76DC" w:rsidP="007A4138">
            <w:pPr>
              <w:spacing w:after="0"/>
              <w:contextualSpacing/>
              <w:textboxTightWrap w:val="none"/>
            </w:pPr>
            <w:r>
              <w:t>0.1</w:t>
            </w:r>
          </w:p>
        </w:tc>
      </w:tr>
      <w:tr w:rsidR="004C462E" w14:paraId="7EDF2B26" w14:textId="77777777" w:rsidTr="00CF76DC">
        <w:tc>
          <w:tcPr>
            <w:tcW w:w="2518" w:type="dxa"/>
          </w:tcPr>
          <w:p w14:paraId="62FBAA64" w14:textId="77777777" w:rsidR="004C462E" w:rsidRDefault="00CF76DC" w:rsidP="00CF76DC">
            <w:pPr>
              <w:spacing w:after="0"/>
            </w:pPr>
            <w:r>
              <w:t>George Hope</w:t>
            </w:r>
          </w:p>
        </w:tc>
        <w:tc>
          <w:tcPr>
            <w:tcW w:w="4536" w:type="dxa"/>
          </w:tcPr>
          <w:p w14:paraId="6BC4BB3B" w14:textId="77777777" w:rsidR="004C462E" w:rsidRDefault="00CF76DC" w:rsidP="007A4138">
            <w:pPr>
              <w:spacing w:after="0"/>
            </w:pPr>
            <w:r>
              <w:t>Senior Solutions Architect, Interoperability</w:t>
            </w:r>
          </w:p>
        </w:tc>
        <w:tc>
          <w:tcPr>
            <w:tcW w:w="1843" w:type="dxa"/>
          </w:tcPr>
          <w:p w14:paraId="754FBEC4" w14:textId="77777777" w:rsidR="004C462E" w:rsidRDefault="00CF76DC" w:rsidP="007A4138">
            <w:pPr>
              <w:spacing w:after="0"/>
              <w:contextualSpacing/>
              <w:textboxTightWrap w:val="none"/>
            </w:pPr>
            <w:r>
              <w:t>26</w:t>
            </w:r>
            <w:r w:rsidRPr="00CF76DC">
              <w:rPr>
                <w:vertAlign w:val="superscript"/>
              </w:rPr>
              <w:t>th</w:t>
            </w:r>
            <w:r>
              <w:t xml:space="preserve"> June 2018</w:t>
            </w:r>
          </w:p>
        </w:tc>
        <w:tc>
          <w:tcPr>
            <w:tcW w:w="1183" w:type="dxa"/>
          </w:tcPr>
          <w:p w14:paraId="0F565A9E" w14:textId="77777777" w:rsidR="004C462E" w:rsidRDefault="00CF76DC" w:rsidP="007A4138">
            <w:pPr>
              <w:spacing w:after="0"/>
              <w:contextualSpacing/>
              <w:textboxTightWrap w:val="none"/>
            </w:pPr>
            <w:r>
              <w:t>0.1</w:t>
            </w:r>
          </w:p>
        </w:tc>
      </w:tr>
      <w:tr w:rsidR="004C462E" w14:paraId="00023C7A" w14:textId="77777777" w:rsidTr="00CF76DC">
        <w:tc>
          <w:tcPr>
            <w:tcW w:w="2518" w:type="dxa"/>
          </w:tcPr>
          <w:p w14:paraId="52874325" w14:textId="77777777" w:rsidR="004C462E" w:rsidRDefault="00CF76DC" w:rsidP="00CF76DC">
            <w:pPr>
              <w:spacing w:after="0"/>
            </w:pPr>
            <w:r>
              <w:t>Mike Moore</w:t>
            </w:r>
          </w:p>
        </w:tc>
        <w:tc>
          <w:tcPr>
            <w:tcW w:w="4536" w:type="dxa"/>
          </w:tcPr>
          <w:p w14:paraId="2A27C37A" w14:textId="77777777" w:rsidR="004C462E" w:rsidRDefault="00CF76DC" w:rsidP="007A4138">
            <w:pPr>
              <w:spacing w:after="0"/>
            </w:pPr>
            <w:r>
              <w:t>Project Manager, Integration Projects</w:t>
            </w:r>
          </w:p>
        </w:tc>
        <w:tc>
          <w:tcPr>
            <w:tcW w:w="1843" w:type="dxa"/>
          </w:tcPr>
          <w:p w14:paraId="5282DB69" w14:textId="77777777" w:rsidR="004C462E" w:rsidRDefault="00CF76DC" w:rsidP="007A4138">
            <w:pPr>
              <w:spacing w:after="0"/>
              <w:contextualSpacing/>
              <w:textboxTightWrap w:val="none"/>
            </w:pPr>
            <w:r>
              <w:t>5</w:t>
            </w:r>
            <w:r w:rsidRPr="00CF76DC">
              <w:rPr>
                <w:vertAlign w:val="superscript"/>
              </w:rPr>
              <w:t>th</w:t>
            </w:r>
            <w:r>
              <w:t xml:space="preserve"> June 2018</w:t>
            </w:r>
          </w:p>
        </w:tc>
        <w:tc>
          <w:tcPr>
            <w:tcW w:w="1183" w:type="dxa"/>
          </w:tcPr>
          <w:p w14:paraId="01283EEA" w14:textId="77777777" w:rsidR="004C462E" w:rsidRDefault="00CF76DC" w:rsidP="007A4138">
            <w:pPr>
              <w:spacing w:after="0"/>
              <w:contextualSpacing/>
              <w:textboxTightWrap w:val="none"/>
            </w:pPr>
            <w:r>
              <w:t>0.1</w:t>
            </w:r>
            <w:r w:rsidR="00EF70D1">
              <w:t>,0.3</w:t>
            </w:r>
          </w:p>
        </w:tc>
      </w:tr>
      <w:tr w:rsidR="004C462E" w14:paraId="55411C7D" w14:textId="77777777" w:rsidTr="00CF76DC">
        <w:tc>
          <w:tcPr>
            <w:tcW w:w="2518" w:type="dxa"/>
          </w:tcPr>
          <w:p w14:paraId="70D6C0E7" w14:textId="77777777" w:rsidR="004C462E" w:rsidRDefault="005E1823" w:rsidP="00CF76DC">
            <w:pPr>
              <w:spacing w:after="0"/>
            </w:pPr>
            <w:r>
              <w:t>Toni Scott-Baxter</w:t>
            </w:r>
          </w:p>
        </w:tc>
        <w:tc>
          <w:tcPr>
            <w:tcW w:w="4536" w:type="dxa"/>
          </w:tcPr>
          <w:p w14:paraId="79B3462D" w14:textId="77777777" w:rsidR="004C462E" w:rsidRDefault="005E1823" w:rsidP="007A4138">
            <w:pPr>
              <w:spacing w:after="0"/>
            </w:pPr>
            <w:r>
              <w:t>Programme Head, Transfer of Care</w:t>
            </w:r>
          </w:p>
        </w:tc>
        <w:tc>
          <w:tcPr>
            <w:tcW w:w="1843" w:type="dxa"/>
          </w:tcPr>
          <w:p w14:paraId="6D98219C" w14:textId="77777777" w:rsidR="004C462E" w:rsidRDefault="005E1823" w:rsidP="007A4138">
            <w:pPr>
              <w:spacing w:after="0"/>
              <w:contextualSpacing/>
              <w:textboxTightWrap w:val="none"/>
            </w:pPr>
            <w:r>
              <w:t>5</w:t>
            </w:r>
            <w:r w:rsidRPr="005E1823">
              <w:rPr>
                <w:vertAlign w:val="superscript"/>
              </w:rPr>
              <w:t>th</w:t>
            </w:r>
            <w:r>
              <w:t xml:space="preserve"> June 2018</w:t>
            </w:r>
          </w:p>
        </w:tc>
        <w:tc>
          <w:tcPr>
            <w:tcW w:w="1183" w:type="dxa"/>
          </w:tcPr>
          <w:p w14:paraId="004E41DB" w14:textId="77777777" w:rsidR="004C462E" w:rsidRDefault="005E1823" w:rsidP="007A4138">
            <w:pPr>
              <w:spacing w:after="0"/>
              <w:contextualSpacing/>
              <w:textboxTightWrap w:val="none"/>
            </w:pPr>
            <w:r>
              <w:t>0.1</w:t>
            </w:r>
          </w:p>
        </w:tc>
      </w:tr>
      <w:tr w:rsidR="004C462E" w14:paraId="1671E332" w14:textId="77777777" w:rsidTr="00CF76DC">
        <w:tc>
          <w:tcPr>
            <w:tcW w:w="2518" w:type="dxa"/>
          </w:tcPr>
          <w:p w14:paraId="3DEECE83" w14:textId="77777777" w:rsidR="004C462E" w:rsidRDefault="005E1823" w:rsidP="00CF76DC">
            <w:pPr>
              <w:spacing w:after="0"/>
            </w:pPr>
            <w:proofErr w:type="spellStart"/>
            <w:r>
              <w:t>Jonanthan</w:t>
            </w:r>
            <w:proofErr w:type="spellEnd"/>
            <w:r>
              <w:t xml:space="preserve"> Telfer</w:t>
            </w:r>
          </w:p>
        </w:tc>
        <w:tc>
          <w:tcPr>
            <w:tcW w:w="4536" w:type="dxa"/>
          </w:tcPr>
          <w:p w14:paraId="0D755D6C" w14:textId="77777777" w:rsidR="004C462E" w:rsidRDefault="005E1823" w:rsidP="007A4138">
            <w:pPr>
              <w:spacing w:after="0"/>
            </w:pPr>
            <w:r>
              <w:t>Senior Technical Architect, GP IT Futures</w:t>
            </w:r>
          </w:p>
        </w:tc>
        <w:tc>
          <w:tcPr>
            <w:tcW w:w="1843" w:type="dxa"/>
          </w:tcPr>
          <w:p w14:paraId="6A8DA5F0" w14:textId="77777777" w:rsidR="004C462E" w:rsidRDefault="005E1823" w:rsidP="007A4138">
            <w:pPr>
              <w:spacing w:after="0"/>
              <w:contextualSpacing/>
              <w:textboxTightWrap w:val="none"/>
            </w:pPr>
            <w:r>
              <w:t>19</w:t>
            </w:r>
            <w:r w:rsidRPr="005E1823">
              <w:rPr>
                <w:vertAlign w:val="superscript"/>
              </w:rPr>
              <w:t>th</w:t>
            </w:r>
            <w:r>
              <w:t xml:space="preserve"> June 2018</w:t>
            </w:r>
          </w:p>
        </w:tc>
        <w:tc>
          <w:tcPr>
            <w:tcW w:w="1183" w:type="dxa"/>
          </w:tcPr>
          <w:p w14:paraId="5723E0BF" w14:textId="77777777" w:rsidR="004C462E" w:rsidRDefault="005E1823" w:rsidP="007A4138">
            <w:pPr>
              <w:spacing w:after="0"/>
              <w:contextualSpacing/>
              <w:textboxTightWrap w:val="none"/>
            </w:pPr>
            <w:r>
              <w:t>0.1</w:t>
            </w:r>
          </w:p>
        </w:tc>
      </w:tr>
      <w:tr w:rsidR="004C462E" w14:paraId="3CD575C2" w14:textId="77777777" w:rsidTr="00CF76DC">
        <w:tc>
          <w:tcPr>
            <w:tcW w:w="2518" w:type="dxa"/>
          </w:tcPr>
          <w:p w14:paraId="2A25A68B" w14:textId="77777777" w:rsidR="004C462E" w:rsidRDefault="005E1823" w:rsidP="00CF76DC">
            <w:pPr>
              <w:spacing w:after="0"/>
            </w:pPr>
            <w:r>
              <w:t>Adam Lees</w:t>
            </w:r>
          </w:p>
        </w:tc>
        <w:tc>
          <w:tcPr>
            <w:tcW w:w="4536" w:type="dxa"/>
          </w:tcPr>
          <w:p w14:paraId="0172F0E0" w14:textId="77777777" w:rsidR="004C462E" w:rsidRDefault="005E1823" w:rsidP="007A4138">
            <w:pPr>
              <w:spacing w:after="0"/>
            </w:pPr>
            <w:r>
              <w:t>Associate Technical Architect, GP IT Futures</w:t>
            </w:r>
          </w:p>
        </w:tc>
        <w:tc>
          <w:tcPr>
            <w:tcW w:w="1843" w:type="dxa"/>
          </w:tcPr>
          <w:p w14:paraId="318F74B4" w14:textId="77777777" w:rsidR="004C462E" w:rsidRDefault="005E1823" w:rsidP="007A4138">
            <w:pPr>
              <w:spacing w:after="0"/>
              <w:contextualSpacing/>
              <w:textboxTightWrap w:val="none"/>
            </w:pPr>
            <w:r>
              <w:t>5</w:t>
            </w:r>
            <w:r w:rsidRPr="005E1823">
              <w:rPr>
                <w:vertAlign w:val="superscript"/>
              </w:rPr>
              <w:t>th</w:t>
            </w:r>
            <w:r>
              <w:t xml:space="preserve"> June 2018</w:t>
            </w:r>
          </w:p>
        </w:tc>
        <w:tc>
          <w:tcPr>
            <w:tcW w:w="1183" w:type="dxa"/>
          </w:tcPr>
          <w:p w14:paraId="677CE120" w14:textId="77777777" w:rsidR="004C462E" w:rsidRDefault="005E1823" w:rsidP="007A4138">
            <w:pPr>
              <w:spacing w:after="0"/>
              <w:contextualSpacing/>
              <w:textboxTightWrap w:val="none"/>
            </w:pPr>
            <w:r>
              <w:t>0.1</w:t>
            </w:r>
          </w:p>
        </w:tc>
      </w:tr>
      <w:tr w:rsidR="004C462E" w14:paraId="5D463944" w14:textId="77777777" w:rsidTr="00CF76DC">
        <w:tc>
          <w:tcPr>
            <w:tcW w:w="2518" w:type="dxa"/>
          </w:tcPr>
          <w:p w14:paraId="64136FA3" w14:textId="77777777" w:rsidR="004C462E" w:rsidRDefault="005E1823" w:rsidP="00CF76DC">
            <w:pPr>
              <w:spacing w:after="0"/>
            </w:pPr>
            <w:r>
              <w:t>Mike Stacey</w:t>
            </w:r>
          </w:p>
        </w:tc>
        <w:tc>
          <w:tcPr>
            <w:tcW w:w="4536" w:type="dxa"/>
          </w:tcPr>
          <w:p w14:paraId="58AEAA16" w14:textId="77777777" w:rsidR="004C462E" w:rsidRDefault="005E1823" w:rsidP="007A4138">
            <w:pPr>
              <w:spacing w:after="0"/>
            </w:pPr>
            <w:r>
              <w:t>Lead Business Analyst, GP Connect</w:t>
            </w:r>
          </w:p>
        </w:tc>
        <w:tc>
          <w:tcPr>
            <w:tcW w:w="1843" w:type="dxa"/>
          </w:tcPr>
          <w:p w14:paraId="3FC00115" w14:textId="77777777" w:rsidR="004C462E" w:rsidRDefault="005E1823" w:rsidP="007A4138">
            <w:pPr>
              <w:spacing w:after="0"/>
              <w:contextualSpacing/>
              <w:textboxTightWrap w:val="none"/>
            </w:pPr>
            <w:r>
              <w:t>26</w:t>
            </w:r>
            <w:r w:rsidRPr="005E1823">
              <w:rPr>
                <w:vertAlign w:val="superscript"/>
              </w:rPr>
              <w:t>th</w:t>
            </w:r>
            <w:r>
              <w:t xml:space="preserve"> June 2018</w:t>
            </w:r>
          </w:p>
        </w:tc>
        <w:tc>
          <w:tcPr>
            <w:tcW w:w="1183" w:type="dxa"/>
          </w:tcPr>
          <w:p w14:paraId="43F65C78" w14:textId="77777777" w:rsidR="004C462E" w:rsidRDefault="005E1823" w:rsidP="007A4138">
            <w:pPr>
              <w:spacing w:after="0"/>
              <w:contextualSpacing/>
              <w:textboxTightWrap w:val="none"/>
            </w:pPr>
            <w:r>
              <w:t>0.1</w:t>
            </w:r>
          </w:p>
        </w:tc>
      </w:tr>
      <w:tr w:rsidR="00062C6C" w14:paraId="245E6FD6" w14:textId="77777777" w:rsidTr="00CF76DC">
        <w:tc>
          <w:tcPr>
            <w:tcW w:w="2518" w:type="dxa"/>
          </w:tcPr>
          <w:p w14:paraId="6A0FBF17" w14:textId="77777777" w:rsidR="00062C6C" w:rsidRDefault="00062C6C" w:rsidP="00CF76DC">
            <w:pPr>
              <w:spacing w:after="0"/>
            </w:pPr>
            <w:r>
              <w:t>Simon Richards</w:t>
            </w:r>
          </w:p>
        </w:tc>
        <w:tc>
          <w:tcPr>
            <w:tcW w:w="4536" w:type="dxa"/>
          </w:tcPr>
          <w:p w14:paraId="7922C9F1" w14:textId="77777777" w:rsidR="00062C6C" w:rsidRDefault="00062C6C" w:rsidP="007A4138">
            <w:pPr>
              <w:spacing w:after="0"/>
            </w:pPr>
            <w:r>
              <w:t>MESH product owner, Service Management</w:t>
            </w:r>
          </w:p>
        </w:tc>
        <w:tc>
          <w:tcPr>
            <w:tcW w:w="1843" w:type="dxa"/>
          </w:tcPr>
          <w:p w14:paraId="46AA14AB" w14:textId="77777777" w:rsidR="00062C6C" w:rsidRDefault="00062C6C" w:rsidP="007A4138">
            <w:pPr>
              <w:spacing w:after="0"/>
              <w:contextualSpacing/>
              <w:textboxTightWrap w:val="none"/>
            </w:pPr>
            <w:r>
              <w:t>6</w:t>
            </w:r>
            <w:r w:rsidRPr="00062C6C">
              <w:rPr>
                <w:vertAlign w:val="superscript"/>
              </w:rPr>
              <w:t>th</w:t>
            </w:r>
            <w:r>
              <w:t xml:space="preserve"> July 2018</w:t>
            </w:r>
          </w:p>
        </w:tc>
        <w:tc>
          <w:tcPr>
            <w:tcW w:w="1183" w:type="dxa"/>
          </w:tcPr>
          <w:p w14:paraId="05E7B02D" w14:textId="77777777" w:rsidR="00062C6C" w:rsidRDefault="00062C6C" w:rsidP="007A4138">
            <w:pPr>
              <w:spacing w:after="0"/>
              <w:contextualSpacing/>
              <w:textboxTightWrap w:val="none"/>
            </w:pPr>
            <w:r>
              <w:t>0.2</w:t>
            </w:r>
          </w:p>
        </w:tc>
      </w:tr>
      <w:tr w:rsidR="009472F4" w14:paraId="4BB058D9" w14:textId="77777777" w:rsidTr="00CF76DC">
        <w:tc>
          <w:tcPr>
            <w:tcW w:w="2518" w:type="dxa"/>
          </w:tcPr>
          <w:p w14:paraId="55F53524" w14:textId="77777777" w:rsidR="009472F4" w:rsidRDefault="009472F4" w:rsidP="00CF76DC">
            <w:pPr>
              <w:spacing w:after="0"/>
            </w:pPr>
            <w:r>
              <w:t xml:space="preserve">Adam </w:t>
            </w:r>
            <w:proofErr w:type="spellStart"/>
            <w:r>
              <w:t>Hatherly</w:t>
            </w:r>
            <w:proofErr w:type="spellEnd"/>
          </w:p>
        </w:tc>
        <w:tc>
          <w:tcPr>
            <w:tcW w:w="4536" w:type="dxa"/>
          </w:tcPr>
          <w:p w14:paraId="3B047C19" w14:textId="77777777" w:rsidR="009472F4" w:rsidRDefault="009472F4" w:rsidP="007A4138">
            <w:pPr>
              <w:spacing w:after="0"/>
            </w:pPr>
            <w:r>
              <w:t>Senior Technical Architect, Interoperability</w:t>
            </w:r>
          </w:p>
        </w:tc>
        <w:tc>
          <w:tcPr>
            <w:tcW w:w="1843" w:type="dxa"/>
          </w:tcPr>
          <w:p w14:paraId="361992A4" w14:textId="77777777" w:rsidR="009472F4" w:rsidRDefault="009472F4" w:rsidP="007A4138">
            <w:pPr>
              <w:spacing w:after="0"/>
              <w:contextualSpacing/>
              <w:textboxTightWrap w:val="none"/>
            </w:pPr>
            <w:r>
              <w:t>16</w:t>
            </w:r>
            <w:r w:rsidRPr="009472F4">
              <w:rPr>
                <w:vertAlign w:val="superscript"/>
              </w:rPr>
              <w:t>th</w:t>
            </w:r>
            <w:r>
              <w:t xml:space="preserve"> July 2018</w:t>
            </w:r>
          </w:p>
        </w:tc>
        <w:tc>
          <w:tcPr>
            <w:tcW w:w="1183" w:type="dxa"/>
          </w:tcPr>
          <w:p w14:paraId="0E1B62F7" w14:textId="77777777" w:rsidR="009472F4" w:rsidRDefault="009472F4" w:rsidP="007A4138">
            <w:pPr>
              <w:spacing w:after="0"/>
              <w:contextualSpacing/>
              <w:textboxTightWrap w:val="none"/>
            </w:pPr>
            <w:r>
              <w:t>0.3</w:t>
            </w:r>
          </w:p>
        </w:tc>
      </w:tr>
    </w:tbl>
    <w:p w14:paraId="474D62BC" w14:textId="77777777" w:rsidR="004C462E" w:rsidRDefault="004C462E" w:rsidP="004C462E">
      <w:pPr>
        <w:spacing w:after="0"/>
      </w:pPr>
    </w:p>
    <w:p w14:paraId="7ED1A155" w14:textId="77777777" w:rsidR="008F10E5" w:rsidRDefault="008F10E5">
      <w:pPr>
        <w:spacing w:after="0"/>
        <w:textboxTightWrap w:val="none"/>
        <w:rPr>
          <w:rFonts w:cs="Arial"/>
          <w:b/>
          <w:bCs/>
          <w:color w:val="005EB8" w:themeColor="accent1"/>
          <w:spacing w:val="-14"/>
          <w:kern w:val="28"/>
          <w:sz w:val="42"/>
          <w:szCs w:val="32"/>
          <w:shd w:val="clear" w:color="auto" w:fill="FFFFFF"/>
          <w14:ligatures w14:val="standardContextual"/>
        </w:rPr>
      </w:pPr>
      <w:r>
        <w:rPr>
          <w:shd w:val="clear" w:color="auto" w:fill="FFFFFF"/>
        </w:rPr>
        <w:br w:type="page"/>
      </w:r>
    </w:p>
    <w:p w14:paraId="4B272E51" w14:textId="77777777" w:rsidR="008F10E5" w:rsidRPr="008F10E5" w:rsidRDefault="008F10E5" w:rsidP="008F10E5">
      <w:pPr>
        <w:pStyle w:val="Heading1"/>
        <w:rPr>
          <w:shd w:val="clear" w:color="auto" w:fill="FFFFFF"/>
        </w:rPr>
      </w:pPr>
      <w:r>
        <w:rPr>
          <w:shd w:val="clear" w:color="auto" w:fill="FFFFFF"/>
        </w:rPr>
        <w:lastRenderedPageBreak/>
        <w:t>Acronyms and Terms</w:t>
      </w:r>
    </w:p>
    <w:tbl>
      <w:tblPr>
        <w:tblStyle w:val="LightList-Accent1"/>
        <w:tblW w:w="0" w:type="auto"/>
        <w:tblLook w:val="04A0" w:firstRow="1" w:lastRow="0" w:firstColumn="1" w:lastColumn="0" w:noHBand="0" w:noVBand="1"/>
      </w:tblPr>
      <w:tblGrid>
        <w:gridCol w:w="2316"/>
        <w:gridCol w:w="7528"/>
      </w:tblGrid>
      <w:tr w:rsidR="00EF70D1" w14:paraId="256069F6" w14:textId="77777777" w:rsidTr="00317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B4CEFF" w:themeFill="accent3" w:themeFillTint="33"/>
          </w:tcPr>
          <w:p w14:paraId="3928BDC1" w14:textId="77777777" w:rsidR="00EF70D1" w:rsidRDefault="00EF70D1" w:rsidP="00317485">
            <w:pPr>
              <w:spacing w:after="0"/>
              <w:jc w:val="center"/>
            </w:pPr>
            <w:r>
              <w:t>Acronym / Term</w:t>
            </w:r>
          </w:p>
        </w:tc>
        <w:tc>
          <w:tcPr>
            <w:tcW w:w="7704" w:type="dxa"/>
            <w:shd w:val="clear" w:color="auto" w:fill="B4CEFF" w:themeFill="accent3" w:themeFillTint="33"/>
          </w:tcPr>
          <w:p w14:paraId="6B047744" w14:textId="77777777" w:rsidR="00EF70D1" w:rsidRDefault="00EF70D1" w:rsidP="00317485">
            <w:pPr>
              <w:spacing w:after="0"/>
              <w:cnfStyle w:val="100000000000" w:firstRow="1" w:lastRow="0" w:firstColumn="0" w:lastColumn="0" w:oddVBand="0" w:evenVBand="0" w:oddHBand="0" w:evenHBand="0" w:firstRowFirstColumn="0" w:firstRowLastColumn="0" w:lastRowFirstColumn="0" w:lastRowLastColumn="0"/>
            </w:pPr>
            <w:r>
              <w:t>Description</w:t>
            </w:r>
          </w:p>
        </w:tc>
      </w:tr>
      <w:tr w:rsidR="00EF70D1" w14:paraId="4E1ADBC0" w14:textId="77777777" w:rsidTr="0031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ECDB863" w14:textId="77777777" w:rsidR="00EF70D1" w:rsidRDefault="00EF70D1" w:rsidP="00317485">
            <w:pPr>
              <w:spacing w:before="80" w:after="80"/>
            </w:pPr>
            <w:r>
              <w:t>FHIR</w:t>
            </w:r>
          </w:p>
        </w:tc>
        <w:tc>
          <w:tcPr>
            <w:tcW w:w="7704" w:type="dxa"/>
          </w:tcPr>
          <w:p w14:paraId="3527ACBF" w14:textId="77777777" w:rsidR="00EF70D1" w:rsidRDefault="00C2528B" w:rsidP="00317485">
            <w:pPr>
              <w:spacing w:before="80" w:after="80"/>
              <w:cnfStyle w:val="000000100000" w:firstRow="0" w:lastRow="0" w:firstColumn="0" w:lastColumn="0" w:oddVBand="0" w:evenVBand="0" w:oddHBand="1" w:evenHBand="0" w:firstRowFirstColumn="0" w:firstRowLastColumn="0" w:lastRowFirstColumn="0" w:lastRowLastColumn="0"/>
            </w:pPr>
            <w:hyperlink r:id="rId15" w:history="1">
              <w:r w:rsidR="00EF70D1" w:rsidRPr="008F10E5">
                <w:rPr>
                  <w:rStyle w:val="Hyperlink"/>
                  <w:rFonts w:ascii="Arial" w:hAnsi="Arial"/>
                </w:rPr>
                <w:t>Fast Health Interoperability Resources</w:t>
              </w:r>
            </w:hyperlink>
          </w:p>
        </w:tc>
      </w:tr>
      <w:tr w:rsidR="00EF70D1" w14:paraId="61BCD0DE" w14:textId="77777777" w:rsidTr="00317485">
        <w:tc>
          <w:tcPr>
            <w:cnfStyle w:val="001000000000" w:firstRow="0" w:lastRow="0" w:firstColumn="1" w:lastColumn="0" w:oddVBand="0" w:evenVBand="0" w:oddHBand="0" w:evenHBand="0" w:firstRowFirstColumn="0" w:firstRowLastColumn="0" w:lastRowFirstColumn="0" w:lastRowLastColumn="0"/>
            <w:tcW w:w="2376" w:type="dxa"/>
          </w:tcPr>
          <w:p w14:paraId="776D2FB6" w14:textId="77777777" w:rsidR="00EF70D1" w:rsidRDefault="00EF70D1" w:rsidP="00317485">
            <w:pPr>
              <w:spacing w:before="80" w:after="80"/>
            </w:pPr>
            <w:r>
              <w:t>FHIR Message</w:t>
            </w:r>
          </w:p>
        </w:tc>
        <w:tc>
          <w:tcPr>
            <w:tcW w:w="7704" w:type="dxa"/>
          </w:tcPr>
          <w:p w14:paraId="32CC4697" w14:textId="77777777" w:rsidR="00EF70D1" w:rsidRDefault="00EF70D1" w:rsidP="00317485">
            <w:pPr>
              <w:spacing w:before="80" w:after="80"/>
              <w:cnfStyle w:val="000000000000" w:firstRow="0" w:lastRow="0" w:firstColumn="0" w:lastColumn="0" w:oddVBand="0" w:evenVBand="0" w:oddHBand="0" w:evenHBand="0" w:firstRowFirstColumn="0" w:firstRowLastColumn="0" w:lastRowFirstColumn="0" w:lastRowLastColumn="0"/>
            </w:pPr>
            <w:r>
              <w:t xml:space="preserve">A message which is constructed using FHIR resources, and which conforms to the requirements described at </w:t>
            </w:r>
            <w:hyperlink r:id="rId16" w:history="1">
              <w:r w:rsidRPr="00DC6F1B">
                <w:rPr>
                  <w:rStyle w:val="Hyperlink"/>
                  <w:rFonts w:ascii="Arial" w:hAnsi="Arial"/>
                </w:rPr>
                <w:t>https://www.hl7.org/fhir/messaging.html</w:t>
              </w:r>
            </w:hyperlink>
            <w:r>
              <w:t xml:space="preserve"> </w:t>
            </w:r>
          </w:p>
        </w:tc>
      </w:tr>
      <w:tr w:rsidR="00EF70D1" w14:paraId="5E933698" w14:textId="77777777" w:rsidTr="0031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3A5AF77" w14:textId="77777777" w:rsidR="00EF70D1" w:rsidRDefault="00EF70D1" w:rsidP="00317485">
            <w:pPr>
              <w:spacing w:before="80" w:after="80"/>
            </w:pPr>
            <w:r>
              <w:t>FHIR STU3</w:t>
            </w:r>
          </w:p>
        </w:tc>
        <w:tc>
          <w:tcPr>
            <w:tcW w:w="7704" w:type="dxa"/>
          </w:tcPr>
          <w:p w14:paraId="26492167" w14:textId="77777777" w:rsidR="00EF70D1" w:rsidRDefault="00EF70D1" w:rsidP="008F10E5">
            <w:pPr>
              <w:spacing w:before="80" w:after="80"/>
              <w:cnfStyle w:val="000000100000" w:firstRow="0" w:lastRow="0" w:firstColumn="0" w:lastColumn="0" w:oddVBand="0" w:evenVBand="0" w:oddHBand="1" w:evenHBand="0" w:firstRowFirstColumn="0" w:firstRowLastColumn="0" w:lastRowFirstColumn="0" w:lastRowLastColumn="0"/>
            </w:pPr>
            <w:r>
              <w:rPr>
                <w:rFonts w:ascii="Helvetica" w:hAnsi="Helvetica"/>
                <w:color w:val="000000"/>
                <w:sz w:val="23"/>
                <w:szCs w:val="23"/>
                <w:shd w:val="clear" w:color="auto" w:fill="FFFFFF"/>
              </w:rPr>
              <w:t>Standard for Trial Use Versio</w:t>
            </w:r>
            <w:r w:rsidR="00F35CC0">
              <w:rPr>
                <w:rFonts w:ascii="Helvetica" w:hAnsi="Helvetica"/>
                <w:color w:val="000000"/>
                <w:sz w:val="23"/>
                <w:szCs w:val="23"/>
                <w:shd w:val="clear" w:color="auto" w:fill="FFFFFF"/>
              </w:rPr>
              <w:t>n 3 – current version of the</w:t>
            </w:r>
            <w:r>
              <w:rPr>
                <w:rFonts w:ascii="Helvetica" w:hAnsi="Helvetica"/>
                <w:color w:val="000000"/>
                <w:sz w:val="23"/>
                <w:szCs w:val="23"/>
                <w:shd w:val="clear" w:color="auto" w:fill="FFFFFF"/>
              </w:rPr>
              <w:t xml:space="preserve"> FHIR standard</w:t>
            </w:r>
          </w:p>
        </w:tc>
      </w:tr>
      <w:tr w:rsidR="00EF70D1" w14:paraId="0D09B084" w14:textId="77777777" w:rsidTr="00317485">
        <w:tc>
          <w:tcPr>
            <w:cnfStyle w:val="001000000000" w:firstRow="0" w:lastRow="0" w:firstColumn="1" w:lastColumn="0" w:oddVBand="0" w:evenVBand="0" w:oddHBand="0" w:evenHBand="0" w:firstRowFirstColumn="0" w:firstRowLastColumn="0" w:lastRowFirstColumn="0" w:lastRowLastColumn="0"/>
            <w:tcW w:w="2376" w:type="dxa"/>
          </w:tcPr>
          <w:p w14:paraId="50A25EAD" w14:textId="77777777" w:rsidR="00EF70D1" w:rsidRDefault="00EF70D1" w:rsidP="00317485">
            <w:pPr>
              <w:spacing w:before="80" w:after="80"/>
            </w:pPr>
            <w:r>
              <w:t>MESH</w:t>
            </w:r>
          </w:p>
        </w:tc>
        <w:tc>
          <w:tcPr>
            <w:tcW w:w="7704" w:type="dxa"/>
          </w:tcPr>
          <w:p w14:paraId="0016FD8D" w14:textId="77777777" w:rsidR="00EF70D1" w:rsidRDefault="00C2528B" w:rsidP="00317485">
            <w:pPr>
              <w:spacing w:before="80" w:after="80"/>
              <w:cnfStyle w:val="000000000000" w:firstRow="0" w:lastRow="0" w:firstColumn="0" w:lastColumn="0" w:oddVBand="0" w:evenVBand="0" w:oddHBand="0" w:evenHBand="0" w:firstRowFirstColumn="0" w:firstRowLastColumn="0" w:lastRowFirstColumn="0" w:lastRowLastColumn="0"/>
            </w:pPr>
            <w:hyperlink r:id="rId17" w:history="1">
              <w:r w:rsidR="00EF70D1" w:rsidRPr="00943B77">
                <w:rPr>
                  <w:rStyle w:val="Hyperlink"/>
                  <w:rFonts w:ascii="Arial" w:hAnsi="Arial"/>
                </w:rPr>
                <w:t>Message Exchange for Social Care and Health</w:t>
              </w:r>
            </w:hyperlink>
          </w:p>
        </w:tc>
      </w:tr>
      <w:tr w:rsidR="00EF70D1" w14:paraId="2FAF84D3" w14:textId="77777777" w:rsidTr="0031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7C56476" w14:textId="77777777" w:rsidR="00EF70D1" w:rsidRDefault="00EF70D1" w:rsidP="00317485">
            <w:pPr>
              <w:spacing w:before="80" w:after="80"/>
            </w:pPr>
            <w:r>
              <w:t>MESH API</w:t>
            </w:r>
          </w:p>
        </w:tc>
        <w:tc>
          <w:tcPr>
            <w:tcW w:w="7704" w:type="dxa"/>
          </w:tcPr>
          <w:p w14:paraId="7AABE650" w14:textId="77777777" w:rsidR="00EF70D1" w:rsidRDefault="00EF70D1" w:rsidP="00317485">
            <w:pPr>
              <w:spacing w:before="80" w:after="80"/>
              <w:cnfStyle w:val="000000100000" w:firstRow="0" w:lastRow="0" w:firstColumn="0" w:lastColumn="0" w:oddVBand="0" w:evenVBand="0" w:oddHBand="1" w:evenHBand="0" w:firstRowFirstColumn="0" w:firstRowLastColumn="0" w:lastRowFirstColumn="0" w:lastRowLastColumn="0"/>
            </w:pPr>
            <w:r>
              <w:t xml:space="preserve">The </w:t>
            </w:r>
            <w:hyperlink r:id="rId18" w:history="1">
              <w:r w:rsidRPr="00E34FB9">
                <w:rPr>
                  <w:rStyle w:val="Hyperlink"/>
                  <w:rFonts w:ascii="Arial" w:hAnsi="Arial"/>
                </w:rPr>
                <w:t>MESH API</w:t>
              </w:r>
            </w:hyperlink>
            <w:r>
              <w:t xml:space="preserve"> which NHS Digital provides which enables </w:t>
            </w:r>
            <w:proofErr w:type="spellStart"/>
            <w:r>
              <w:t>organsations</w:t>
            </w:r>
            <w:proofErr w:type="spellEnd"/>
            <w:r>
              <w:t xml:space="preserve"> to send messages to, or retrieve messages from the central MESH server.</w:t>
            </w:r>
          </w:p>
        </w:tc>
      </w:tr>
      <w:tr w:rsidR="00EF70D1" w14:paraId="35178C62" w14:textId="77777777" w:rsidTr="00317485">
        <w:tc>
          <w:tcPr>
            <w:cnfStyle w:val="001000000000" w:firstRow="0" w:lastRow="0" w:firstColumn="1" w:lastColumn="0" w:oddVBand="0" w:evenVBand="0" w:oddHBand="0" w:evenHBand="0" w:firstRowFirstColumn="0" w:firstRowLastColumn="0" w:lastRowFirstColumn="0" w:lastRowLastColumn="0"/>
            <w:tcW w:w="2376" w:type="dxa"/>
          </w:tcPr>
          <w:p w14:paraId="7B874C92" w14:textId="77777777" w:rsidR="00EF70D1" w:rsidRDefault="00EF70D1" w:rsidP="00317485">
            <w:pPr>
              <w:spacing w:before="80" w:after="80"/>
            </w:pPr>
            <w:r>
              <w:t>MESH client</w:t>
            </w:r>
          </w:p>
        </w:tc>
        <w:tc>
          <w:tcPr>
            <w:tcW w:w="7704" w:type="dxa"/>
          </w:tcPr>
          <w:p w14:paraId="1091668B" w14:textId="77777777" w:rsidR="00EF70D1" w:rsidRDefault="00EF70D1" w:rsidP="00317485">
            <w:pPr>
              <w:spacing w:before="80" w:after="80"/>
              <w:cnfStyle w:val="000000000000" w:firstRow="0" w:lastRow="0" w:firstColumn="0" w:lastColumn="0" w:oddVBand="0" w:evenVBand="0" w:oddHBand="0" w:evenHBand="0" w:firstRowFirstColumn="0" w:firstRowLastColumn="0" w:lastRowFirstColumn="0" w:lastRowLastColumn="0"/>
            </w:pPr>
            <w:r>
              <w:t>A standard component which NHS Digital can provide to organisations which interacts with the central MESH server to send and retrieve messages</w:t>
            </w:r>
          </w:p>
        </w:tc>
      </w:tr>
      <w:tr w:rsidR="00EF70D1" w14:paraId="6EE09782" w14:textId="77777777" w:rsidTr="0031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37153AE" w14:textId="77777777" w:rsidR="00EF70D1" w:rsidRDefault="00EF70D1" w:rsidP="00317485">
            <w:pPr>
              <w:spacing w:before="80" w:after="80"/>
            </w:pPr>
            <w:r>
              <w:t xml:space="preserve">MESH </w:t>
            </w:r>
            <w:proofErr w:type="spellStart"/>
            <w:r>
              <w:t>Endoint</w:t>
            </w:r>
            <w:proofErr w:type="spellEnd"/>
            <w:r>
              <w:t xml:space="preserve"> Lookup Service</w:t>
            </w:r>
          </w:p>
        </w:tc>
        <w:tc>
          <w:tcPr>
            <w:tcW w:w="7704" w:type="dxa"/>
          </w:tcPr>
          <w:p w14:paraId="0DA43060" w14:textId="77777777" w:rsidR="00EF70D1" w:rsidRDefault="00EF70D1" w:rsidP="00317485">
            <w:pPr>
              <w:spacing w:before="80" w:after="80"/>
              <w:cnfStyle w:val="000000100000" w:firstRow="0" w:lastRow="0" w:firstColumn="0" w:lastColumn="0" w:oddVBand="0" w:evenVBand="0" w:oddHBand="1" w:evenHBand="0" w:firstRowFirstColumn="0" w:firstRowLastColumn="0" w:lastRowFirstColumn="0" w:lastRowLastColumn="0"/>
            </w:pPr>
            <w:r>
              <w:t>Provides the capability to address MESH messages using a combination of a patient</w:t>
            </w:r>
            <w:r w:rsidR="00F35CC0">
              <w:t>’s</w:t>
            </w:r>
            <w:r>
              <w:t xml:space="preserve"> NHS Number, Date of Birth and Surname to deliver a message into the patients registered GP Practice MESH Mailbox.</w:t>
            </w:r>
          </w:p>
        </w:tc>
      </w:tr>
      <w:tr w:rsidR="00EF70D1" w14:paraId="50FAC9A9" w14:textId="77777777" w:rsidTr="00317485">
        <w:tc>
          <w:tcPr>
            <w:cnfStyle w:val="001000000000" w:firstRow="0" w:lastRow="0" w:firstColumn="1" w:lastColumn="0" w:oddVBand="0" w:evenVBand="0" w:oddHBand="0" w:evenHBand="0" w:firstRowFirstColumn="0" w:firstRowLastColumn="0" w:lastRowFirstColumn="0" w:lastRowLastColumn="0"/>
            <w:tcW w:w="2376" w:type="dxa"/>
          </w:tcPr>
          <w:p w14:paraId="39213EC1" w14:textId="77777777" w:rsidR="00EF70D1" w:rsidRDefault="00EF70D1" w:rsidP="00317485">
            <w:pPr>
              <w:spacing w:before="80" w:after="80"/>
            </w:pPr>
            <w:r>
              <w:t>PDS</w:t>
            </w:r>
          </w:p>
        </w:tc>
        <w:tc>
          <w:tcPr>
            <w:tcW w:w="7704" w:type="dxa"/>
          </w:tcPr>
          <w:p w14:paraId="4B713493" w14:textId="77777777" w:rsidR="00EF70D1" w:rsidRDefault="00C2528B" w:rsidP="00317485">
            <w:pPr>
              <w:spacing w:before="80" w:after="80"/>
              <w:cnfStyle w:val="000000000000" w:firstRow="0" w:lastRow="0" w:firstColumn="0" w:lastColumn="0" w:oddVBand="0" w:evenVBand="0" w:oddHBand="0" w:evenHBand="0" w:firstRowFirstColumn="0" w:firstRowLastColumn="0" w:lastRowFirstColumn="0" w:lastRowLastColumn="0"/>
            </w:pPr>
            <w:hyperlink r:id="rId19" w:history="1">
              <w:r w:rsidR="00EF70D1">
                <w:rPr>
                  <w:rStyle w:val="Hyperlink"/>
                  <w:rFonts w:ascii="Arial" w:hAnsi="Arial"/>
                </w:rPr>
                <w:t>Personal</w:t>
              </w:r>
              <w:r w:rsidR="00EF70D1" w:rsidRPr="00943B77">
                <w:rPr>
                  <w:rStyle w:val="Hyperlink"/>
                  <w:rFonts w:ascii="Arial" w:hAnsi="Arial"/>
                </w:rPr>
                <w:t xml:space="preserve"> Demographics Service</w:t>
              </w:r>
            </w:hyperlink>
          </w:p>
        </w:tc>
      </w:tr>
    </w:tbl>
    <w:p w14:paraId="40174591" w14:textId="77777777" w:rsidR="008F10E5" w:rsidRDefault="008F10E5" w:rsidP="008F10E5"/>
    <w:p w14:paraId="57D4981A" w14:textId="77777777" w:rsidR="004C462E" w:rsidRPr="004C462E" w:rsidRDefault="00160F6C" w:rsidP="004C462E">
      <w:pPr>
        <w:spacing w:after="0"/>
        <w:textboxTightWrap w:val="none"/>
        <w:rPr>
          <w:rFonts w:cs="Arial"/>
          <w:b/>
          <w:bCs/>
          <w:color w:val="005EB8" w:themeColor="accent1"/>
          <w:spacing w:val="-14"/>
          <w:kern w:val="28"/>
          <w:sz w:val="42"/>
          <w:szCs w:val="32"/>
          <w14:ligatures w14:val="standardContextual"/>
        </w:rPr>
      </w:pPr>
      <w:r>
        <w:br w:type="page"/>
      </w:r>
    </w:p>
    <w:p w14:paraId="11DC01C7" w14:textId="77777777" w:rsidR="005B1860" w:rsidRDefault="004C462E" w:rsidP="007130A3">
      <w:pPr>
        <w:pStyle w:val="Heading1"/>
      </w:pPr>
      <w:r>
        <w:lastRenderedPageBreak/>
        <w:t>Overview</w:t>
      </w:r>
    </w:p>
    <w:p w14:paraId="403CEB16" w14:textId="77777777" w:rsidR="004C462E" w:rsidRDefault="004C462E" w:rsidP="004C462E">
      <w:r>
        <w:t>The overarching goal of delivering a Generic FHIR Recei</w:t>
      </w:r>
      <w:r w:rsidR="00F35CC0">
        <w:t>ver capability into the GP practice system IT ecosystem</w:t>
      </w:r>
      <w:r>
        <w:t xml:space="preserve"> is to lay the foundations for </w:t>
      </w:r>
      <w:r w:rsidR="00F35CC0">
        <w:t xml:space="preserve">a wide range of FHIR messages to be delivered </w:t>
      </w:r>
      <w:r>
        <w:t>to GP practices. This will enable a standardised means of communicating updates to GP practice care records resulting from interactions a patient has had outside the registered GP practice.</w:t>
      </w:r>
    </w:p>
    <w:p w14:paraId="7C1382E1" w14:textId="77777777" w:rsidR="00305E66" w:rsidRDefault="00B2712E" w:rsidP="00734681">
      <w:pPr>
        <w:rPr>
          <w:rFonts w:ascii="Helvetica" w:hAnsi="Helvetica"/>
          <w:color w:val="000000"/>
          <w:sz w:val="23"/>
          <w:szCs w:val="23"/>
          <w:shd w:val="clear" w:color="auto" w:fill="FFFFFF"/>
        </w:rPr>
      </w:pPr>
      <w:r>
        <w:rPr>
          <w:rFonts w:ascii="Helvetica" w:hAnsi="Helvetica"/>
          <w:color w:val="000000"/>
          <w:sz w:val="23"/>
          <w:szCs w:val="23"/>
          <w:shd w:val="clear" w:color="auto" w:fill="FFFFFF"/>
        </w:rPr>
        <w:t>Various means currently exist by which messages can be sent to GP Primary Care Practice System</w:t>
      </w:r>
      <w:r w:rsidR="008F10E5">
        <w:rPr>
          <w:rFonts w:ascii="Helvetica" w:hAnsi="Helvetica"/>
          <w:color w:val="000000"/>
          <w:sz w:val="23"/>
          <w:szCs w:val="23"/>
          <w:shd w:val="clear" w:color="auto" w:fill="FFFFFF"/>
        </w:rPr>
        <w:t>s from other NHS care settings. No solution however is</w:t>
      </w:r>
      <w:r w:rsidR="00305E66">
        <w:rPr>
          <w:rFonts w:ascii="Helvetica" w:hAnsi="Helvetica"/>
          <w:color w:val="000000"/>
          <w:sz w:val="23"/>
          <w:szCs w:val="23"/>
          <w:shd w:val="clear" w:color="auto" w:fill="FFFFFF"/>
        </w:rPr>
        <w:t xml:space="preserve"> currently in place to provide an interoperable standard means of messaging updates into GP systems with national reach.</w:t>
      </w:r>
    </w:p>
    <w:p w14:paraId="1390F46B" w14:textId="77777777" w:rsidR="00305E66" w:rsidRDefault="00305E66" w:rsidP="00734681">
      <w:pPr>
        <w:rPr>
          <w:rFonts w:ascii="Helvetica" w:hAnsi="Helvetica"/>
          <w:color w:val="000000"/>
          <w:sz w:val="23"/>
          <w:szCs w:val="23"/>
          <w:shd w:val="clear" w:color="auto" w:fill="FFFFFF"/>
        </w:rPr>
      </w:pPr>
      <w:r>
        <w:rPr>
          <w:rFonts w:ascii="Helvetica" w:hAnsi="Helvetica"/>
          <w:color w:val="000000"/>
          <w:sz w:val="23"/>
          <w:szCs w:val="23"/>
          <w:shd w:val="clear" w:color="auto" w:fill="FFFFFF"/>
        </w:rPr>
        <w:t xml:space="preserve">The Generic FHIR receiver </w:t>
      </w:r>
      <w:r w:rsidR="008F10E5">
        <w:rPr>
          <w:rFonts w:ascii="Helvetica" w:hAnsi="Helvetica"/>
          <w:color w:val="000000"/>
          <w:sz w:val="23"/>
          <w:szCs w:val="23"/>
          <w:shd w:val="clear" w:color="auto" w:fill="FFFFFF"/>
        </w:rPr>
        <w:t xml:space="preserve">therefore sets out </w:t>
      </w:r>
      <w:r>
        <w:rPr>
          <w:rFonts w:ascii="Helvetica" w:hAnsi="Helvetica"/>
          <w:color w:val="000000"/>
          <w:sz w:val="23"/>
          <w:szCs w:val="23"/>
          <w:shd w:val="clear" w:color="auto" w:fill="FFFFFF"/>
        </w:rPr>
        <w:t>a set of technical building blocks which pro</w:t>
      </w:r>
      <w:r w:rsidR="008F10E5">
        <w:rPr>
          <w:rFonts w:ascii="Helvetica" w:hAnsi="Helvetica"/>
          <w:color w:val="000000"/>
          <w:sz w:val="23"/>
          <w:szCs w:val="23"/>
          <w:shd w:val="clear" w:color="auto" w:fill="FFFFFF"/>
        </w:rPr>
        <w:t>vide this national standard. These are:</w:t>
      </w:r>
    </w:p>
    <w:p w14:paraId="3AFD57F5" w14:textId="77777777" w:rsidR="00305E66" w:rsidRDefault="00305E66" w:rsidP="00305E66">
      <w:pPr>
        <w:pStyle w:val="ListParagraph"/>
        <w:numPr>
          <w:ilvl w:val="0"/>
          <w:numId w:val="15"/>
        </w:numPr>
        <w:rPr>
          <w:rFonts w:ascii="Helvetica" w:hAnsi="Helvetica"/>
          <w:color w:val="000000"/>
          <w:sz w:val="23"/>
          <w:szCs w:val="23"/>
          <w:shd w:val="clear" w:color="auto" w:fill="FFFFFF"/>
        </w:rPr>
      </w:pPr>
      <w:r>
        <w:rPr>
          <w:rFonts w:ascii="Helvetica" w:hAnsi="Helvetica"/>
          <w:color w:val="000000"/>
          <w:sz w:val="23"/>
          <w:szCs w:val="23"/>
          <w:shd w:val="clear" w:color="auto" w:fill="FFFFFF"/>
        </w:rPr>
        <w:t>MESH for message transport</w:t>
      </w:r>
    </w:p>
    <w:p w14:paraId="2424167E" w14:textId="77777777" w:rsidR="00305E66" w:rsidRDefault="00305E66" w:rsidP="00305E66">
      <w:pPr>
        <w:pStyle w:val="ListParagraph"/>
        <w:numPr>
          <w:ilvl w:val="0"/>
          <w:numId w:val="15"/>
        </w:numPr>
        <w:rPr>
          <w:rFonts w:ascii="Helvetica" w:hAnsi="Helvetica"/>
          <w:color w:val="000000"/>
          <w:sz w:val="23"/>
          <w:szCs w:val="23"/>
          <w:shd w:val="clear" w:color="auto" w:fill="FFFFFF"/>
        </w:rPr>
      </w:pPr>
      <w:r>
        <w:rPr>
          <w:rFonts w:ascii="Helvetica" w:hAnsi="Helvetica"/>
          <w:color w:val="000000"/>
          <w:sz w:val="23"/>
          <w:szCs w:val="23"/>
          <w:shd w:val="clear" w:color="auto" w:fill="FFFFFF"/>
        </w:rPr>
        <w:t>FHIR STU3 standard for message content</w:t>
      </w:r>
    </w:p>
    <w:p w14:paraId="177F9400" w14:textId="77777777" w:rsidR="00305E66" w:rsidRPr="00875BDC" w:rsidRDefault="00305E66" w:rsidP="00734681">
      <w:pPr>
        <w:pStyle w:val="ListParagraph"/>
        <w:numPr>
          <w:ilvl w:val="0"/>
          <w:numId w:val="15"/>
        </w:numPr>
        <w:rPr>
          <w:rFonts w:ascii="Helvetica" w:hAnsi="Helvetica"/>
          <w:color w:val="000000"/>
          <w:sz w:val="23"/>
          <w:szCs w:val="23"/>
          <w:shd w:val="clear" w:color="auto" w:fill="FFFFFF"/>
        </w:rPr>
      </w:pPr>
      <w:r>
        <w:rPr>
          <w:rFonts w:ascii="Helvetica" w:hAnsi="Helvetica"/>
          <w:color w:val="000000"/>
          <w:sz w:val="23"/>
          <w:szCs w:val="23"/>
          <w:shd w:val="clear" w:color="auto" w:fill="FFFFFF"/>
        </w:rPr>
        <w:t>ITK3 for standard message distribution settings</w:t>
      </w:r>
    </w:p>
    <w:p w14:paraId="145D8EA2" w14:textId="77777777" w:rsidR="008F10E5" w:rsidRDefault="008F10E5" w:rsidP="00734681">
      <w:pPr>
        <w:rPr>
          <w:rFonts w:ascii="Helvetica" w:hAnsi="Helvetica"/>
          <w:color w:val="000000"/>
          <w:sz w:val="23"/>
          <w:szCs w:val="23"/>
          <w:shd w:val="clear" w:color="auto" w:fill="FFFFFF"/>
        </w:rPr>
      </w:pPr>
      <w:r>
        <w:rPr>
          <w:rFonts w:ascii="Helvetica" w:hAnsi="Helvetica"/>
          <w:color w:val="000000"/>
          <w:sz w:val="23"/>
          <w:szCs w:val="23"/>
          <w:shd w:val="clear" w:color="auto" w:fill="FFFFFF"/>
        </w:rPr>
        <w:t>These three building blocks are described below:</w:t>
      </w:r>
    </w:p>
    <w:p w14:paraId="64358D07" w14:textId="77777777" w:rsidR="00305E66" w:rsidRDefault="00305E66" w:rsidP="00305E66">
      <w:pPr>
        <w:pStyle w:val="Heading2"/>
        <w:rPr>
          <w:shd w:val="clear" w:color="auto" w:fill="FFFFFF"/>
        </w:rPr>
      </w:pPr>
      <w:r>
        <w:rPr>
          <w:shd w:val="clear" w:color="auto" w:fill="FFFFFF"/>
        </w:rPr>
        <w:t>MESH</w:t>
      </w:r>
    </w:p>
    <w:p w14:paraId="75703DE0" w14:textId="77777777" w:rsidR="00305E66" w:rsidRDefault="00305E66" w:rsidP="00734681">
      <w:pPr>
        <w:rPr>
          <w:rFonts w:ascii="Helvetica" w:hAnsi="Helvetica"/>
          <w:color w:val="000000"/>
          <w:sz w:val="23"/>
          <w:szCs w:val="23"/>
          <w:shd w:val="clear" w:color="auto" w:fill="FFFFFF"/>
        </w:rPr>
      </w:pPr>
      <w:r>
        <w:rPr>
          <w:rFonts w:ascii="Helvetica" w:hAnsi="Helvetica"/>
          <w:color w:val="000000"/>
          <w:sz w:val="23"/>
          <w:szCs w:val="23"/>
          <w:shd w:val="clear" w:color="auto" w:fill="FFFFFF"/>
        </w:rPr>
        <w:t xml:space="preserve">Message Exchange for Social Care and Health is the strategic messaging platform for the NHS. </w:t>
      </w:r>
    </w:p>
    <w:p w14:paraId="6E02AFA3" w14:textId="77777777" w:rsidR="00305E66" w:rsidRPr="00305E66" w:rsidRDefault="00305E66" w:rsidP="00305E66">
      <w:r w:rsidRPr="00305E66">
        <w:t>MESH is the strategic platform for asynchronous messaging in the NHS.</w:t>
      </w:r>
    </w:p>
    <w:p w14:paraId="7818E464" w14:textId="77777777" w:rsidR="00305E66" w:rsidRPr="00305E66" w:rsidRDefault="00305E66" w:rsidP="00305E66">
      <w:r w:rsidRPr="00305E66">
        <w:t>Viewed very simply, MESH is like a </w:t>
      </w:r>
      <w:hyperlink r:id="rId20" w:tgtFrame="_blank" w:history="1">
        <w:r w:rsidRPr="00305E66">
          <w:rPr>
            <w:rStyle w:val="Hyperlink"/>
            <w:rFonts w:eastAsia="MS Mincho"/>
          </w:rPr>
          <w:t>post-restante</w:t>
        </w:r>
      </w:hyperlink>
      <w:r w:rsidRPr="00305E66">
        <w:t> service for electronic message delivery. Messages flow around the NHS using MESH as follows:</w:t>
      </w:r>
    </w:p>
    <w:p w14:paraId="6DFECAFC" w14:textId="77777777" w:rsidR="00305E66" w:rsidRPr="00305E66" w:rsidRDefault="00305E66" w:rsidP="00305E66">
      <w:pPr>
        <w:pStyle w:val="ListParagraph"/>
        <w:numPr>
          <w:ilvl w:val="0"/>
          <w:numId w:val="14"/>
        </w:numPr>
      </w:pPr>
      <w:r w:rsidRPr="00305E66">
        <w:t>Sender creates message and sends to the MESH server</w:t>
      </w:r>
    </w:p>
    <w:p w14:paraId="62BE0CB9" w14:textId="77777777" w:rsidR="00305E66" w:rsidRPr="00305E66" w:rsidRDefault="00305E66" w:rsidP="00305E66">
      <w:pPr>
        <w:pStyle w:val="ListParagraph"/>
        <w:numPr>
          <w:ilvl w:val="0"/>
          <w:numId w:val="14"/>
        </w:numPr>
      </w:pPr>
      <w:r w:rsidRPr="00305E66">
        <w:t>MESH server puts the message in the destination mailbox</w:t>
      </w:r>
    </w:p>
    <w:p w14:paraId="2FFAF3B1" w14:textId="77777777" w:rsidR="00305E66" w:rsidRPr="00305E66" w:rsidRDefault="00305E66" w:rsidP="00305E66">
      <w:pPr>
        <w:pStyle w:val="ListParagraph"/>
        <w:numPr>
          <w:ilvl w:val="0"/>
          <w:numId w:val="14"/>
        </w:numPr>
      </w:pPr>
      <w:r w:rsidRPr="00305E66">
        <w:t xml:space="preserve">Receiver </w:t>
      </w:r>
      <w:r w:rsidR="004E3FAF">
        <w:t>collects</w:t>
      </w:r>
      <w:r w:rsidRPr="00305E66">
        <w:t xml:space="preserve"> the message from their inbox</w:t>
      </w:r>
    </w:p>
    <w:p w14:paraId="4963A903" w14:textId="77777777" w:rsidR="00305E66" w:rsidRDefault="00305E66" w:rsidP="00305E66">
      <w:r w:rsidRPr="00305E66">
        <w:t>For a more complete introduction to MESH, including details on how to get going if your organisation does not yet have MESH connectivity, see </w:t>
      </w:r>
      <w:hyperlink w:tgtFrame="_blank" w:history="1">
        <w:r w:rsidRPr="00305E66">
          <w:rPr>
            <w:rStyle w:val="Hyperlink"/>
            <w:rFonts w:eastAsia="MS Mincho"/>
          </w:rPr>
          <w:t>MESH - Message Exchange for Health and Social Care</w:t>
        </w:r>
      </w:hyperlink>
    </w:p>
    <w:p w14:paraId="0F57BE85" w14:textId="77777777" w:rsidR="00C258D6" w:rsidRDefault="008F10E5" w:rsidP="00305E66">
      <w:r>
        <w:t xml:space="preserve">MESH (previously known as </w:t>
      </w:r>
      <w:r w:rsidR="00C258D6">
        <w:t>DTS) is long established in the NHS as a reliable message delivery mechanism and provides an excellent level of existing capabilities in a wide variety of care settings.</w:t>
      </w:r>
    </w:p>
    <w:p w14:paraId="3434B368" w14:textId="77777777" w:rsidR="00C258D6" w:rsidRDefault="00C258D6" w:rsidP="00305E66">
      <w:r>
        <w:t xml:space="preserve">Updates to GP systems rarely take place through a request with </w:t>
      </w:r>
      <w:r w:rsidR="0041105E">
        <w:t>a</w:t>
      </w:r>
      <w:r>
        <w:t xml:space="preserve"> response indicating that the update has been assimilated into a care record. Much more frequently, such incoming updates are processed via a workflow system present at the practice. Some form of clinical or administrative review of such updates is often required prior to accepting information as part of the definitive care record at the practice.</w:t>
      </w:r>
    </w:p>
    <w:p w14:paraId="64D3745F" w14:textId="77777777" w:rsidR="00C258D6" w:rsidRDefault="00C258D6" w:rsidP="00305E66">
      <w:r>
        <w:t>In view of this, the messaging approach made available through the use of MESH is a natural fit as it aligns more closely with the business processes which exist at GP practices. Through delivering a message into a workflow, the practice has the flexibility to set up local rules and processes for different message types and scenarios as each setting sees fit.</w:t>
      </w:r>
    </w:p>
    <w:p w14:paraId="1F244751" w14:textId="77777777" w:rsidR="00C258D6" w:rsidRPr="00305E66" w:rsidRDefault="00C258D6" w:rsidP="00305E66"/>
    <w:p w14:paraId="4DD0A9FE" w14:textId="77777777" w:rsidR="00B2712E" w:rsidRPr="00305E66" w:rsidRDefault="00305E66" w:rsidP="00305E66">
      <w:pPr>
        <w:pStyle w:val="Heading2"/>
      </w:pPr>
      <w:r>
        <w:lastRenderedPageBreak/>
        <w:t xml:space="preserve">HL7 </w:t>
      </w:r>
      <w:r w:rsidRPr="00305E66">
        <w:t>FHIR STU3</w:t>
      </w:r>
    </w:p>
    <w:p w14:paraId="59165E9F" w14:textId="77777777" w:rsidR="00305E66" w:rsidRDefault="00305E66" w:rsidP="00734681">
      <w:pPr>
        <w:rPr>
          <w:rFonts w:ascii="Helvetica" w:hAnsi="Helvetica"/>
          <w:color w:val="000000"/>
          <w:sz w:val="23"/>
          <w:szCs w:val="23"/>
          <w:shd w:val="clear" w:color="auto" w:fill="FFFFFF"/>
        </w:rPr>
      </w:pPr>
      <w:r>
        <w:rPr>
          <w:rFonts w:ascii="Helvetica" w:hAnsi="Helvetica"/>
          <w:color w:val="000000"/>
          <w:sz w:val="23"/>
          <w:szCs w:val="23"/>
          <w:shd w:val="clear" w:color="auto" w:fill="FFFFFF"/>
        </w:rPr>
        <w:t xml:space="preserve">The FHIR provides a standard means of </w:t>
      </w:r>
      <w:r w:rsidR="00C258D6">
        <w:rPr>
          <w:rFonts w:ascii="Helvetica" w:hAnsi="Helvetica"/>
          <w:color w:val="000000"/>
          <w:sz w:val="23"/>
          <w:szCs w:val="23"/>
          <w:shd w:val="clear" w:color="auto" w:fill="FFFFFF"/>
        </w:rPr>
        <w:t>exchanging healthcare information using a common set of resources which describe healthcare entities – the FHIR resource model.</w:t>
      </w:r>
    </w:p>
    <w:p w14:paraId="4A38E270" w14:textId="77777777" w:rsidR="00C258D6" w:rsidRDefault="00C258D6" w:rsidP="00734681">
      <w:pPr>
        <w:rPr>
          <w:rFonts w:ascii="Helvetica" w:hAnsi="Helvetica"/>
          <w:color w:val="000000"/>
          <w:sz w:val="23"/>
          <w:szCs w:val="23"/>
          <w:shd w:val="clear" w:color="auto" w:fill="FFFFFF"/>
        </w:rPr>
      </w:pPr>
      <w:r>
        <w:rPr>
          <w:rFonts w:ascii="Helvetica" w:hAnsi="Helvetica"/>
          <w:color w:val="000000"/>
          <w:sz w:val="23"/>
          <w:szCs w:val="23"/>
          <w:shd w:val="clear" w:color="auto" w:fill="FFFFFF"/>
        </w:rPr>
        <w:t>The choice of the use of the HL7 FHIR interoperabi</w:t>
      </w:r>
      <w:r w:rsidR="00D77655">
        <w:rPr>
          <w:rFonts w:ascii="Helvetica" w:hAnsi="Helvetica"/>
          <w:color w:val="000000"/>
          <w:sz w:val="23"/>
          <w:szCs w:val="23"/>
          <w:shd w:val="clear" w:color="auto" w:fill="FFFFFF"/>
        </w:rPr>
        <w:t>lity standard is evident as this standard is seeing widespread adoption across the NHS.</w:t>
      </w:r>
    </w:p>
    <w:p w14:paraId="0353B304" w14:textId="77777777" w:rsidR="00D77655" w:rsidRDefault="00D77655" w:rsidP="00734681">
      <w:pPr>
        <w:rPr>
          <w:rFonts w:ascii="Helvetica" w:hAnsi="Helvetica"/>
          <w:color w:val="000000"/>
          <w:sz w:val="23"/>
          <w:szCs w:val="23"/>
          <w:shd w:val="clear" w:color="auto" w:fill="FFFFFF"/>
        </w:rPr>
      </w:pPr>
      <w:r>
        <w:rPr>
          <w:rFonts w:ascii="Helvetica" w:hAnsi="Helvetica"/>
          <w:color w:val="000000"/>
          <w:sz w:val="23"/>
          <w:szCs w:val="23"/>
          <w:shd w:val="clear" w:color="auto" w:fill="FFFFFF"/>
        </w:rPr>
        <w:t>STU3 (Standard for Trial Use Version 3) is (at time of writing) the current latest version of the FHIR standard, and it is this version of FHIR which is currently seeing significant investment and take up across many NHS interoperability solutions.</w:t>
      </w:r>
    </w:p>
    <w:p w14:paraId="3D074924" w14:textId="77777777" w:rsidR="00D77655" w:rsidRDefault="00D77655" w:rsidP="00734681">
      <w:pPr>
        <w:rPr>
          <w:rFonts w:ascii="Helvetica" w:hAnsi="Helvetica"/>
          <w:color w:val="000000"/>
          <w:sz w:val="23"/>
          <w:szCs w:val="23"/>
          <w:shd w:val="clear" w:color="auto" w:fill="FFFFFF"/>
        </w:rPr>
      </w:pPr>
      <w:r>
        <w:rPr>
          <w:rFonts w:ascii="Helvetica" w:hAnsi="Helvetica"/>
          <w:color w:val="000000"/>
          <w:sz w:val="23"/>
          <w:szCs w:val="23"/>
          <w:shd w:val="clear" w:color="auto" w:fill="FFFFFF"/>
        </w:rPr>
        <w:t xml:space="preserve">In using FHIR </w:t>
      </w:r>
      <w:r w:rsidR="00D06CEC">
        <w:rPr>
          <w:rFonts w:ascii="Helvetica" w:hAnsi="Helvetica"/>
          <w:color w:val="000000"/>
          <w:sz w:val="23"/>
          <w:szCs w:val="23"/>
          <w:shd w:val="clear" w:color="auto" w:fill="FFFFFF"/>
        </w:rPr>
        <w:t xml:space="preserve">STU3 as the message format, conformance to the  </w:t>
      </w:r>
      <w:hyperlink r:id="rId21" w:history="1">
        <w:r w:rsidR="00D06CEC" w:rsidRPr="00D06CEC">
          <w:rPr>
            <w:rStyle w:val="Hyperlink"/>
            <w:rFonts w:ascii="Helvetica" w:hAnsi="Helvetica"/>
            <w:sz w:val="23"/>
            <w:szCs w:val="23"/>
            <w:shd w:val="clear" w:color="auto" w:fill="FFFFFF"/>
          </w:rPr>
          <w:t>FHIR Messaging framework</w:t>
        </w:r>
      </w:hyperlink>
      <w:r w:rsidR="00D06CEC">
        <w:rPr>
          <w:rFonts w:ascii="Helvetica" w:hAnsi="Helvetica"/>
          <w:color w:val="000000"/>
          <w:sz w:val="23"/>
          <w:szCs w:val="23"/>
          <w:shd w:val="clear" w:color="auto" w:fill="FFFFFF"/>
        </w:rPr>
        <w:t xml:space="preserve"> follows</w:t>
      </w:r>
      <w:r>
        <w:rPr>
          <w:rFonts w:ascii="Helvetica" w:hAnsi="Helvetica"/>
          <w:color w:val="000000"/>
          <w:sz w:val="23"/>
          <w:szCs w:val="23"/>
          <w:shd w:val="clear" w:color="auto" w:fill="FFFFFF"/>
        </w:rPr>
        <w:t xml:space="preserve">. Therefore all messages processed by the Generic FHIR Receiver </w:t>
      </w:r>
      <w:r w:rsidR="00D06CEC">
        <w:rPr>
          <w:rFonts w:ascii="Helvetica" w:hAnsi="Helvetica"/>
          <w:color w:val="000000"/>
          <w:sz w:val="23"/>
          <w:szCs w:val="23"/>
          <w:shd w:val="clear" w:color="auto" w:fill="FFFFFF"/>
        </w:rPr>
        <w:t>conform to this framework.</w:t>
      </w:r>
    </w:p>
    <w:p w14:paraId="5B8DB5C2" w14:textId="77777777" w:rsidR="00B2712E" w:rsidRDefault="00B2712E" w:rsidP="00734681">
      <w:pPr>
        <w:rPr>
          <w:rFonts w:ascii="Helvetica" w:hAnsi="Helvetica"/>
          <w:color w:val="000000"/>
          <w:sz w:val="23"/>
          <w:szCs w:val="23"/>
          <w:shd w:val="clear" w:color="auto" w:fill="FFFFFF"/>
        </w:rPr>
      </w:pPr>
    </w:p>
    <w:p w14:paraId="6682AF7D" w14:textId="77777777" w:rsidR="00D77655" w:rsidRDefault="00D77655" w:rsidP="00D77655">
      <w:pPr>
        <w:pStyle w:val="Heading2"/>
        <w:rPr>
          <w:shd w:val="clear" w:color="auto" w:fill="FFFFFF"/>
        </w:rPr>
      </w:pPr>
      <w:r>
        <w:rPr>
          <w:shd w:val="clear" w:color="auto" w:fill="FFFFFF"/>
        </w:rPr>
        <w:t>ITK3 – Interoperability Tool Kit</w:t>
      </w:r>
    </w:p>
    <w:p w14:paraId="3E932A59" w14:textId="77777777" w:rsidR="00D77655" w:rsidRDefault="00D77655" w:rsidP="00734681">
      <w:pPr>
        <w:rPr>
          <w:rFonts w:ascii="Helvetica" w:hAnsi="Helvetica"/>
          <w:color w:val="000000"/>
          <w:sz w:val="23"/>
          <w:szCs w:val="23"/>
          <w:shd w:val="clear" w:color="auto" w:fill="FFFFFF"/>
        </w:rPr>
      </w:pPr>
      <w:r>
        <w:rPr>
          <w:rFonts w:ascii="Helvetica" w:hAnsi="Helvetica"/>
          <w:color w:val="000000"/>
          <w:sz w:val="23"/>
          <w:szCs w:val="23"/>
          <w:shd w:val="clear" w:color="auto" w:fill="FFFFFF"/>
        </w:rPr>
        <w:t xml:space="preserve">Version 3 of the ITK has aligned also with the HL7 FHIR STU3 to add a number of messaging options which provide support for the workflow based nature of GP practice updates flowing from organisations external to the practice. </w:t>
      </w:r>
    </w:p>
    <w:p w14:paraId="2ECC6D4D" w14:textId="77777777" w:rsidR="00D77655" w:rsidRDefault="00D77655" w:rsidP="00734681">
      <w:pPr>
        <w:rPr>
          <w:rFonts w:ascii="Helvetica" w:hAnsi="Helvetica"/>
          <w:color w:val="000000"/>
          <w:sz w:val="23"/>
          <w:szCs w:val="23"/>
          <w:shd w:val="clear" w:color="auto" w:fill="FFFFFF"/>
        </w:rPr>
      </w:pPr>
      <w:r>
        <w:rPr>
          <w:rFonts w:ascii="Helvetica" w:hAnsi="Helvetica"/>
          <w:color w:val="000000"/>
          <w:sz w:val="23"/>
          <w:szCs w:val="23"/>
          <w:shd w:val="clear" w:color="auto" w:fill="FFFFFF"/>
        </w:rPr>
        <w:t>ITK3 has been built using the FHIR Message construct and provides therefore a lightweight standard means of enriching this construct with the options and message metadata needed to implement this solution.</w:t>
      </w:r>
    </w:p>
    <w:p w14:paraId="7389FC0F" w14:textId="77777777" w:rsidR="007130A3" w:rsidRDefault="007130A3" w:rsidP="00734681">
      <w:pPr>
        <w:rPr>
          <w:rFonts w:ascii="Helvetica" w:hAnsi="Helvetica"/>
          <w:color w:val="000000"/>
          <w:sz w:val="23"/>
          <w:szCs w:val="23"/>
          <w:shd w:val="clear" w:color="auto" w:fill="FFFFFF"/>
        </w:rPr>
      </w:pPr>
    </w:p>
    <w:p w14:paraId="0F97CA88" w14:textId="77777777" w:rsidR="007130A3" w:rsidRDefault="007130A3">
      <w:pPr>
        <w:spacing w:after="0"/>
        <w:textboxTightWrap w:val="none"/>
        <w:rPr>
          <w:rFonts w:cs="Arial"/>
          <w:b/>
          <w:bCs/>
          <w:color w:val="005EB8" w:themeColor="accent1"/>
          <w:spacing w:val="-14"/>
          <w:kern w:val="28"/>
          <w:sz w:val="42"/>
          <w:szCs w:val="32"/>
          <w:shd w:val="clear" w:color="auto" w:fill="FFFFFF"/>
          <w14:ligatures w14:val="standardContextual"/>
        </w:rPr>
      </w:pPr>
      <w:r>
        <w:rPr>
          <w:shd w:val="clear" w:color="auto" w:fill="FFFFFF"/>
        </w:rPr>
        <w:br w:type="page"/>
      </w:r>
    </w:p>
    <w:p w14:paraId="4D417947" w14:textId="77777777" w:rsidR="007130A3" w:rsidRDefault="007130A3" w:rsidP="00734681">
      <w:pPr>
        <w:rPr>
          <w:rFonts w:ascii="Helvetica" w:hAnsi="Helvetica"/>
          <w:color w:val="000000"/>
          <w:sz w:val="23"/>
          <w:szCs w:val="23"/>
          <w:shd w:val="clear" w:color="auto" w:fill="FFFFFF"/>
        </w:rPr>
      </w:pPr>
    </w:p>
    <w:p w14:paraId="63D689A2" w14:textId="77777777" w:rsidR="00D77655" w:rsidRDefault="00D77655" w:rsidP="00734681">
      <w:pPr>
        <w:rPr>
          <w:rFonts w:ascii="Helvetica" w:hAnsi="Helvetica"/>
          <w:color w:val="000000"/>
          <w:sz w:val="23"/>
          <w:szCs w:val="23"/>
          <w:shd w:val="clear" w:color="auto" w:fill="FFFFFF"/>
        </w:rPr>
      </w:pPr>
      <w:r>
        <w:rPr>
          <w:rFonts w:ascii="Helvetica" w:hAnsi="Helvetica"/>
          <w:color w:val="000000"/>
          <w:sz w:val="23"/>
          <w:szCs w:val="23"/>
          <w:shd w:val="clear" w:color="auto" w:fill="FFFFFF"/>
        </w:rPr>
        <w:t xml:space="preserve"> </w:t>
      </w:r>
    </w:p>
    <w:p w14:paraId="386AFAD2" w14:textId="77777777" w:rsidR="008B091B" w:rsidRDefault="008B091B" w:rsidP="008B091B">
      <w:pPr>
        <w:pStyle w:val="Heading1"/>
        <w:rPr>
          <w:shd w:val="clear" w:color="auto" w:fill="FFFFFF"/>
        </w:rPr>
      </w:pPr>
      <w:r>
        <w:rPr>
          <w:shd w:val="clear" w:color="auto" w:fill="FFFFFF"/>
        </w:rPr>
        <w:t>The Generic FHIR Receiver</w:t>
      </w:r>
    </w:p>
    <w:p w14:paraId="7B252480" w14:textId="77777777" w:rsidR="004A4D21" w:rsidRDefault="00D77655" w:rsidP="00734681">
      <w:pPr>
        <w:rPr>
          <w:rFonts w:ascii="Helvetica" w:hAnsi="Helvetica"/>
          <w:color w:val="000000"/>
          <w:sz w:val="23"/>
          <w:szCs w:val="23"/>
          <w:shd w:val="clear" w:color="auto" w:fill="FFFFFF"/>
        </w:rPr>
      </w:pPr>
      <w:r>
        <w:rPr>
          <w:rFonts w:ascii="Helvetica" w:hAnsi="Helvetica"/>
          <w:color w:val="000000"/>
          <w:sz w:val="23"/>
          <w:szCs w:val="23"/>
          <w:shd w:val="clear" w:color="auto" w:fill="FFFFFF"/>
        </w:rPr>
        <w:t xml:space="preserve">The Generic FHIR Receiver therefore is the name of the component which will </w:t>
      </w:r>
      <w:r w:rsidRPr="00D77655">
        <w:rPr>
          <w:rFonts w:ascii="Helvetica" w:hAnsi="Helvetica"/>
          <w:color w:val="000000"/>
          <w:sz w:val="23"/>
          <w:szCs w:val="23"/>
          <w:shd w:val="clear" w:color="auto" w:fill="FFFFFF"/>
        </w:rPr>
        <w:t>receive</w:t>
      </w:r>
      <w:r>
        <w:rPr>
          <w:rFonts w:ascii="Helvetica" w:hAnsi="Helvetica"/>
          <w:color w:val="000000"/>
          <w:sz w:val="23"/>
          <w:szCs w:val="23"/>
          <w:shd w:val="clear" w:color="auto" w:fill="FFFFFF"/>
        </w:rPr>
        <w:t xml:space="preserve"> messages incoming to the GP practice which have been constructed using the building blocks described above</w:t>
      </w:r>
      <w:r w:rsidR="004A4D21">
        <w:rPr>
          <w:rFonts w:ascii="Helvetica" w:hAnsi="Helvetica"/>
          <w:color w:val="000000"/>
          <w:sz w:val="23"/>
          <w:szCs w:val="23"/>
          <w:shd w:val="clear" w:color="auto" w:fill="FFFFFF"/>
        </w:rPr>
        <w:t>:</w:t>
      </w:r>
      <w:r>
        <w:rPr>
          <w:rFonts w:ascii="Helvetica" w:hAnsi="Helvetica"/>
          <w:color w:val="000000"/>
          <w:sz w:val="23"/>
          <w:szCs w:val="23"/>
          <w:shd w:val="clear" w:color="auto" w:fill="FFFFFF"/>
        </w:rPr>
        <w:t xml:space="preserve"> </w:t>
      </w:r>
    </w:p>
    <w:p w14:paraId="5AF63703" w14:textId="77777777" w:rsidR="004A4D21" w:rsidRDefault="004A4D21" w:rsidP="004A4D21">
      <w:pPr>
        <w:pStyle w:val="ListParagraph"/>
        <w:numPr>
          <w:ilvl w:val="0"/>
          <w:numId w:val="20"/>
        </w:numPr>
        <w:rPr>
          <w:rFonts w:ascii="Helvetica" w:hAnsi="Helvetica"/>
          <w:color w:val="000000"/>
          <w:sz w:val="23"/>
          <w:szCs w:val="23"/>
          <w:shd w:val="clear" w:color="auto" w:fill="FFFFFF"/>
        </w:rPr>
      </w:pPr>
      <w:r>
        <w:rPr>
          <w:rFonts w:ascii="Helvetica" w:hAnsi="Helvetica"/>
          <w:color w:val="000000"/>
          <w:sz w:val="23"/>
          <w:szCs w:val="23"/>
          <w:shd w:val="clear" w:color="auto" w:fill="FFFFFF"/>
        </w:rPr>
        <w:t>M</w:t>
      </w:r>
      <w:r w:rsidR="00D77655" w:rsidRPr="004A4D21">
        <w:rPr>
          <w:rFonts w:ascii="Helvetica" w:hAnsi="Helvetica"/>
          <w:color w:val="000000"/>
          <w:sz w:val="23"/>
          <w:szCs w:val="23"/>
          <w:shd w:val="clear" w:color="auto" w:fill="FFFFFF"/>
        </w:rPr>
        <w:t>essages delivered using MESH</w:t>
      </w:r>
      <w:r>
        <w:rPr>
          <w:rFonts w:ascii="Helvetica" w:hAnsi="Helvetica"/>
          <w:color w:val="000000"/>
          <w:sz w:val="23"/>
          <w:szCs w:val="23"/>
          <w:shd w:val="clear" w:color="auto" w:fill="FFFFFF"/>
        </w:rPr>
        <w:t>, which are</w:t>
      </w:r>
    </w:p>
    <w:p w14:paraId="32A95950" w14:textId="77777777" w:rsidR="004A4D21" w:rsidRDefault="004A4D21" w:rsidP="004A4D21">
      <w:pPr>
        <w:pStyle w:val="ListParagraph"/>
        <w:numPr>
          <w:ilvl w:val="0"/>
          <w:numId w:val="20"/>
        </w:numPr>
        <w:rPr>
          <w:rFonts w:ascii="Helvetica" w:hAnsi="Helvetica"/>
          <w:color w:val="000000"/>
          <w:sz w:val="23"/>
          <w:szCs w:val="23"/>
          <w:shd w:val="clear" w:color="auto" w:fill="FFFFFF"/>
        </w:rPr>
      </w:pPr>
      <w:r>
        <w:rPr>
          <w:rFonts w:ascii="Helvetica" w:hAnsi="Helvetica"/>
          <w:color w:val="000000"/>
          <w:sz w:val="23"/>
          <w:szCs w:val="23"/>
          <w:shd w:val="clear" w:color="auto" w:fill="FFFFFF"/>
        </w:rPr>
        <w:t>s</w:t>
      </w:r>
      <w:r w:rsidR="00EB5539">
        <w:rPr>
          <w:rFonts w:ascii="Helvetica" w:hAnsi="Helvetica"/>
          <w:color w:val="000000"/>
          <w:sz w:val="23"/>
          <w:szCs w:val="23"/>
          <w:shd w:val="clear" w:color="auto" w:fill="FFFFFF"/>
        </w:rPr>
        <w:t xml:space="preserve">tructured using FHIR STU3 </w:t>
      </w:r>
      <w:r w:rsidR="00D77655" w:rsidRPr="004A4D21">
        <w:rPr>
          <w:rFonts w:ascii="Helvetica" w:hAnsi="Helvetica"/>
          <w:color w:val="000000"/>
          <w:sz w:val="23"/>
          <w:szCs w:val="23"/>
          <w:shd w:val="clear" w:color="auto" w:fill="FFFFFF"/>
        </w:rPr>
        <w:t xml:space="preserve">messages, </w:t>
      </w:r>
      <w:r w:rsidRPr="004A4D21">
        <w:rPr>
          <w:rFonts w:ascii="Helvetica" w:hAnsi="Helvetica"/>
          <w:color w:val="000000"/>
          <w:sz w:val="23"/>
          <w:szCs w:val="23"/>
          <w:shd w:val="clear" w:color="auto" w:fill="FFFFFF"/>
        </w:rPr>
        <w:t xml:space="preserve">as </w:t>
      </w:r>
    </w:p>
    <w:p w14:paraId="25D42922" w14:textId="77777777" w:rsidR="008B091B" w:rsidRPr="004A4D21" w:rsidRDefault="004A4D21" w:rsidP="004A4D21">
      <w:pPr>
        <w:pStyle w:val="ListParagraph"/>
        <w:numPr>
          <w:ilvl w:val="0"/>
          <w:numId w:val="20"/>
        </w:numPr>
        <w:rPr>
          <w:rFonts w:ascii="Helvetica" w:hAnsi="Helvetica"/>
          <w:color w:val="000000"/>
          <w:sz w:val="23"/>
          <w:szCs w:val="23"/>
          <w:shd w:val="clear" w:color="auto" w:fill="FFFFFF"/>
        </w:rPr>
      </w:pPr>
      <w:r w:rsidRPr="004A4D21">
        <w:rPr>
          <w:rFonts w:ascii="Helvetica" w:hAnsi="Helvetica"/>
          <w:color w:val="000000"/>
          <w:sz w:val="23"/>
          <w:szCs w:val="23"/>
          <w:shd w:val="clear" w:color="auto" w:fill="FFFFFF"/>
        </w:rPr>
        <w:t xml:space="preserve">FHIR Messages which meet the ITK3 FHIR </w:t>
      </w:r>
      <w:r w:rsidR="007130A3">
        <w:rPr>
          <w:rFonts w:ascii="Helvetica" w:hAnsi="Helvetica"/>
          <w:color w:val="000000"/>
          <w:sz w:val="23"/>
          <w:szCs w:val="23"/>
          <w:shd w:val="clear" w:color="auto" w:fill="FFFFFF"/>
        </w:rPr>
        <w:t xml:space="preserve">STU3 </w:t>
      </w:r>
      <w:r w:rsidRPr="004A4D21">
        <w:rPr>
          <w:rFonts w:ascii="Helvetica" w:hAnsi="Helvetica"/>
          <w:color w:val="000000"/>
          <w:sz w:val="23"/>
          <w:szCs w:val="23"/>
          <w:shd w:val="clear" w:color="auto" w:fill="FFFFFF"/>
        </w:rPr>
        <w:t>Messaging profile</w:t>
      </w:r>
      <w:r w:rsidR="008B091B" w:rsidRPr="004A4D21">
        <w:rPr>
          <w:rFonts w:ascii="Helvetica" w:hAnsi="Helvetica"/>
          <w:color w:val="000000"/>
          <w:sz w:val="23"/>
          <w:szCs w:val="23"/>
          <w:shd w:val="clear" w:color="auto" w:fill="FFFFFF"/>
        </w:rPr>
        <w:t>.</w:t>
      </w:r>
    </w:p>
    <w:p w14:paraId="573AB360" w14:textId="77777777" w:rsidR="004A0945" w:rsidRDefault="004A0945" w:rsidP="00734681">
      <w:pPr>
        <w:rPr>
          <w:rFonts w:ascii="Helvetica" w:hAnsi="Helvetica"/>
          <w:color w:val="000000"/>
          <w:sz w:val="23"/>
          <w:szCs w:val="23"/>
          <w:shd w:val="clear" w:color="auto" w:fill="FFFFFF"/>
        </w:rPr>
      </w:pPr>
    </w:p>
    <w:p w14:paraId="0200424B" w14:textId="77777777" w:rsidR="004A4D21" w:rsidRDefault="004A4D21" w:rsidP="004A4D21">
      <w:pPr>
        <w:pStyle w:val="Heading2"/>
        <w:rPr>
          <w:shd w:val="clear" w:color="auto" w:fill="FFFFFF"/>
        </w:rPr>
      </w:pPr>
      <w:r>
        <w:rPr>
          <w:shd w:val="clear" w:color="auto" w:fill="FFFFFF"/>
        </w:rPr>
        <w:t>Envelopes and Payloads</w:t>
      </w:r>
    </w:p>
    <w:p w14:paraId="5EFBF79C" w14:textId="77777777" w:rsidR="004A4D21" w:rsidRDefault="004A4D21" w:rsidP="00734681">
      <w:pPr>
        <w:rPr>
          <w:rFonts w:ascii="Helvetica" w:hAnsi="Helvetica"/>
          <w:color w:val="000000"/>
          <w:sz w:val="23"/>
          <w:szCs w:val="23"/>
          <w:shd w:val="clear" w:color="auto" w:fill="FFFFFF"/>
        </w:rPr>
      </w:pPr>
      <w:r>
        <w:rPr>
          <w:rFonts w:ascii="Helvetica" w:hAnsi="Helvetica"/>
          <w:color w:val="000000"/>
          <w:sz w:val="23"/>
          <w:szCs w:val="23"/>
          <w:shd w:val="clear" w:color="auto" w:fill="FFFFFF"/>
        </w:rPr>
        <w:t>FHIR Messages can be viewed like physical letters with two components:</w:t>
      </w:r>
    </w:p>
    <w:p w14:paraId="0356F6A4" w14:textId="77777777" w:rsidR="004A4D21" w:rsidRDefault="004A4D21" w:rsidP="004A4D21">
      <w:pPr>
        <w:pStyle w:val="ListParagraph"/>
        <w:numPr>
          <w:ilvl w:val="0"/>
          <w:numId w:val="18"/>
        </w:numPr>
        <w:rPr>
          <w:rFonts w:ascii="Helvetica" w:hAnsi="Helvetica"/>
          <w:color w:val="000000"/>
          <w:sz w:val="23"/>
          <w:szCs w:val="23"/>
          <w:shd w:val="clear" w:color="auto" w:fill="FFFFFF"/>
        </w:rPr>
      </w:pPr>
      <w:r>
        <w:rPr>
          <w:rFonts w:ascii="Helvetica" w:hAnsi="Helvetica"/>
          <w:color w:val="000000"/>
          <w:sz w:val="23"/>
          <w:szCs w:val="23"/>
          <w:shd w:val="clear" w:color="auto" w:fill="FFFFFF"/>
        </w:rPr>
        <w:t>The message envelope, described below as the “Message Header”.</w:t>
      </w:r>
    </w:p>
    <w:p w14:paraId="3A40A953" w14:textId="77777777" w:rsidR="004A4D21" w:rsidRPr="004A4D21" w:rsidRDefault="004A4D21" w:rsidP="004A4D21">
      <w:pPr>
        <w:pStyle w:val="ListParagraph"/>
        <w:numPr>
          <w:ilvl w:val="0"/>
          <w:numId w:val="18"/>
        </w:numPr>
        <w:rPr>
          <w:rFonts w:ascii="Helvetica" w:hAnsi="Helvetica"/>
          <w:color w:val="000000"/>
          <w:sz w:val="23"/>
          <w:szCs w:val="23"/>
          <w:shd w:val="clear" w:color="auto" w:fill="FFFFFF"/>
        </w:rPr>
      </w:pPr>
      <w:r>
        <w:rPr>
          <w:rFonts w:ascii="Helvetica" w:hAnsi="Helvetica"/>
          <w:color w:val="000000"/>
          <w:sz w:val="23"/>
          <w:szCs w:val="23"/>
          <w:shd w:val="clear" w:color="auto" w:fill="FFFFFF"/>
        </w:rPr>
        <w:t>The message contents, described below as the “Message Payload”</w:t>
      </w:r>
    </w:p>
    <w:p w14:paraId="5DACB462" w14:textId="77777777" w:rsidR="004A4D21" w:rsidRDefault="004A4D21" w:rsidP="00734681">
      <w:pPr>
        <w:rPr>
          <w:rFonts w:ascii="Helvetica" w:hAnsi="Helvetica"/>
          <w:color w:val="000000"/>
          <w:sz w:val="23"/>
          <w:szCs w:val="23"/>
          <w:shd w:val="clear" w:color="auto" w:fill="FFFFFF"/>
        </w:rPr>
      </w:pPr>
    </w:p>
    <w:p w14:paraId="45910EA2" w14:textId="77777777" w:rsidR="00E331DB" w:rsidRDefault="00E331DB">
      <w:pPr>
        <w:spacing w:after="0"/>
        <w:textboxTightWrap w:val="none"/>
        <w:rPr>
          <w:rFonts w:eastAsia="MS Mincho"/>
          <w:b/>
          <w:color w:val="005EB8" w:themeColor="accent1"/>
          <w:spacing w:val="-6"/>
          <w:kern w:val="28"/>
          <w:sz w:val="36"/>
          <w:szCs w:val="28"/>
          <w:shd w:val="clear" w:color="auto" w:fill="FFFFFF"/>
          <w14:ligatures w14:val="standardContextual"/>
        </w:rPr>
      </w:pPr>
      <w:r>
        <w:rPr>
          <w:shd w:val="clear" w:color="auto" w:fill="FFFFFF"/>
        </w:rPr>
        <w:br w:type="page"/>
      </w:r>
    </w:p>
    <w:p w14:paraId="68EB406E" w14:textId="77777777" w:rsidR="004A4D21" w:rsidRDefault="004A4D21" w:rsidP="004A4D21">
      <w:pPr>
        <w:pStyle w:val="Heading2"/>
        <w:rPr>
          <w:shd w:val="clear" w:color="auto" w:fill="FFFFFF"/>
        </w:rPr>
      </w:pPr>
      <w:r>
        <w:rPr>
          <w:shd w:val="clear" w:color="auto" w:fill="FFFFFF"/>
        </w:rPr>
        <w:lastRenderedPageBreak/>
        <w:t>Ge</w:t>
      </w:r>
      <w:r w:rsidR="00E331DB">
        <w:rPr>
          <w:shd w:val="clear" w:color="auto" w:fill="FFFFFF"/>
        </w:rPr>
        <w:t>neric FHIR Receiver components</w:t>
      </w:r>
    </w:p>
    <w:p w14:paraId="2413A52A" w14:textId="77777777" w:rsidR="004A4D21" w:rsidRDefault="004A4D21" w:rsidP="00734681">
      <w:pPr>
        <w:rPr>
          <w:rFonts w:ascii="Helvetica" w:hAnsi="Helvetica"/>
          <w:color w:val="000000"/>
          <w:sz w:val="23"/>
          <w:szCs w:val="23"/>
          <w:shd w:val="clear" w:color="auto" w:fill="FFFFFF"/>
        </w:rPr>
      </w:pPr>
    </w:p>
    <w:p w14:paraId="20B3F0A3" w14:textId="77777777" w:rsidR="004A4D21" w:rsidRDefault="004A4D21" w:rsidP="00734681">
      <w:pPr>
        <w:rPr>
          <w:rFonts w:ascii="Helvetica" w:hAnsi="Helvetica"/>
          <w:color w:val="000000"/>
          <w:sz w:val="23"/>
          <w:szCs w:val="23"/>
          <w:shd w:val="clear" w:color="auto" w:fill="FFFFFF"/>
        </w:rPr>
      </w:pPr>
      <w:r>
        <w:rPr>
          <w:rFonts w:ascii="Helvetica" w:hAnsi="Helvetica"/>
          <w:color w:val="000000"/>
          <w:sz w:val="23"/>
          <w:szCs w:val="23"/>
          <w:shd w:val="clear" w:color="auto" w:fill="FFFFFF"/>
        </w:rPr>
        <w:t>The Generic FHIR Receiver is described as a single delivered capability in this document.</w:t>
      </w:r>
    </w:p>
    <w:p w14:paraId="32234F6B" w14:textId="77777777" w:rsidR="004A4D21" w:rsidRDefault="004A4D21" w:rsidP="00734681">
      <w:pPr>
        <w:rPr>
          <w:rFonts w:ascii="Helvetica" w:hAnsi="Helvetica"/>
          <w:color w:val="000000"/>
          <w:sz w:val="23"/>
          <w:szCs w:val="23"/>
          <w:shd w:val="clear" w:color="auto" w:fill="FFFFFF"/>
        </w:rPr>
      </w:pPr>
      <w:r>
        <w:rPr>
          <w:rFonts w:ascii="Helvetica" w:hAnsi="Helvetica"/>
          <w:color w:val="000000"/>
          <w:sz w:val="23"/>
          <w:szCs w:val="23"/>
          <w:shd w:val="clear" w:color="auto" w:fill="FFFFFF"/>
        </w:rPr>
        <w:t>It is worth clarifying that capability may be developed as a set of interacting components which co-operate to process incoming messages.</w:t>
      </w:r>
    </w:p>
    <w:p w14:paraId="0FAA8A2D" w14:textId="77777777" w:rsidR="004A4D21" w:rsidRDefault="00E331DB" w:rsidP="00734681">
      <w:pPr>
        <w:rPr>
          <w:rFonts w:ascii="Helvetica" w:hAnsi="Helvetica"/>
          <w:color w:val="000000"/>
          <w:sz w:val="23"/>
          <w:szCs w:val="23"/>
          <w:shd w:val="clear" w:color="auto" w:fill="FFFFFF"/>
        </w:rPr>
      </w:pPr>
      <w:r>
        <w:rPr>
          <w:rFonts w:ascii="Helvetica" w:hAnsi="Helvetica"/>
          <w:color w:val="000000"/>
          <w:sz w:val="23"/>
          <w:szCs w:val="23"/>
          <w:shd w:val="clear" w:color="auto" w:fill="FFFFFF"/>
        </w:rPr>
        <w:t>The diagram below provides a conceptual view the components involved in processing a message:</w:t>
      </w:r>
    </w:p>
    <w:p w14:paraId="1C838CB5" w14:textId="77777777" w:rsidR="00E331DB" w:rsidRDefault="00E331DB" w:rsidP="00734681">
      <w:pPr>
        <w:rPr>
          <w:rFonts w:ascii="Helvetica" w:hAnsi="Helvetica"/>
          <w:color w:val="000000"/>
          <w:sz w:val="23"/>
          <w:szCs w:val="23"/>
          <w:shd w:val="clear" w:color="auto" w:fill="FFFFFF"/>
        </w:rPr>
      </w:pPr>
    </w:p>
    <w:p w14:paraId="7DB9C39B" w14:textId="77777777" w:rsidR="00E331DB" w:rsidRDefault="003679E8" w:rsidP="00734681">
      <w:pPr>
        <w:rPr>
          <w:rFonts w:ascii="Helvetica" w:hAnsi="Helvetica"/>
          <w:color w:val="000000"/>
          <w:sz w:val="23"/>
          <w:szCs w:val="23"/>
          <w:shd w:val="clear" w:color="auto" w:fill="FFFFFF"/>
        </w:rPr>
      </w:pPr>
      <w:r>
        <w:object w:dxaOrig="15627" w:dyaOrig="6077" w14:anchorId="5799E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pt;height:191.5pt" o:ole="">
            <v:imagedata r:id="rId22" o:title=""/>
          </v:shape>
          <o:OLEObject Type="Embed" ProgID="Visio.Drawing.11" ShapeID="_x0000_i1025" DrawAspect="Content" ObjectID="_1658152733" r:id="rId23"/>
        </w:object>
      </w:r>
    </w:p>
    <w:p w14:paraId="5A9218ED" w14:textId="77777777" w:rsidR="004A4D21" w:rsidRDefault="00E331DB" w:rsidP="00734681">
      <w:pPr>
        <w:rPr>
          <w:rFonts w:ascii="Helvetica" w:hAnsi="Helvetica"/>
          <w:color w:val="000000"/>
          <w:sz w:val="23"/>
          <w:szCs w:val="23"/>
          <w:shd w:val="clear" w:color="auto" w:fill="FFFFFF"/>
        </w:rPr>
      </w:pPr>
      <w:r>
        <w:rPr>
          <w:rFonts w:ascii="Helvetica" w:hAnsi="Helvetica"/>
          <w:color w:val="000000"/>
          <w:sz w:val="23"/>
          <w:szCs w:val="23"/>
          <w:shd w:val="clear" w:color="auto" w:fill="FFFFFF"/>
        </w:rPr>
        <w:t>These components are described below:</w:t>
      </w:r>
    </w:p>
    <w:p w14:paraId="31D3339C" w14:textId="77777777" w:rsidR="00E331DB" w:rsidRPr="00E331DB" w:rsidRDefault="00E331DB" w:rsidP="00F07817">
      <w:pPr>
        <w:pStyle w:val="Heading3"/>
        <w:rPr>
          <w:shd w:val="clear" w:color="auto" w:fill="FFFFFF"/>
        </w:rPr>
      </w:pPr>
      <w:r w:rsidRPr="00E331DB">
        <w:rPr>
          <w:shd w:val="clear" w:color="auto" w:fill="FFFFFF"/>
        </w:rPr>
        <w:t>MESH Server</w:t>
      </w:r>
    </w:p>
    <w:p w14:paraId="0E6FB6A6" w14:textId="77777777" w:rsidR="00E331DB" w:rsidRDefault="00E331DB" w:rsidP="00734681">
      <w:pPr>
        <w:rPr>
          <w:rFonts w:ascii="Helvetica" w:hAnsi="Helvetica"/>
          <w:color w:val="000000"/>
          <w:sz w:val="23"/>
          <w:szCs w:val="23"/>
          <w:shd w:val="clear" w:color="auto" w:fill="FFFFFF"/>
        </w:rPr>
      </w:pPr>
      <w:r>
        <w:rPr>
          <w:rFonts w:ascii="Helvetica" w:hAnsi="Helvetica"/>
          <w:color w:val="000000"/>
          <w:sz w:val="23"/>
          <w:szCs w:val="23"/>
          <w:shd w:val="clear" w:color="auto" w:fill="FFFFFF"/>
        </w:rPr>
        <w:t xml:space="preserve">The MESH server acts like a “post restante” postal service storing messages in a mailbox at a central location until they are </w:t>
      </w:r>
      <w:r w:rsidR="004E3FAF">
        <w:rPr>
          <w:rFonts w:ascii="Helvetica" w:hAnsi="Helvetica"/>
          <w:color w:val="000000"/>
          <w:sz w:val="23"/>
          <w:szCs w:val="23"/>
          <w:shd w:val="clear" w:color="auto" w:fill="FFFFFF"/>
        </w:rPr>
        <w:t>collected</w:t>
      </w:r>
      <w:r>
        <w:rPr>
          <w:rFonts w:ascii="Helvetica" w:hAnsi="Helvetica"/>
          <w:color w:val="000000"/>
          <w:sz w:val="23"/>
          <w:szCs w:val="23"/>
          <w:shd w:val="clear" w:color="auto" w:fill="FFFFFF"/>
        </w:rPr>
        <w:t xml:space="preserve"> up by the owner of the mailbox</w:t>
      </w:r>
    </w:p>
    <w:p w14:paraId="6EBEC303" w14:textId="77777777" w:rsidR="00E331DB" w:rsidRDefault="00E331DB" w:rsidP="00734681">
      <w:pPr>
        <w:rPr>
          <w:rFonts w:ascii="Helvetica" w:hAnsi="Helvetica"/>
          <w:color w:val="000000"/>
          <w:sz w:val="23"/>
          <w:szCs w:val="23"/>
          <w:shd w:val="clear" w:color="auto" w:fill="FFFFFF"/>
        </w:rPr>
      </w:pPr>
    </w:p>
    <w:p w14:paraId="274C3996" w14:textId="77777777" w:rsidR="00E331DB" w:rsidRPr="00E331DB" w:rsidRDefault="00943A60" w:rsidP="00F07817">
      <w:pPr>
        <w:pStyle w:val="Heading3"/>
        <w:rPr>
          <w:shd w:val="clear" w:color="auto" w:fill="FFFFFF"/>
        </w:rPr>
      </w:pPr>
      <w:r>
        <w:rPr>
          <w:shd w:val="clear" w:color="auto" w:fill="FFFFFF"/>
        </w:rPr>
        <w:t>Message Retriever</w:t>
      </w:r>
    </w:p>
    <w:p w14:paraId="3249EDC2" w14:textId="77777777" w:rsidR="00E331DB" w:rsidRDefault="00E331DB" w:rsidP="00734681">
      <w:pPr>
        <w:rPr>
          <w:rFonts w:ascii="Helvetica" w:hAnsi="Helvetica"/>
          <w:color w:val="000000"/>
          <w:sz w:val="23"/>
          <w:szCs w:val="23"/>
          <w:shd w:val="clear" w:color="auto" w:fill="FFFFFF"/>
        </w:rPr>
      </w:pPr>
      <w:r>
        <w:rPr>
          <w:rFonts w:ascii="Helvetica" w:hAnsi="Helvetica"/>
          <w:color w:val="000000"/>
          <w:sz w:val="23"/>
          <w:szCs w:val="23"/>
          <w:shd w:val="clear" w:color="auto" w:fill="FFFFFF"/>
        </w:rPr>
        <w:t xml:space="preserve">This is a component which acts like the owner of a mailbox, and visits (i.e. polls) the central mailbox on a regular basis to </w:t>
      </w:r>
      <w:r w:rsidR="00943A60">
        <w:rPr>
          <w:rFonts w:ascii="Helvetica" w:hAnsi="Helvetica"/>
          <w:color w:val="000000"/>
          <w:sz w:val="23"/>
          <w:szCs w:val="23"/>
          <w:shd w:val="clear" w:color="auto" w:fill="FFFFFF"/>
        </w:rPr>
        <w:t>retrieve</w:t>
      </w:r>
      <w:r>
        <w:rPr>
          <w:rFonts w:ascii="Helvetica" w:hAnsi="Helvetica"/>
          <w:color w:val="000000"/>
          <w:sz w:val="23"/>
          <w:szCs w:val="23"/>
          <w:shd w:val="clear" w:color="auto" w:fill="FFFFFF"/>
        </w:rPr>
        <w:t xml:space="preserve"> any message which may have been left there</w:t>
      </w:r>
    </w:p>
    <w:p w14:paraId="59330324" w14:textId="77777777" w:rsidR="00E331DB" w:rsidRDefault="00E331DB" w:rsidP="00734681">
      <w:pPr>
        <w:rPr>
          <w:rFonts w:ascii="Helvetica" w:hAnsi="Helvetica"/>
          <w:color w:val="000000"/>
          <w:sz w:val="23"/>
          <w:szCs w:val="23"/>
          <w:shd w:val="clear" w:color="auto" w:fill="FFFFFF"/>
        </w:rPr>
      </w:pPr>
      <w:r>
        <w:rPr>
          <w:rFonts w:ascii="Helvetica" w:hAnsi="Helvetica"/>
          <w:color w:val="000000"/>
          <w:sz w:val="23"/>
          <w:szCs w:val="23"/>
          <w:shd w:val="clear" w:color="auto" w:fill="FFFFFF"/>
        </w:rPr>
        <w:t>In most primary care systems, the Message Receiver is an existing component which makes use of either the MESH client or the MESH API to retrieve messages from the central mailbox.</w:t>
      </w:r>
    </w:p>
    <w:p w14:paraId="150C69DA" w14:textId="77777777" w:rsidR="00E331DB" w:rsidRDefault="00943A60" w:rsidP="00734681">
      <w:pPr>
        <w:rPr>
          <w:rFonts w:ascii="Helvetica" w:hAnsi="Helvetica"/>
          <w:color w:val="000000"/>
          <w:sz w:val="23"/>
          <w:szCs w:val="23"/>
          <w:shd w:val="clear" w:color="auto" w:fill="FFFFFF"/>
        </w:rPr>
      </w:pPr>
      <w:r>
        <w:rPr>
          <w:rFonts w:ascii="Helvetica" w:hAnsi="Helvetica"/>
          <w:color w:val="000000"/>
          <w:sz w:val="23"/>
          <w:szCs w:val="23"/>
          <w:shd w:val="clear" w:color="auto" w:fill="FFFFFF"/>
        </w:rPr>
        <w:t>There is no change required to primary care systems unless a choice is made to move from use of the MESH client to the MESH API (or vice versa)</w:t>
      </w:r>
    </w:p>
    <w:p w14:paraId="184587A5" w14:textId="77777777" w:rsidR="00943A60" w:rsidRDefault="00943A60" w:rsidP="00734681">
      <w:pPr>
        <w:rPr>
          <w:rFonts w:ascii="Helvetica" w:hAnsi="Helvetica"/>
          <w:color w:val="000000"/>
          <w:sz w:val="23"/>
          <w:szCs w:val="23"/>
          <w:shd w:val="clear" w:color="auto" w:fill="FFFFFF"/>
        </w:rPr>
      </w:pPr>
    </w:p>
    <w:p w14:paraId="3E71884D" w14:textId="77777777" w:rsidR="00E331DB" w:rsidRPr="00E331DB" w:rsidRDefault="00E331DB" w:rsidP="00F07817">
      <w:pPr>
        <w:pStyle w:val="Heading3"/>
        <w:rPr>
          <w:shd w:val="clear" w:color="auto" w:fill="FFFFFF"/>
        </w:rPr>
      </w:pPr>
      <w:r w:rsidRPr="00E331DB">
        <w:rPr>
          <w:shd w:val="clear" w:color="auto" w:fill="FFFFFF"/>
        </w:rPr>
        <w:t>Message Distributor</w:t>
      </w:r>
    </w:p>
    <w:p w14:paraId="2486D721" w14:textId="77777777" w:rsidR="00E331DB" w:rsidRDefault="00E331DB" w:rsidP="00734681">
      <w:pPr>
        <w:rPr>
          <w:rFonts w:ascii="Helvetica" w:hAnsi="Helvetica"/>
          <w:color w:val="000000"/>
          <w:sz w:val="23"/>
          <w:szCs w:val="23"/>
          <w:shd w:val="clear" w:color="auto" w:fill="FFFFFF"/>
        </w:rPr>
      </w:pPr>
      <w:r>
        <w:rPr>
          <w:rFonts w:ascii="Helvetica" w:hAnsi="Helvetica"/>
          <w:color w:val="000000"/>
          <w:sz w:val="23"/>
          <w:szCs w:val="23"/>
          <w:shd w:val="clear" w:color="auto" w:fill="FFFFFF"/>
        </w:rPr>
        <w:t>Various different kinds of messages will be dropped off at the central mailbox. The message distributor sorts these messages which have already been collected, and distributes these messages internally for processing.</w:t>
      </w:r>
    </w:p>
    <w:p w14:paraId="63F7C8B4" w14:textId="77777777" w:rsidR="00943A60" w:rsidRDefault="00943A60" w:rsidP="00734681">
      <w:pPr>
        <w:rPr>
          <w:rFonts w:ascii="Helvetica" w:hAnsi="Helvetica"/>
          <w:color w:val="000000"/>
          <w:sz w:val="23"/>
          <w:szCs w:val="23"/>
          <w:shd w:val="clear" w:color="auto" w:fill="FFFFFF"/>
        </w:rPr>
      </w:pPr>
      <w:r>
        <w:rPr>
          <w:rFonts w:ascii="Helvetica" w:hAnsi="Helvetica"/>
          <w:color w:val="000000"/>
          <w:sz w:val="23"/>
          <w:szCs w:val="23"/>
          <w:shd w:val="clear" w:color="auto" w:fill="FFFFFF"/>
        </w:rPr>
        <w:t xml:space="preserve">A number </w:t>
      </w:r>
      <w:r w:rsidR="00EB5539">
        <w:rPr>
          <w:rFonts w:ascii="Helvetica" w:hAnsi="Helvetica"/>
          <w:color w:val="000000"/>
          <w:sz w:val="23"/>
          <w:szCs w:val="23"/>
          <w:shd w:val="clear" w:color="auto" w:fill="FFFFFF"/>
        </w:rPr>
        <w:t xml:space="preserve">of </w:t>
      </w:r>
      <w:r>
        <w:rPr>
          <w:rFonts w:ascii="Helvetica" w:hAnsi="Helvetica"/>
          <w:color w:val="000000"/>
          <w:sz w:val="23"/>
          <w:szCs w:val="23"/>
          <w:shd w:val="clear" w:color="auto" w:fill="FFFFFF"/>
        </w:rPr>
        <w:t>different message types already flow from the wider NHS into the practice system via MESH. Therefore it is likely that a component already exists which has th</w:t>
      </w:r>
      <w:r w:rsidR="00EB5539">
        <w:rPr>
          <w:rFonts w:ascii="Helvetica" w:hAnsi="Helvetica"/>
          <w:color w:val="000000"/>
          <w:sz w:val="23"/>
          <w:szCs w:val="23"/>
          <w:shd w:val="clear" w:color="auto" w:fill="FFFFFF"/>
        </w:rPr>
        <w:t xml:space="preserve">e responsibility of sorting </w:t>
      </w:r>
      <w:r>
        <w:rPr>
          <w:rFonts w:ascii="Helvetica" w:hAnsi="Helvetica"/>
          <w:color w:val="000000"/>
          <w:sz w:val="23"/>
          <w:szCs w:val="23"/>
          <w:shd w:val="clear" w:color="auto" w:fill="FFFFFF"/>
        </w:rPr>
        <w:t>these different messages and distributing them onto downstream components which have more specific responsibility of handling a particular message type or types.</w:t>
      </w:r>
    </w:p>
    <w:p w14:paraId="33DB98AD" w14:textId="77777777" w:rsidR="00943A60" w:rsidRDefault="00943A60" w:rsidP="00734681">
      <w:pPr>
        <w:rPr>
          <w:rFonts w:ascii="Helvetica" w:hAnsi="Helvetica"/>
          <w:color w:val="000000"/>
          <w:sz w:val="23"/>
          <w:szCs w:val="23"/>
          <w:shd w:val="clear" w:color="auto" w:fill="FFFFFF"/>
        </w:rPr>
      </w:pPr>
      <w:r>
        <w:rPr>
          <w:rFonts w:ascii="Helvetica" w:hAnsi="Helvetica"/>
          <w:color w:val="000000"/>
          <w:sz w:val="23"/>
          <w:szCs w:val="23"/>
          <w:shd w:val="clear" w:color="auto" w:fill="FFFFFF"/>
        </w:rPr>
        <w:lastRenderedPageBreak/>
        <w:t xml:space="preserve">One of these downstream components is the Generic FHIR </w:t>
      </w:r>
      <w:r w:rsidR="00803D0C">
        <w:rPr>
          <w:rFonts w:ascii="Helvetica" w:hAnsi="Helvetica"/>
          <w:color w:val="000000"/>
          <w:sz w:val="23"/>
          <w:szCs w:val="23"/>
          <w:shd w:val="clear" w:color="auto" w:fill="FFFFFF"/>
        </w:rPr>
        <w:t>Receiver.</w:t>
      </w:r>
    </w:p>
    <w:p w14:paraId="0A7D0549" w14:textId="77777777" w:rsidR="00943A60" w:rsidRDefault="00943A60" w:rsidP="00734681">
      <w:pPr>
        <w:rPr>
          <w:rFonts w:ascii="Helvetica" w:hAnsi="Helvetica"/>
          <w:color w:val="000000"/>
          <w:sz w:val="23"/>
          <w:szCs w:val="23"/>
          <w:shd w:val="clear" w:color="auto" w:fill="FFFFFF"/>
        </w:rPr>
      </w:pPr>
      <w:r>
        <w:rPr>
          <w:rFonts w:ascii="Helvetica" w:hAnsi="Helvetica"/>
          <w:color w:val="000000"/>
          <w:sz w:val="23"/>
          <w:szCs w:val="23"/>
          <w:shd w:val="clear" w:color="auto" w:fill="FFFFFF"/>
        </w:rPr>
        <w:t>In some implementations, the Message Receiver and Message Distributor may be a single component which is responsible for both retrieval and distribution of messages towards components responsible for handling specific message types.</w:t>
      </w:r>
    </w:p>
    <w:p w14:paraId="79406C3A" w14:textId="77777777" w:rsidR="00F07817" w:rsidRDefault="00F07817" w:rsidP="00734681">
      <w:pPr>
        <w:rPr>
          <w:rFonts w:ascii="Helvetica" w:hAnsi="Helvetica"/>
          <w:color w:val="000000"/>
          <w:sz w:val="23"/>
          <w:szCs w:val="23"/>
          <w:shd w:val="clear" w:color="auto" w:fill="FFFFFF"/>
        </w:rPr>
      </w:pPr>
      <w:r>
        <w:rPr>
          <w:rFonts w:ascii="Helvetica" w:hAnsi="Helvetica"/>
          <w:color w:val="000000"/>
          <w:sz w:val="23"/>
          <w:szCs w:val="23"/>
          <w:shd w:val="clear" w:color="auto" w:fill="FFFFFF"/>
        </w:rPr>
        <w:t xml:space="preserve">Where the message distributor component exists </w:t>
      </w:r>
      <w:r w:rsidR="0041105E">
        <w:rPr>
          <w:rFonts w:ascii="Helvetica" w:hAnsi="Helvetica"/>
          <w:color w:val="000000"/>
          <w:sz w:val="23"/>
          <w:szCs w:val="23"/>
          <w:shd w:val="clear" w:color="auto" w:fill="FFFFFF"/>
        </w:rPr>
        <w:t>separately</w:t>
      </w:r>
      <w:r>
        <w:rPr>
          <w:rFonts w:ascii="Helvetica" w:hAnsi="Helvetica"/>
          <w:color w:val="000000"/>
          <w:sz w:val="23"/>
          <w:szCs w:val="23"/>
          <w:shd w:val="clear" w:color="auto" w:fill="FFFFFF"/>
        </w:rPr>
        <w:t>, multiple instances of this component may exist to ensure that messages can continue to be dis</w:t>
      </w:r>
      <w:r w:rsidR="00E34FB9">
        <w:rPr>
          <w:rFonts w:ascii="Helvetica" w:hAnsi="Helvetica"/>
          <w:color w:val="000000"/>
          <w:sz w:val="23"/>
          <w:szCs w:val="23"/>
          <w:shd w:val="clear" w:color="auto" w:fill="FFFFFF"/>
        </w:rPr>
        <w:t xml:space="preserve">tributed quickly when incoming </w:t>
      </w:r>
      <w:r>
        <w:rPr>
          <w:rFonts w:ascii="Helvetica" w:hAnsi="Helvetica"/>
          <w:color w:val="000000"/>
          <w:sz w:val="23"/>
          <w:szCs w:val="23"/>
          <w:shd w:val="clear" w:color="auto" w:fill="FFFFFF"/>
        </w:rPr>
        <w:t>message volume increases or spikes.</w:t>
      </w:r>
    </w:p>
    <w:p w14:paraId="3784DB71" w14:textId="77777777" w:rsidR="00E331DB" w:rsidRDefault="00E331DB" w:rsidP="00734681">
      <w:pPr>
        <w:rPr>
          <w:rFonts w:ascii="Helvetica" w:hAnsi="Helvetica"/>
          <w:color w:val="000000"/>
          <w:sz w:val="23"/>
          <w:szCs w:val="23"/>
          <w:shd w:val="clear" w:color="auto" w:fill="FFFFFF"/>
        </w:rPr>
      </w:pPr>
    </w:p>
    <w:p w14:paraId="7EE346F4" w14:textId="77777777" w:rsidR="00A42B93" w:rsidRPr="00943A60" w:rsidRDefault="00943A60" w:rsidP="00F07817">
      <w:pPr>
        <w:pStyle w:val="Heading3"/>
        <w:rPr>
          <w:shd w:val="clear" w:color="auto" w:fill="FFFFFF"/>
        </w:rPr>
      </w:pPr>
      <w:r w:rsidRPr="00943A60">
        <w:rPr>
          <w:shd w:val="clear" w:color="auto" w:fill="FFFFFF"/>
        </w:rPr>
        <w:t>Generic FHIR Receiver</w:t>
      </w:r>
    </w:p>
    <w:p w14:paraId="7025F4BA" w14:textId="77777777" w:rsidR="00943A60" w:rsidRDefault="00943A60" w:rsidP="00943A60">
      <w:pPr>
        <w:rPr>
          <w:rFonts w:ascii="Helvetica" w:hAnsi="Helvetica"/>
          <w:color w:val="000000"/>
          <w:sz w:val="23"/>
          <w:szCs w:val="23"/>
          <w:shd w:val="clear" w:color="auto" w:fill="FFFFFF"/>
        </w:rPr>
      </w:pPr>
      <w:r>
        <w:rPr>
          <w:rFonts w:ascii="Helvetica" w:hAnsi="Helvetica"/>
          <w:color w:val="000000"/>
          <w:sz w:val="23"/>
          <w:szCs w:val="23"/>
          <w:shd w:val="clear" w:color="auto" w:fill="FFFFFF"/>
        </w:rPr>
        <w:t xml:space="preserve">The Generic FHIR Receiver is responsible for handling all messages it receives from the Message Distributor which </w:t>
      </w:r>
      <w:r w:rsidR="00F07817">
        <w:rPr>
          <w:rFonts w:ascii="Helvetica" w:hAnsi="Helvetica"/>
          <w:color w:val="000000"/>
          <w:sz w:val="23"/>
          <w:szCs w:val="23"/>
          <w:shd w:val="clear" w:color="auto" w:fill="FFFFFF"/>
        </w:rPr>
        <w:t xml:space="preserve">are of a specific </w:t>
      </w:r>
      <w:r w:rsidR="00E94436">
        <w:rPr>
          <w:rFonts w:ascii="Helvetica" w:hAnsi="Helvetica"/>
          <w:color w:val="000000"/>
          <w:sz w:val="23"/>
          <w:szCs w:val="23"/>
          <w:shd w:val="clear" w:color="auto" w:fill="FFFFFF"/>
        </w:rPr>
        <w:t xml:space="preserve">MESH </w:t>
      </w:r>
      <w:r w:rsidR="00F07817">
        <w:rPr>
          <w:rFonts w:ascii="Helvetica" w:hAnsi="Helvetica"/>
          <w:color w:val="000000"/>
          <w:sz w:val="23"/>
          <w:szCs w:val="23"/>
          <w:shd w:val="clear" w:color="auto" w:fill="FFFFFF"/>
        </w:rPr>
        <w:t xml:space="preserve">message type, ensuring that messages are </w:t>
      </w:r>
      <w:r w:rsidR="0041105E">
        <w:rPr>
          <w:rFonts w:ascii="Helvetica" w:hAnsi="Helvetica"/>
          <w:color w:val="000000"/>
          <w:sz w:val="23"/>
          <w:szCs w:val="23"/>
          <w:shd w:val="clear" w:color="auto" w:fill="FFFFFF"/>
        </w:rPr>
        <w:t>successfully</w:t>
      </w:r>
      <w:r w:rsidR="00F07817">
        <w:rPr>
          <w:rFonts w:ascii="Helvetica" w:hAnsi="Helvetica"/>
          <w:color w:val="000000"/>
          <w:sz w:val="23"/>
          <w:szCs w:val="23"/>
          <w:shd w:val="clear" w:color="auto" w:fill="FFFFFF"/>
        </w:rPr>
        <w:t xml:space="preserve"> processed into th</w:t>
      </w:r>
      <w:r w:rsidR="00E94436">
        <w:rPr>
          <w:rFonts w:ascii="Helvetica" w:hAnsi="Helvetica"/>
          <w:color w:val="000000"/>
          <w:sz w:val="23"/>
          <w:szCs w:val="23"/>
          <w:shd w:val="clear" w:color="auto" w:fill="FFFFFF"/>
        </w:rPr>
        <w:t xml:space="preserve">e practice workflow </w:t>
      </w:r>
      <w:r w:rsidR="0041105E">
        <w:rPr>
          <w:rFonts w:ascii="Helvetica" w:hAnsi="Helvetica"/>
          <w:color w:val="000000"/>
          <w:sz w:val="23"/>
          <w:szCs w:val="23"/>
          <w:shd w:val="clear" w:color="auto" w:fill="FFFFFF"/>
        </w:rPr>
        <w:t>system. This</w:t>
      </w:r>
      <w:r>
        <w:rPr>
          <w:rFonts w:ascii="Helvetica" w:hAnsi="Helvetica"/>
          <w:color w:val="000000"/>
          <w:sz w:val="23"/>
          <w:szCs w:val="23"/>
          <w:shd w:val="clear" w:color="auto" w:fill="FFFFFF"/>
        </w:rPr>
        <w:t xml:space="preserve"> message type is defined as:</w:t>
      </w:r>
    </w:p>
    <w:p w14:paraId="7B2A6799" w14:textId="77777777" w:rsidR="00943A60" w:rsidRPr="00E94436" w:rsidRDefault="00943A60" w:rsidP="00943A60">
      <w:pPr>
        <w:rPr>
          <w:rFonts w:ascii="Helvetica" w:hAnsi="Helvetica"/>
          <w:i/>
          <w:color w:val="000000"/>
          <w:sz w:val="23"/>
          <w:szCs w:val="23"/>
          <w:shd w:val="clear" w:color="auto" w:fill="FFFFFF"/>
        </w:rPr>
      </w:pPr>
      <w:r w:rsidRPr="00E94436">
        <w:rPr>
          <w:rFonts w:ascii="Helvetica" w:hAnsi="Helvetica"/>
          <w:i/>
          <w:color w:val="000000"/>
          <w:sz w:val="23"/>
          <w:szCs w:val="23"/>
          <w:shd w:val="clear" w:color="auto" w:fill="FFFFFF"/>
        </w:rPr>
        <w:t>All messages which are cons</w:t>
      </w:r>
      <w:r w:rsidR="00F07817" w:rsidRPr="00E94436">
        <w:rPr>
          <w:rFonts w:ascii="Helvetica" w:hAnsi="Helvetica"/>
          <w:i/>
          <w:color w:val="000000"/>
          <w:sz w:val="23"/>
          <w:szCs w:val="23"/>
          <w:shd w:val="clear" w:color="auto" w:fill="FFFFFF"/>
        </w:rPr>
        <w:t xml:space="preserve">tructed by senders as </w:t>
      </w:r>
      <w:r w:rsidR="0041105E" w:rsidRPr="00E94436">
        <w:rPr>
          <w:rFonts w:ascii="Helvetica" w:hAnsi="Helvetica"/>
          <w:i/>
          <w:color w:val="000000"/>
          <w:sz w:val="23"/>
          <w:szCs w:val="23"/>
          <w:shd w:val="clear" w:color="auto" w:fill="FFFFFF"/>
        </w:rPr>
        <w:t>conforming</w:t>
      </w:r>
      <w:r w:rsidRPr="00E94436">
        <w:rPr>
          <w:rFonts w:ascii="Helvetica" w:hAnsi="Helvetica"/>
          <w:i/>
          <w:color w:val="000000"/>
          <w:sz w:val="23"/>
          <w:szCs w:val="23"/>
          <w:shd w:val="clear" w:color="auto" w:fill="FFFFFF"/>
        </w:rPr>
        <w:t xml:space="preserve"> to </w:t>
      </w:r>
      <w:r w:rsidR="00F07817" w:rsidRPr="00E94436">
        <w:rPr>
          <w:rFonts w:ascii="Helvetica" w:hAnsi="Helvetica"/>
          <w:i/>
          <w:color w:val="000000"/>
          <w:sz w:val="23"/>
          <w:szCs w:val="23"/>
          <w:shd w:val="clear" w:color="auto" w:fill="FFFFFF"/>
        </w:rPr>
        <w:t xml:space="preserve">FHIR STU3 </w:t>
      </w:r>
      <w:r w:rsidR="0041105E" w:rsidRPr="00E94436">
        <w:rPr>
          <w:rFonts w:ascii="Helvetica" w:hAnsi="Helvetica"/>
          <w:i/>
          <w:color w:val="000000"/>
          <w:sz w:val="23"/>
          <w:szCs w:val="23"/>
          <w:shd w:val="clear" w:color="auto" w:fill="FFFFFF"/>
        </w:rPr>
        <w:t>Messaging</w:t>
      </w:r>
      <w:r w:rsidR="00F07817" w:rsidRPr="00E94436">
        <w:rPr>
          <w:rFonts w:ascii="Helvetica" w:hAnsi="Helvetica"/>
          <w:i/>
          <w:color w:val="000000"/>
          <w:sz w:val="23"/>
          <w:szCs w:val="23"/>
          <w:shd w:val="clear" w:color="auto" w:fill="FFFFFF"/>
        </w:rPr>
        <w:t xml:space="preserve"> framework as defined at </w:t>
      </w:r>
      <w:hyperlink r:id="rId24" w:history="1">
        <w:r w:rsidR="00F07817" w:rsidRPr="00E94436">
          <w:rPr>
            <w:rStyle w:val="Hyperlink"/>
            <w:rFonts w:ascii="Helvetica" w:hAnsi="Helvetica"/>
            <w:i/>
            <w:sz w:val="23"/>
            <w:szCs w:val="23"/>
            <w:shd w:val="clear" w:color="auto" w:fill="FFFFFF"/>
          </w:rPr>
          <w:t>https://www.hl7.org/fhir/messaging.html</w:t>
        </w:r>
      </w:hyperlink>
      <w:r w:rsidR="00F07817" w:rsidRPr="00E94436">
        <w:rPr>
          <w:rFonts w:ascii="Helvetica" w:hAnsi="Helvetica"/>
          <w:i/>
          <w:color w:val="000000"/>
          <w:sz w:val="23"/>
          <w:szCs w:val="23"/>
          <w:shd w:val="clear" w:color="auto" w:fill="FFFFFF"/>
        </w:rPr>
        <w:t xml:space="preserve"> </w:t>
      </w:r>
      <w:r w:rsidRPr="00E94436">
        <w:rPr>
          <w:rFonts w:ascii="Helvetica" w:hAnsi="Helvetica"/>
          <w:i/>
          <w:color w:val="000000"/>
          <w:sz w:val="23"/>
          <w:szCs w:val="23"/>
          <w:shd w:val="clear" w:color="auto" w:fill="FFFFFF"/>
        </w:rPr>
        <w:t xml:space="preserve"> </w:t>
      </w:r>
      <w:r w:rsidR="00F07817" w:rsidRPr="00E94436">
        <w:rPr>
          <w:rFonts w:ascii="Helvetica" w:hAnsi="Helvetica"/>
          <w:i/>
          <w:color w:val="000000"/>
          <w:sz w:val="23"/>
          <w:szCs w:val="23"/>
          <w:shd w:val="clear" w:color="auto" w:fill="FFFFFF"/>
        </w:rPr>
        <w:t>and which additionally comply with the ITK3 message distribution standard.</w:t>
      </w:r>
    </w:p>
    <w:p w14:paraId="24D5454E" w14:textId="77777777" w:rsidR="00F07817" w:rsidRDefault="00F07817" w:rsidP="00943A60">
      <w:pPr>
        <w:rPr>
          <w:rFonts w:ascii="Helvetica" w:hAnsi="Helvetica"/>
          <w:color w:val="000000"/>
          <w:sz w:val="23"/>
          <w:szCs w:val="23"/>
          <w:shd w:val="clear" w:color="auto" w:fill="FFFFFF"/>
        </w:rPr>
      </w:pPr>
      <w:r>
        <w:rPr>
          <w:rFonts w:ascii="Helvetica" w:hAnsi="Helvetica"/>
          <w:color w:val="000000"/>
          <w:sz w:val="23"/>
          <w:szCs w:val="23"/>
          <w:shd w:val="clear" w:color="auto" w:fill="FFFFFF"/>
        </w:rPr>
        <w:t xml:space="preserve">In terms of MESH configuration, this message type will be associated with a set of Workflow IDs which have been created to map to messaging use cases which have </w:t>
      </w:r>
      <w:r w:rsidR="0041105E">
        <w:rPr>
          <w:rFonts w:ascii="Helvetica" w:hAnsi="Helvetica"/>
          <w:color w:val="000000"/>
          <w:sz w:val="23"/>
          <w:szCs w:val="23"/>
          <w:shd w:val="clear" w:color="auto" w:fill="FFFFFF"/>
        </w:rPr>
        <w:t>been</w:t>
      </w:r>
      <w:r>
        <w:rPr>
          <w:rFonts w:ascii="Helvetica" w:hAnsi="Helvetica"/>
          <w:color w:val="000000"/>
          <w:sz w:val="23"/>
          <w:szCs w:val="23"/>
          <w:shd w:val="clear" w:color="auto" w:fill="FFFFFF"/>
        </w:rPr>
        <w:t xml:space="preserve"> implemented using this standard format.</w:t>
      </w:r>
    </w:p>
    <w:p w14:paraId="24D08A65" w14:textId="77777777" w:rsidR="00F07817" w:rsidRDefault="00F07817" w:rsidP="00943A60">
      <w:pPr>
        <w:rPr>
          <w:rFonts w:ascii="Helvetica" w:hAnsi="Helvetica"/>
          <w:color w:val="000000"/>
          <w:sz w:val="23"/>
          <w:szCs w:val="23"/>
          <w:shd w:val="clear" w:color="auto" w:fill="FFFFFF"/>
        </w:rPr>
      </w:pPr>
      <w:r>
        <w:rPr>
          <w:rFonts w:ascii="Helvetica" w:hAnsi="Helvetica"/>
          <w:color w:val="000000"/>
          <w:sz w:val="23"/>
          <w:szCs w:val="23"/>
          <w:shd w:val="clear" w:color="auto" w:fill="FFFFFF"/>
        </w:rPr>
        <w:t>This component does not yet exist in primary care systems.</w:t>
      </w:r>
    </w:p>
    <w:p w14:paraId="6F59FBFC" w14:textId="77777777" w:rsidR="00F07817" w:rsidRDefault="00F07817" w:rsidP="00943A60">
      <w:pPr>
        <w:rPr>
          <w:rFonts w:ascii="Helvetica" w:hAnsi="Helvetica"/>
          <w:color w:val="000000"/>
          <w:sz w:val="23"/>
          <w:szCs w:val="23"/>
          <w:shd w:val="clear" w:color="auto" w:fill="FFFFFF"/>
        </w:rPr>
      </w:pPr>
      <w:r>
        <w:rPr>
          <w:rFonts w:ascii="Helvetica" w:hAnsi="Helvetica"/>
          <w:color w:val="000000"/>
          <w:sz w:val="23"/>
          <w:szCs w:val="23"/>
          <w:shd w:val="clear" w:color="auto" w:fill="FFFFFF"/>
        </w:rPr>
        <w:t xml:space="preserve">The Generic FHIR Receiver naturally can be decomposed into two separate </w:t>
      </w:r>
      <w:r w:rsidR="003679E8">
        <w:rPr>
          <w:rFonts w:ascii="Helvetica" w:hAnsi="Helvetica"/>
          <w:color w:val="000000"/>
          <w:sz w:val="23"/>
          <w:szCs w:val="23"/>
          <w:shd w:val="clear" w:color="auto" w:fill="FFFFFF"/>
        </w:rPr>
        <w:t xml:space="preserve">processing </w:t>
      </w:r>
      <w:r>
        <w:rPr>
          <w:rFonts w:ascii="Helvetica" w:hAnsi="Helvetica"/>
          <w:color w:val="000000"/>
          <w:sz w:val="23"/>
          <w:szCs w:val="23"/>
          <w:shd w:val="clear" w:color="auto" w:fill="FFFFFF"/>
        </w:rPr>
        <w:t>components:</w:t>
      </w:r>
    </w:p>
    <w:p w14:paraId="6A24F4B2" w14:textId="77777777" w:rsidR="00F07817" w:rsidRDefault="00F07817" w:rsidP="00F07817">
      <w:pPr>
        <w:pStyle w:val="ListParagraph"/>
        <w:numPr>
          <w:ilvl w:val="0"/>
          <w:numId w:val="21"/>
        </w:numPr>
        <w:rPr>
          <w:rFonts w:ascii="Helvetica" w:hAnsi="Helvetica"/>
          <w:color w:val="000000"/>
          <w:sz w:val="23"/>
          <w:szCs w:val="23"/>
          <w:shd w:val="clear" w:color="auto" w:fill="FFFFFF"/>
        </w:rPr>
      </w:pPr>
      <w:r>
        <w:rPr>
          <w:rFonts w:ascii="Helvetica" w:hAnsi="Helvetica"/>
          <w:color w:val="000000"/>
          <w:sz w:val="23"/>
          <w:szCs w:val="23"/>
          <w:shd w:val="clear" w:color="auto" w:fill="FFFFFF"/>
        </w:rPr>
        <w:t>The Envelope Processor</w:t>
      </w:r>
    </w:p>
    <w:p w14:paraId="26CC3E23" w14:textId="77777777" w:rsidR="00F07817" w:rsidRDefault="00F07817" w:rsidP="00F07817">
      <w:pPr>
        <w:pStyle w:val="ListParagraph"/>
        <w:numPr>
          <w:ilvl w:val="0"/>
          <w:numId w:val="21"/>
        </w:numPr>
        <w:rPr>
          <w:rFonts w:ascii="Helvetica" w:hAnsi="Helvetica"/>
          <w:color w:val="000000"/>
          <w:sz w:val="23"/>
          <w:szCs w:val="23"/>
          <w:shd w:val="clear" w:color="auto" w:fill="FFFFFF"/>
        </w:rPr>
      </w:pPr>
      <w:r>
        <w:rPr>
          <w:rFonts w:ascii="Helvetica" w:hAnsi="Helvetica"/>
          <w:color w:val="000000"/>
          <w:sz w:val="23"/>
          <w:szCs w:val="23"/>
          <w:shd w:val="clear" w:color="auto" w:fill="FFFFFF"/>
        </w:rPr>
        <w:t>Payload Processor</w:t>
      </w:r>
    </w:p>
    <w:p w14:paraId="047886A8" w14:textId="77777777" w:rsidR="00F07817" w:rsidRDefault="003679E8" w:rsidP="00F07817">
      <w:pPr>
        <w:rPr>
          <w:rFonts w:ascii="Helvetica" w:hAnsi="Helvetica"/>
          <w:color w:val="000000"/>
          <w:sz w:val="23"/>
          <w:szCs w:val="23"/>
          <w:shd w:val="clear" w:color="auto" w:fill="FFFFFF"/>
        </w:rPr>
      </w:pPr>
      <w:r>
        <w:rPr>
          <w:rFonts w:ascii="Helvetica" w:hAnsi="Helvetica"/>
          <w:color w:val="000000"/>
          <w:sz w:val="23"/>
          <w:szCs w:val="23"/>
          <w:shd w:val="clear" w:color="auto" w:fill="FFFFFF"/>
        </w:rPr>
        <w:t xml:space="preserve">In the recommended architecture above, a message queue is placed </w:t>
      </w:r>
      <w:proofErr w:type="spellStart"/>
      <w:r>
        <w:rPr>
          <w:rFonts w:ascii="Helvetica" w:hAnsi="Helvetica"/>
          <w:color w:val="000000"/>
          <w:sz w:val="23"/>
          <w:szCs w:val="23"/>
          <w:shd w:val="clear" w:color="auto" w:fill="FFFFFF"/>
        </w:rPr>
        <w:t>inbetween</w:t>
      </w:r>
      <w:proofErr w:type="spellEnd"/>
      <w:r>
        <w:rPr>
          <w:rFonts w:ascii="Helvetica" w:hAnsi="Helvetica"/>
          <w:color w:val="000000"/>
          <w:sz w:val="23"/>
          <w:szCs w:val="23"/>
          <w:shd w:val="clear" w:color="auto" w:fill="FFFFFF"/>
        </w:rPr>
        <w:t xml:space="preserve"> the Envelop Processor and the Payload processor. This de-couples these two components, enabling them to be scaled horizontally as load requires. This architectural configuration also provides a modular approach to </w:t>
      </w:r>
      <w:proofErr w:type="spellStart"/>
      <w:r>
        <w:rPr>
          <w:rFonts w:ascii="Helvetica" w:hAnsi="Helvetica"/>
          <w:color w:val="000000"/>
          <w:sz w:val="23"/>
          <w:szCs w:val="23"/>
          <w:shd w:val="clear" w:color="auto" w:fill="FFFFFF"/>
        </w:rPr>
        <w:t>integation</w:t>
      </w:r>
      <w:proofErr w:type="spellEnd"/>
      <w:r>
        <w:rPr>
          <w:rFonts w:ascii="Helvetica" w:hAnsi="Helvetica"/>
          <w:color w:val="000000"/>
          <w:sz w:val="23"/>
          <w:szCs w:val="23"/>
          <w:shd w:val="clear" w:color="auto" w:fill="FFFFFF"/>
        </w:rPr>
        <w:t xml:space="preserve"> with the workflow system of choice at the practice.</w:t>
      </w:r>
    </w:p>
    <w:p w14:paraId="1ED28884" w14:textId="77777777" w:rsidR="003679E8" w:rsidRDefault="003679E8" w:rsidP="00F07817">
      <w:pPr>
        <w:rPr>
          <w:rFonts w:ascii="Helvetica" w:hAnsi="Helvetica"/>
          <w:color w:val="000000"/>
          <w:sz w:val="23"/>
          <w:szCs w:val="23"/>
          <w:shd w:val="clear" w:color="auto" w:fill="FFFFFF"/>
        </w:rPr>
      </w:pPr>
    </w:p>
    <w:p w14:paraId="0DCBED3F" w14:textId="77777777" w:rsidR="00F07817" w:rsidRPr="00F07817" w:rsidRDefault="00F07817" w:rsidP="00F07817">
      <w:pPr>
        <w:rPr>
          <w:rFonts w:ascii="Helvetica" w:hAnsi="Helvetica"/>
          <w:b/>
          <w:color w:val="000000"/>
          <w:sz w:val="23"/>
          <w:szCs w:val="23"/>
          <w:shd w:val="clear" w:color="auto" w:fill="FFFFFF"/>
        </w:rPr>
      </w:pPr>
      <w:r w:rsidRPr="00F07817">
        <w:rPr>
          <w:rFonts w:ascii="Helvetica" w:hAnsi="Helvetica"/>
          <w:b/>
          <w:color w:val="000000"/>
          <w:sz w:val="23"/>
          <w:szCs w:val="23"/>
          <w:shd w:val="clear" w:color="auto" w:fill="FFFFFF"/>
        </w:rPr>
        <w:t>Envelope Processor</w:t>
      </w:r>
    </w:p>
    <w:p w14:paraId="635953B0" w14:textId="77777777" w:rsidR="00F07817" w:rsidRPr="00F07817" w:rsidRDefault="00F07817" w:rsidP="00F07817">
      <w:pPr>
        <w:rPr>
          <w:rFonts w:ascii="Helvetica" w:hAnsi="Helvetica"/>
          <w:color w:val="000000"/>
          <w:sz w:val="23"/>
          <w:szCs w:val="23"/>
          <w:shd w:val="clear" w:color="auto" w:fill="FFFFFF"/>
        </w:rPr>
      </w:pPr>
      <w:r>
        <w:rPr>
          <w:rFonts w:ascii="Helvetica" w:hAnsi="Helvetica"/>
          <w:color w:val="000000"/>
          <w:sz w:val="23"/>
          <w:szCs w:val="23"/>
          <w:shd w:val="clear" w:color="auto" w:fill="FFFFFF"/>
        </w:rPr>
        <w:t>This component is responsible for looking at the message envelope – akin to the information on the outside of the letter.</w:t>
      </w:r>
    </w:p>
    <w:p w14:paraId="74EC83EA" w14:textId="77777777" w:rsidR="00F07817" w:rsidRDefault="00F07817" w:rsidP="00943A60">
      <w:pPr>
        <w:rPr>
          <w:rFonts w:ascii="Helvetica" w:hAnsi="Helvetica"/>
          <w:color w:val="000000"/>
          <w:sz w:val="23"/>
          <w:szCs w:val="23"/>
          <w:shd w:val="clear" w:color="auto" w:fill="FFFFFF"/>
        </w:rPr>
      </w:pPr>
      <w:r>
        <w:rPr>
          <w:rFonts w:ascii="Helvetica" w:hAnsi="Helvetica"/>
          <w:color w:val="000000"/>
          <w:sz w:val="23"/>
          <w:szCs w:val="23"/>
          <w:shd w:val="clear" w:color="auto" w:fill="FFFFFF"/>
        </w:rPr>
        <w:t>In FHIR and ITK3 terms this means that the envelope processor is responsible for the following:</w:t>
      </w:r>
    </w:p>
    <w:p w14:paraId="308DA750" w14:textId="77777777" w:rsidR="00F07817" w:rsidRDefault="00FB4010" w:rsidP="00F07817">
      <w:pPr>
        <w:pStyle w:val="ListParagraph"/>
        <w:numPr>
          <w:ilvl w:val="0"/>
          <w:numId w:val="22"/>
        </w:numPr>
        <w:rPr>
          <w:rFonts w:ascii="Helvetica" w:hAnsi="Helvetica"/>
          <w:color w:val="000000"/>
          <w:sz w:val="23"/>
          <w:szCs w:val="23"/>
          <w:shd w:val="clear" w:color="auto" w:fill="FFFFFF"/>
        </w:rPr>
      </w:pPr>
      <w:r>
        <w:rPr>
          <w:rFonts w:ascii="Helvetica" w:hAnsi="Helvetica"/>
          <w:color w:val="000000"/>
          <w:sz w:val="23"/>
          <w:szCs w:val="23"/>
          <w:shd w:val="clear" w:color="auto" w:fill="FFFFFF"/>
        </w:rPr>
        <w:t>Verifying that the message is correctly formed XML</w:t>
      </w:r>
    </w:p>
    <w:p w14:paraId="455872EA" w14:textId="77777777" w:rsidR="00C94612" w:rsidRPr="00C94612" w:rsidRDefault="00FB4010" w:rsidP="00C94612">
      <w:pPr>
        <w:pStyle w:val="ListParagraph"/>
        <w:numPr>
          <w:ilvl w:val="0"/>
          <w:numId w:val="22"/>
        </w:numPr>
        <w:rPr>
          <w:rFonts w:ascii="Helvetica" w:hAnsi="Helvetica"/>
          <w:color w:val="000000"/>
          <w:sz w:val="23"/>
          <w:szCs w:val="23"/>
          <w:shd w:val="clear" w:color="auto" w:fill="FFFFFF"/>
        </w:rPr>
      </w:pPr>
      <w:r>
        <w:rPr>
          <w:rFonts w:ascii="Helvetica" w:hAnsi="Helvetica"/>
          <w:color w:val="000000"/>
          <w:sz w:val="23"/>
          <w:szCs w:val="23"/>
          <w:shd w:val="clear" w:color="auto" w:fill="FFFFFF"/>
        </w:rPr>
        <w:t>Verifying that the message is a valid FHIR Message conforming to the ITK3 message distribution standard</w:t>
      </w:r>
    </w:p>
    <w:p w14:paraId="6D3D6674" w14:textId="77777777" w:rsidR="00C928D1" w:rsidRPr="00C928D1" w:rsidRDefault="00C928D1" w:rsidP="00C928D1">
      <w:pPr>
        <w:pStyle w:val="ListParagraph"/>
        <w:numPr>
          <w:ilvl w:val="0"/>
          <w:numId w:val="22"/>
        </w:numPr>
        <w:rPr>
          <w:rFonts w:ascii="Helvetica" w:hAnsi="Helvetica"/>
          <w:color w:val="000000"/>
          <w:sz w:val="23"/>
          <w:szCs w:val="23"/>
          <w:shd w:val="clear" w:color="auto" w:fill="FFFFFF"/>
        </w:rPr>
      </w:pPr>
      <w:r>
        <w:rPr>
          <w:rFonts w:ascii="Helvetica" w:hAnsi="Helvetica"/>
          <w:color w:val="000000"/>
          <w:sz w:val="23"/>
          <w:szCs w:val="23"/>
          <w:shd w:val="clear" w:color="auto" w:fill="FFFFFF"/>
        </w:rPr>
        <w:t>Upon message validation failure, the Envelope Processor undertakes no further processing of the message</w:t>
      </w:r>
      <w:r w:rsidR="00317485">
        <w:rPr>
          <w:rFonts w:ascii="Helvetica" w:hAnsi="Helvetica"/>
          <w:color w:val="000000"/>
          <w:sz w:val="23"/>
          <w:szCs w:val="23"/>
          <w:shd w:val="clear" w:color="auto" w:fill="FFFFFF"/>
        </w:rPr>
        <w:t xml:space="preserve">, beyond ensure that a negative infrastructure </w:t>
      </w:r>
      <w:proofErr w:type="spellStart"/>
      <w:r w:rsidR="00317485">
        <w:rPr>
          <w:rFonts w:ascii="Helvetica" w:hAnsi="Helvetica"/>
          <w:color w:val="000000"/>
          <w:sz w:val="23"/>
          <w:szCs w:val="23"/>
          <w:shd w:val="clear" w:color="auto" w:fill="FFFFFF"/>
        </w:rPr>
        <w:t>aknowledgement</w:t>
      </w:r>
      <w:proofErr w:type="spellEnd"/>
      <w:r w:rsidR="00317485">
        <w:rPr>
          <w:rFonts w:ascii="Helvetica" w:hAnsi="Helvetica"/>
          <w:color w:val="000000"/>
          <w:sz w:val="23"/>
          <w:szCs w:val="23"/>
          <w:shd w:val="clear" w:color="auto" w:fill="FFFFFF"/>
        </w:rPr>
        <w:t xml:space="preserve"> is sent if this has been requested.</w:t>
      </w:r>
    </w:p>
    <w:p w14:paraId="67905C1C" w14:textId="77777777" w:rsidR="00FB4010" w:rsidRDefault="00FB4010" w:rsidP="00F07817">
      <w:pPr>
        <w:pStyle w:val="ListParagraph"/>
        <w:numPr>
          <w:ilvl w:val="0"/>
          <w:numId w:val="22"/>
        </w:numPr>
        <w:rPr>
          <w:rFonts w:ascii="Helvetica" w:hAnsi="Helvetica"/>
          <w:color w:val="000000"/>
          <w:sz w:val="23"/>
          <w:szCs w:val="23"/>
          <w:shd w:val="clear" w:color="auto" w:fill="FFFFFF"/>
        </w:rPr>
      </w:pPr>
      <w:r>
        <w:rPr>
          <w:rFonts w:ascii="Helvetica" w:hAnsi="Helvetica"/>
          <w:color w:val="000000"/>
          <w:sz w:val="23"/>
          <w:szCs w:val="23"/>
          <w:shd w:val="clear" w:color="auto" w:fill="FFFFFF"/>
        </w:rPr>
        <w:t>Upon successful validation, extraction of the message content – the FHIR Message payload – and distribution of these to the appropriate instance of the payload processor</w:t>
      </w:r>
    </w:p>
    <w:p w14:paraId="282A94A3" w14:textId="77777777" w:rsidR="00E94436" w:rsidRPr="00E94436" w:rsidRDefault="00E94436" w:rsidP="00E94436">
      <w:pPr>
        <w:rPr>
          <w:rFonts w:ascii="Helvetica" w:hAnsi="Helvetica"/>
          <w:color w:val="000000"/>
          <w:sz w:val="23"/>
          <w:szCs w:val="23"/>
          <w:shd w:val="clear" w:color="auto" w:fill="FFFFFF"/>
        </w:rPr>
      </w:pPr>
      <w:r>
        <w:rPr>
          <w:rFonts w:ascii="Helvetica" w:hAnsi="Helvetica"/>
          <w:color w:val="000000"/>
          <w:sz w:val="23"/>
          <w:szCs w:val="23"/>
          <w:shd w:val="clear" w:color="auto" w:fill="FFFFFF"/>
        </w:rPr>
        <w:t>M</w:t>
      </w:r>
      <w:r w:rsidRPr="00E94436">
        <w:rPr>
          <w:rFonts w:ascii="Helvetica" w:hAnsi="Helvetica"/>
          <w:color w:val="000000"/>
          <w:sz w:val="23"/>
          <w:szCs w:val="23"/>
          <w:shd w:val="clear" w:color="auto" w:fill="FFFFFF"/>
        </w:rPr>
        <w:t>ultiple instances of this component may exist to ensure that message</w:t>
      </w:r>
      <w:r>
        <w:rPr>
          <w:rFonts w:ascii="Helvetica" w:hAnsi="Helvetica"/>
          <w:color w:val="000000"/>
          <w:sz w:val="23"/>
          <w:szCs w:val="23"/>
          <w:shd w:val="clear" w:color="auto" w:fill="FFFFFF"/>
        </w:rPr>
        <w:t xml:space="preserve">s can continue to be processed quickly when incoming </w:t>
      </w:r>
      <w:r w:rsidRPr="00E94436">
        <w:rPr>
          <w:rFonts w:ascii="Helvetica" w:hAnsi="Helvetica"/>
          <w:color w:val="000000"/>
          <w:sz w:val="23"/>
          <w:szCs w:val="23"/>
          <w:shd w:val="clear" w:color="auto" w:fill="FFFFFF"/>
        </w:rPr>
        <w:t>message volume increases or spikes.</w:t>
      </w:r>
    </w:p>
    <w:p w14:paraId="0494EB5D" w14:textId="77777777" w:rsidR="00FB4010" w:rsidRDefault="00FB4010" w:rsidP="00FB4010">
      <w:pPr>
        <w:rPr>
          <w:rFonts w:ascii="Helvetica" w:hAnsi="Helvetica"/>
          <w:color w:val="000000"/>
          <w:sz w:val="23"/>
          <w:szCs w:val="23"/>
          <w:shd w:val="clear" w:color="auto" w:fill="FFFFFF"/>
        </w:rPr>
      </w:pPr>
    </w:p>
    <w:p w14:paraId="60160076" w14:textId="77777777" w:rsidR="00FB4010" w:rsidRDefault="00FB4010" w:rsidP="00FB4010">
      <w:pPr>
        <w:rPr>
          <w:rFonts w:ascii="Helvetica" w:hAnsi="Helvetica"/>
          <w:b/>
          <w:color w:val="000000"/>
          <w:sz w:val="23"/>
          <w:szCs w:val="23"/>
          <w:shd w:val="clear" w:color="auto" w:fill="FFFFFF"/>
        </w:rPr>
      </w:pPr>
      <w:r w:rsidRPr="00FB4010">
        <w:rPr>
          <w:rFonts w:ascii="Helvetica" w:hAnsi="Helvetica"/>
          <w:b/>
          <w:color w:val="000000"/>
          <w:sz w:val="23"/>
          <w:szCs w:val="23"/>
          <w:shd w:val="clear" w:color="auto" w:fill="FFFFFF"/>
        </w:rPr>
        <w:t>Payload Processor</w:t>
      </w:r>
    </w:p>
    <w:p w14:paraId="471C991E" w14:textId="77777777" w:rsidR="00FB4010" w:rsidRDefault="00FB4010" w:rsidP="00FB4010">
      <w:pPr>
        <w:rPr>
          <w:rFonts w:ascii="Helvetica" w:hAnsi="Helvetica"/>
          <w:color w:val="000000"/>
          <w:sz w:val="23"/>
          <w:szCs w:val="23"/>
          <w:shd w:val="clear" w:color="auto" w:fill="FFFFFF"/>
        </w:rPr>
      </w:pPr>
      <w:r>
        <w:rPr>
          <w:rFonts w:ascii="Helvetica" w:hAnsi="Helvetica"/>
          <w:color w:val="000000"/>
          <w:sz w:val="23"/>
          <w:szCs w:val="23"/>
          <w:shd w:val="clear" w:color="auto" w:fill="FFFFFF"/>
        </w:rPr>
        <w:t>The payload process is a component which is responsible for correct and appropriate process</w:t>
      </w:r>
      <w:r w:rsidR="00C94612">
        <w:rPr>
          <w:rFonts w:ascii="Helvetica" w:hAnsi="Helvetica"/>
          <w:color w:val="000000"/>
          <w:sz w:val="23"/>
          <w:szCs w:val="23"/>
          <w:shd w:val="clear" w:color="auto" w:fill="FFFFFF"/>
        </w:rPr>
        <w:t>ing</w:t>
      </w:r>
      <w:r>
        <w:rPr>
          <w:rFonts w:ascii="Helvetica" w:hAnsi="Helvetica"/>
          <w:color w:val="000000"/>
          <w:sz w:val="23"/>
          <w:szCs w:val="23"/>
          <w:shd w:val="clear" w:color="auto" w:fill="FFFFFF"/>
        </w:rPr>
        <w:t xml:space="preserve"> of a particular message payload. This component will know the expected structure of the payload and is responsible for onward processing of this information which cont</w:t>
      </w:r>
      <w:r w:rsidR="00C94612">
        <w:rPr>
          <w:rFonts w:ascii="Helvetica" w:hAnsi="Helvetica"/>
          <w:color w:val="000000"/>
          <w:sz w:val="23"/>
          <w:szCs w:val="23"/>
          <w:shd w:val="clear" w:color="auto" w:fill="FFFFFF"/>
        </w:rPr>
        <w:t xml:space="preserve">ains the clinical data </w:t>
      </w:r>
      <w:r>
        <w:rPr>
          <w:rFonts w:ascii="Helvetica" w:hAnsi="Helvetica"/>
          <w:color w:val="000000"/>
          <w:sz w:val="23"/>
          <w:szCs w:val="23"/>
          <w:shd w:val="clear" w:color="auto" w:fill="FFFFFF"/>
        </w:rPr>
        <w:t>intended by the message sender to be assimilated into the care record of the registered practice of the patient.</w:t>
      </w:r>
    </w:p>
    <w:p w14:paraId="2F2ADD1B" w14:textId="77777777" w:rsidR="00FB4010" w:rsidRDefault="00FB4010" w:rsidP="00FB4010">
      <w:pPr>
        <w:rPr>
          <w:rFonts w:ascii="Helvetica" w:hAnsi="Helvetica"/>
          <w:color w:val="000000"/>
          <w:sz w:val="23"/>
          <w:szCs w:val="23"/>
          <w:shd w:val="clear" w:color="auto" w:fill="FFFFFF"/>
        </w:rPr>
      </w:pPr>
      <w:r>
        <w:rPr>
          <w:rFonts w:ascii="Helvetica" w:hAnsi="Helvetica"/>
          <w:color w:val="000000"/>
          <w:sz w:val="23"/>
          <w:szCs w:val="23"/>
          <w:shd w:val="clear" w:color="auto" w:fill="FFFFFF"/>
        </w:rPr>
        <w:t>The component will have the following responsibilities:</w:t>
      </w:r>
    </w:p>
    <w:p w14:paraId="1A711A0C" w14:textId="77777777" w:rsidR="00C928D1" w:rsidRPr="00C94612" w:rsidRDefault="00FB4010" w:rsidP="00C94612">
      <w:pPr>
        <w:pStyle w:val="ListParagraph"/>
        <w:numPr>
          <w:ilvl w:val="0"/>
          <w:numId w:val="23"/>
        </w:numPr>
        <w:rPr>
          <w:rFonts w:ascii="Helvetica" w:hAnsi="Helvetica"/>
          <w:color w:val="000000"/>
          <w:sz w:val="23"/>
          <w:szCs w:val="23"/>
          <w:shd w:val="clear" w:color="auto" w:fill="FFFFFF"/>
        </w:rPr>
      </w:pPr>
      <w:r>
        <w:rPr>
          <w:rFonts w:ascii="Helvetica" w:hAnsi="Helvetica"/>
          <w:color w:val="000000"/>
          <w:sz w:val="23"/>
          <w:szCs w:val="23"/>
          <w:shd w:val="clear" w:color="auto" w:fill="FFFFFF"/>
        </w:rPr>
        <w:t>Verifying that the FHIR Message payload is in the correct format and validates according to the FHIR resource profiles</w:t>
      </w:r>
      <w:r w:rsidR="00C94612">
        <w:rPr>
          <w:rFonts w:ascii="Helvetica" w:hAnsi="Helvetica"/>
          <w:color w:val="000000"/>
          <w:sz w:val="23"/>
          <w:szCs w:val="23"/>
          <w:shd w:val="clear" w:color="auto" w:fill="FFFFFF"/>
        </w:rPr>
        <w:t xml:space="preserve"> defined in the payload message definition</w:t>
      </w:r>
      <w:r>
        <w:rPr>
          <w:rFonts w:ascii="Helvetica" w:hAnsi="Helvetica"/>
          <w:color w:val="000000"/>
          <w:sz w:val="23"/>
          <w:szCs w:val="23"/>
          <w:shd w:val="clear" w:color="auto" w:fill="FFFFFF"/>
        </w:rPr>
        <w:t>.</w:t>
      </w:r>
    </w:p>
    <w:p w14:paraId="0000EB8C" w14:textId="77777777" w:rsidR="00C928D1" w:rsidRDefault="00C928D1" w:rsidP="00FB4010">
      <w:pPr>
        <w:pStyle w:val="ListParagraph"/>
        <w:numPr>
          <w:ilvl w:val="0"/>
          <w:numId w:val="23"/>
        </w:numPr>
        <w:rPr>
          <w:rFonts w:ascii="Helvetica" w:hAnsi="Helvetica"/>
          <w:color w:val="000000"/>
          <w:sz w:val="23"/>
          <w:szCs w:val="23"/>
          <w:shd w:val="clear" w:color="auto" w:fill="FFFFFF"/>
        </w:rPr>
      </w:pPr>
      <w:r>
        <w:rPr>
          <w:rFonts w:ascii="Helvetica" w:hAnsi="Helvetica"/>
          <w:color w:val="000000"/>
          <w:sz w:val="23"/>
          <w:szCs w:val="23"/>
          <w:shd w:val="clear" w:color="auto" w:fill="FFFFFF"/>
        </w:rPr>
        <w:t>Validating the payload conforms to an business requirements stated in the payload FHIR Implementation Guide</w:t>
      </w:r>
    </w:p>
    <w:p w14:paraId="3E58FB47" w14:textId="77777777" w:rsidR="00C94612" w:rsidRDefault="00C94612" w:rsidP="00C94612">
      <w:pPr>
        <w:pStyle w:val="ListParagraph"/>
        <w:numPr>
          <w:ilvl w:val="0"/>
          <w:numId w:val="23"/>
        </w:numPr>
        <w:rPr>
          <w:rFonts w:ascii="Helvetica" w:hAnsi="Helvetica"/>
          <w:color w:val="000000"/>
          <w:sz w:val="23"/>
          <w:szCs w:val="23"/>
          <w:shd w:val="clear" w:color="auto" w:fill="FFFFFF"/>
        </w:rPr>
      </w:pPr>
      <w:r>
        <w:rPr>
          <w:rFonts w:ascii="Helvetica" w:hAnsi="Helvetica"/>
          <w:color w:val="000000"/>
          <w:sz w:val="23"/>
          <w:szCs w:val="23"/>
          <w:shd w:val="clear" w:color="auto" w:fill="FFFFFF"/>
        </w:rPr>
        <w:t>Sending of negative infrastructure type ITK3 Responses as a result of validation failure when requested to do so.</w:t>
      </w:r>
    </w:p>
    <w:p w14:paraId="76ACAD14" w14:textId="77777777" w:rsidR="00C94612" w:rsidRDefault="00C94612" w:rsidP="00C94612">
      <w:pPr>
        <w:pStyle w:val="ListParagraph"/>
        <w:numPr>
          <w:ilvl w:val="0"/>
          <w:numId w:val="23"/>
        </w:numPr>
        <w:rPr>
          <w:rFonts w:ascii="Helvetica" w:hAnsi="Helvetica"/>
          <w:color w:val="000000"/>
          <w:sz w:val="23"/>
          <w:szCs w:val="23"/>
          <w:shd w:val="clear" w:color="auto" w:fill="FFFFFF"/>
        </w:rPr>
      </w:pPr>
      <w:r>
        <w:rPr>
          <w:rFonts w:ascii="Helvetica" w:hAnsi="Helvetica"/>
          <w:color w:val="000000"/>
          <w:sz w:val="23"/>
          <w:szCs w:val="23"/>
          <w:shd w:val="clear" w:color="auto" w:fill="FFFFFF"/>
        </w:rPr>
        <w:t>Upon message validation failure, the Payload Processor undertakes no further processing of the message.</w:t>
      </w:r>
    </w:p>
    <w:p w14:paraId="5978E188" w14:textId="77777777" w:rsidR="00C94612" w:rsidRDefault="00C94612" w:rsidP="00C94612">
      <w:pPr>
        <w:pStyle w:val="ListParagraph"/>
        <w:numPr>
          <w:ilvl w:val="0"/>
          <w:numId w:val="23"/>
        </w:numPr>
        <w:rPr>
          <w:rFonts w:ascii="Helvetica" w:hAnsi="Helvetica"/>
          <w:color w:val="000000"/>
          <w:sz w:val="23"/>
          <w:szCs w:val="23"/>
          <w:shd w:val="clear" w:color="auto" w:fill="FFFFFF"/>
        </w:rPr>
      </w:pPr>
      <w:r>
        <w:rPr>
          <w:rFonts w:ascii="Helvetica" w:hAnsi="Helvetica"/>
          <w:color w:val="000000"/>
          <w:sz w:val="23"/>
          <w:szCs w:val="23"/>
          <w:shd w:val="clear" w:color="auto" w:fill="FFFFFF"/>
        </w:rPr>
        <w:t xml:space="preserve">Upon successful validation of the </w:t>
      </w:r>
      <w:r w:rsidR="0041105E">
        <w:rPr>
          <w:rFonts w:ascii="Helvetica" w:hAnsi="Helvetica"/>
          <w:color w:val="000000"/>
          <w:sz w:val="23"/>
          <w:szCs w:val="23"/>
          <w:shd w:val="clear" w:color="auto" w:fill="FFFFFF"/>
        </w:rPr>
        <w:t>payload</w:t>
      </w:r>
      <w:r>
        <w:rPr>
          <w:rFonts w:ascii="Helvetica" w:hAnsi="Helvetica"/>
          <w:color w:val="000000"/>
          <w:sz w:val="23"/>
          <w:szCs w:val="23"/>
          <w:shd w:val="clear" w:color="auto" w:fill="FFFFFF"/>
        </w:rPr>
        <w:t>, sending of positive infrastructure type ITK3 Responses as a result of validation success when requested to do so.</w:t>
      </w:r>
    </w:p>
    <w:p w14:paraId="0D71159F" w14:textId="77777777" w:rsidR="00C94612" w:rsidRPr="00C94612" w:rsidRDefault="00C94612" w:rsidP="00C94612">
      <w:pPr>
        <w:pStyle w:val="ListParagraph"/>
        <w:numPr>
          <w:ilvl w:val="0"/>
          <w:numId w:val="23"/>
        </w:numPr>
        <w:rPr>
          <w:rFonts w:ascii="Helvetica" w:hAnsi="Helvetica"/>
          <w:color w:val="000000"/>
          <w:sz w:val="23"/>
          <w:szCs w:val="23"/>
          <w:shd w:val="clear" w:color="auto" w:fill="FFFFFF"/>
        </w:rPr>
      </w:pPr>
      <w:r>
        <w:rPr>
          <w:rFonts w:ascii="Helvetica" w:hAnsi="Helvetica"/>
          <w:color w:val="000000"/>
          <w:sz w:val="23"/>
          <w:szCs w:val="23"/>
          <w:shd w:val="clear" w:color="auto" w:fill="FFFFFF"/>
        </w:rPr>
        <w:t>Matching of the message subject as defined in the payload to a known patient registered at the practice.</w:t>
      </w:r>
    </w:p>
    <w:p w14:paraId="465727DD" w14:textId="77777777" w:rsidR="00943A60" w:rsidRDefault="00FB4010" w:rsidP="00734681">
      <w:pPr>
        <w:pStyle w:val="ListParagraph"/>
        <w:numPr>
          <w:ilvl w:val="0"/>
          <w:numId w:val="23"/>
        </w:numPr>
        <w:rPr>
          <w:rFonts w:ascii="Helvetica" w:hAnsi="Helvetica"/>
          <w:color w:val="000000"/>
          <w:sz w:val="23"/>
          <w:szCs w:val="23"/>
          <w:shd w:val="clear" w:color="auto" w:fill="FFFFFF"/>
        </w:rPr>
      </w:pPr>
      <w:r>
        <w:rPr>
          <w:rFonts w:ascii="Helvetica" w:hAnsi="Helvetica"/>
          <w:color w:val="000000"/>
          <w:sz w:val="23"/>
          <w:szCs w:val="23"/>
          <w:shd w:val="clear" w:color="auto" w:fill="FFFFFF"/>
        </w:rPr>
        <w:t xml:space="preserve">Sending of business type ITK3 Responses </w:t>
      </w:r>
      <w:r w:rsidR="00C94612">
        <w:rPr>
          <w:rFonts w:ascii="Helvetica" w:hAnsi="Helvetica"/>
          <w:color w:val="000000"/>
          <w:sz w:val="23"/>
          <w:szCs w:val="23"/>
          <w:shd w:val="clear" w:color="auto" w:fill="FFFFFF"/>
        </w:rPr>
        <w:t xml:space="preserve">indicating success/failure of patient matching </w:t>
      </w:r>
      <w:r>
        <w:rPr>
          <w:rFonts w:ascii="Helvetica" w:hAnsi="Helvetica"/>
          <w:color w:val="000000"/>
          <w:sz w:val="23"/>
          <w:szCs w:val="23"/>
          <w:shd w:val="clear" w:color="auto" w:fill="FFFFFF"/>
        </w:rPr>
        <w:t>when requested to do so.</w:t>
      </w:r>
    </w:p>
    <w:p w14:paraId="18A11E7B" w14:textId="77777777" w:rsidR="00C94612" w:rsidRDefault="00C94612" w:rsidP="00734681">
      <w:pPr>
        <w:pStyle w:val="ListParagraph"/>
        <w:numPr>
          <w:ilvl w:val="0"/>
          <w:numId w:val="23"/>
        </w:numPr>
        <w:rPr>
          <w:rFonts w:ascii="Helvetica" w:hAnsi="Helvetica"/>
          <w:color w:val="000000"/>
          <w:sz w:val="23"/>
          <w:szCs w:val="23"/>
          <w:shd w:val="clear" w:color="auto" w:fill="FFFFFF"/>
        </w:rPr>
      </w:pPr>
      <w:r>
        <w:rPr>
          <w:rFonts w:ascii="Helvetica" w:hAnsi="Helvetica"/>
          <w:color w:val="000000"/>
          <w:sz w:val="23"/>
          <w:szCs w:val="23"/>
          <w:shd w:val="clear" w:color="auto" w:fill="FFFFFF"/>
        </w:rPr>
        <w:t>Raising and initial assignment of workflow task into the practice workflow system including all clinical data contained in the payload.</w:t>
      </w:r>
      <w:r w:rsidR="00207465">
        <w:rPr>
          <w:rFonts w:ascii="Helvetica" w:hAnsi="Helvetica"/>
          <w:color w:val="000000"/>
          <w:sz w:val="23"/>
          <w:szCs w:val="23"/>
          <w:shd w:val="clear" w:color="auto" w:fill="FFFFFF"/>
        </w:rPr>
        <w:t xml:space="preserve"> Certain information contained in </w:t>
      </w:r>
      <w:r w:rsidR="00E94436">
        <w:rPr>
          <w:rFonts w:ascii="Helvetica" w:hAnsi="Helvetica"/>
          <w:color w:val="000000"/>
          <w:sz w:val="23"/>
          <w:szCs w:val="23"/>
          <w:shd w:val="clear" w:color="auto" w:fill="FFFFFF"/>
        </w:rPr>
        <w:t>messages may be deemed acceptable by local practice management policy to be written directly to the care record.</w:t>
      </w:r>
    </w:p>
    <w:p w14:paraId="781B1C50" w14:textId="77777777" w:rsidR="00C94612" w:rsidRDefault="00E94436" w:rsidP="00C94612">
      <w:pPr>
        <w:rPr>
          <w:rFonts w:ascii="Helvetica" w:hAnsi="Helvetica"/>
          <w:color w:val="000000"/>
          <w:sz w:val="23"/>
          <w:szCs w:val="23"/>
          <w:shd w:val="clear" w:color="auto" w:fill="FFFFFF"/>
        </w:rPr>
      </w:pPr>
      <w:r>
        <w:rPr>
          <w:rFonts w:ascii="Helvetica" w:hAnsi="Helvetica"/>
          <w:color w:val="000000"/>
          <w:sz w:val="23"/>
          <w:szCs w:val="23"/>
          <w:shd w:val="clear" w:color="auto" w:fill="FFFFFF"/>
        </w:rPr>
        <w:t>There may be a separate instance of the Payload Processor per known payload format. This configuration is illustrated in the above diagram. Additionally m</w:t>
      </w:r>
      <w:r w:rsidRPr="00E94436">
        <w:rPr>
          <w:rFonts w:ascii="Helvetica" w:hAnsi="Helvetica"/>
          <w:color w:val="000000"/>
          <w:sz w:val="23"/>
          <w:szCs w:val="23"/>
          <w:shd w:val="clear" w:color="auto" w:fill="FFFFFF"/>
        </w:rPr>
        <w:t>ultiple instances of this component may exist to ensure that message</w:t>
      </w:r>
      <w:r>
        <w:rPr>
          <w:rFonts w:ascii="Helvetica" w:hAnsi="Helvetica"/>
          <w:color w:val="000000"/>
          <w:sz w:val="23"/>
          <w:szCs w:val="23"/>
          <w:shd w:val="clear" w:color="auto" w:fill="FFFFFF"/>
        </w:rPr>
        <w:t xml:space="preserve">s can continue to be processed quickly when incoming </w:t>
      </w:r>
      <w:r w:rsidRPr="00E94436">
        <w:rPr>
          <w:rFonts w:ascii="Helvetica" w:hAnsi="Helvetica"/>
          <w:color w:val="000000"/>
          <w:sz w:val="23"/>
          <w:szCs w:val="23"/>
          <w:shd w:val="clear" w:color="auto" w:fill="FFFFFF"/>
        </w:rPr>
        <w:t>message volume increases or spikes.</w:t>
      </w:r>
    </w:p>
    <w:p w14:paraId="431A1BC7" w14:textId="77777777" w:rsidR="00C94612" w:rsidRDefault="00C94612" w:rsidP="00C94612">
      <w:pPr>
        <w:rPr>
          <w:rFonts w:ascii="Helvetica" w:hAnsi="Helvetica"/>
          <w:color w:val="000000"/>
          <w:sz w:val="23"/>
          <w:szCs w:val="23"/>
          <w:shd w:val="clear" w:color="auto" w:fill="FFFFFF"/>
        </w:rPr>
      </w:pPr>
    </w:p>
    <w:p w14:paraId="5BA87EBA" w14:textId="77777777" w:rsidR="008F10E5" w:rsidRDefault="008F10E5" w:rsidP="008F10E5">
      <w:pPr>
        <w:pStyle w:val="Heading3"/>
        <w:rPr>
          <w:shd w:val="clear" w:color="auto" w:fill="FFFFFF"/>
        </w:rPr>
      </w:pPr>
      <w:r>
        <w:rPr>
          <w:shd w:val="clear" w:color="auto" w:fill="FFFFFF"/>
        </w:rPr>
        <w:t>Workflow</w:t>
      </w:r>
    </w:p>
    <w:p w14:paraId="6A1292D0" w14:textId="77777777" w:rsidR="008F10E5" w:rsidRDefault="008F10E5" w:rsidP="00C94612">
      <w:pPr>
        <w:rPr>
          <w:rFonts w:ascii="Helvetica" w:hAnsi="Helvetica"/>
          <w:color w:val="000000"/>
          <w:sz w:val="23"/>
          <w:szCs w:val="23"/>
          <w:shd w:val="clear" w:color="auto" w:fill="FFFFFF"/>
        </w:rPr>
      </w:pPr>
      <w:r>
        <w:rPr>
          <w:rFonts w:ascii="Helvetica" w:hAnsi="Helvetica"/>
          <w:color w:val="000000"/>
          <w:sz w:val="23"/>
          <w:szCs w:val="23"/>
          <w:shd w:val="clear" w:color="auto" w:fill="FFFFFF"/>
        </w:rPr>
        <w:t>The workflow component is an existing component at the GP practice system which is used to manage practice business processes. Functionality has been implemented to facilitate incoming updates to GP systems from outside the practice boundary.</w:t>
      </w:r>
    </w:p>
    <w:p w14:paraId="65972F52" w14:textId="77777777" w:rsidR="008F10E5" w:rsidRDefault="008F10E5" w:rsidP="00C94612">
      <w:pPr>
        <w:rPr>
          <w:rFonts w:ascii="Helvetica" w:hAnsi="Helvetica"/>
          <w:color w:val="000000"/>
          <w:sz w:val="23"/>
          <w:szCs w:val="23"/>
          <w:shd w:val="clear" w:color="auto" w:fill="FFFFFF"/>
        </w:rPr>
      </w:pPr>
      <w:r>
        <w:rPr>
          <w:rFonts w:ascii="Helvetica" w:hAnsi="Helvetica"/>
          <w:color w:val="000000"/>
          <w:sz w:val="23"/>
          <w:szCs w:val="23"/>
          <w:shd w:val="clear" w:color="auto" w:fill="FFFFFF"/>
        </w:rPr>
        <w:t>Change may be required to this component to facilitate the creation of new task handling capability arising</w:t>
      </w:r>
      <w:r w:rsidR="002F0D09">
        <w:rPr>
          <w:rFonts w:ascii="Helvetica" w:hAnsi="Helvetica"/>
          <w:color w:val="000000"/>
          <w:sz w:val="23"/>
          <w:szCs w:val="23"/>
          <w:shd w:val="clear" w:color="auto" w:fill="FFFFFF"/>
        </w:rPr>
        <w:t xml:space="preserve"> from the receipt of new types of incoming updates.</w:t>
      </w:r>
    </w:p>
    <w:p w14:paraId="73FF3CFF" w14:textId="77777777" w:rsidR="008F10E5" w:rsidRPr="00C94612" w:rsidRDefault="008F10E5" w:rsidP="00C94612">
      <w:pPr>
        <w:rPr>
          <w:rFonts w:ascii="Helvetica" w:hAnsi="Helvetica"/>
          <w:color w:val="000000"/>
          <w:sz w:val="23"/>
          <w:szCs w:val="23"/>
          <w:shd w:val="clear" w:color="auto" w:fill="FFFFFF"/>
        </w:rPr>
      </w:pPr>
    </w:p>
    <w:p w14:paraId="21D3E52B" w14:textId="77777777" w:rsidR="002F0D09" w:rsidRDefault="002F0D09">
      <w:pPr>
        <w:spacing w:after="0"/>
        <w:textboxTightWrap w:val="none"/>
        <w:rPr>
          <w:rFonts w:cs="Arial"/>
          <w:b/>
          <w:bCs/>
          <w:color w:val="005EB8" w:themeColor="accent1"/>
          <w:spacing w:val="-14"/>
          <w:kern w:val="28"/>
          <w:sz w:val="42"/>
          <w:szCs w:val="32"/>
          <w:shd w:val="clear" w:color="auto" w:fill="FFFFFF"/>
          <w14:ligatures w14:val="standardContextual"/>
        </w:rPr>
      </w:pPr>
      <w:r>
        <w:rPr>
          <w:shd w:val="clear" w:color="auto" w:fill="FFFFFF"/>
        </w:rPr>
        <w:br w:type="page"/>
      </w:r>
    </w:p>
    <w:p w14:paraId="590B7710" w14:textId="77777777" w:rsidR="00A42B93" w:rsidRDefault="00E94436" w:rsidP="007130A3">
      <w:pPr>
        <w:pStyle w:val="Heading1"/>
        <w:rPr>
          <w:shd w:val="clear" w:color="auto" w:fill="FFFFFF"/>
        </w:rPr>
      </w:pPr>
      <w:r>
        <w:rPr>
          <w:shd w:val="clear" w:color="auto" w:fill="FFFFFF"/>
        </w:rPr>
        <w:lastRenderedPageBreak/>
        <w:t>ITK Message Flows</w:t>
      </w:r>
    </w:p>
    <w:p w14:paraId="27E395DA" w14:textId="77777777" w:rsidR="00E94436" w:rsidRDefault="007130A3">
      <w:pPr>
        <w:spacing w:after="0"/>
        <w:textboxTightWrap w:val="none"/>
        <w:rPr>
          <w:rFonts w:ascii="Helvetica" w:hAnsi="Helvetica"/>
          <w:color w:val="000000"/>
          <w:sz w:val="23"/>
          <w:szCs w:val="23"/>
          <w:shd w:val="clear" w:color="auto" w:fill="FFFFFF"/>
        </w:rPr>
      </w:pPr>
      <w:r>
        <w:rPr>
          <w:rFonts w:ascii="Helvetica" w:hAnsi="Helvetica"/>
          <w:color w:val="000000"/>
          <w:sz w:val="23"/>
          <w:szCs w:val="23"/>
          <w:shd w:val="clear" w:color="auto" w:fill="FFFFFF"/>
        </w:rPr>
        <w:t>Where ITK3 Responses are requested by message senders, messages flow between senders and the Generic FHIR receiver according to a number of acceptable patterns.</w:t>
      </w:r>
    </w:p>
    <w:p w14:paraId="60F89B65" w14:textId="77777777" w:rsidR="007130A3" w:rsidRDefault="007130A3">
      <w:pPr>
        <w:spacing w:after="0"/>
        <w:textboxTightWrap w:val="none"/>
        <w:rPr>
          <w:rFonts w:ascii="Helvetica" w:hAnsi="Helvetica"/>
          <w:color w:val="000000"/>
          <w:sz w:val="23"/>
          <w:szCs w:val="23"/>
          <w:shd w:val="clear" w:color="auto" w:fill="FFFFFF"/>
        </w:rPr>
      </w:pPr>
    </w:p>
    <w:p w14:paraId="3C6E4B4E" w14:textId="77777777" w:rsidR="007130A3" w:rsidRDefault="007130A3">
      <w:pPr>
        <w:spacing w:after="0"/>
        <w:textboxTightWrap w:val="none"/>
        <w:rPr>
          <w:rFonts w:ascii="Helvetica" w:hAnsi="Helvetica"/>
          <w:color w:val="000000"/>
          <w:sz w:val="23"/>
          <w:szCs w:val="23"/>
          <w:shd w:val="clear" w:color="auto" w:fill="FFFFFF"/>
        </w:rPr>
      </w:pPr>
      <w:r>
        <w:rPr>
          <w:rFonts w:ascii="Helvetica" w:hAnsi="Helvetica"/>
          <w:color w:val="000000"/>
          <w:sz w:val="23"/>
          <w:szCs w:val="23"/>
          <w:shd w:val="clear" w:color="auto" w:fill="FFFFFF"/>
        </w:rPr>
        <w:t xml:space="preserve">Please refer to </w:t>
      </w:r>
      <w:hyperlink r:id="rId25" w:history="1">
        <w:r w:rsidRPr="00DC6F1B">
          <w:rPr>
            <w:rStyle w:val="Hyperlink"/>
            <w:rFonts w:ascii="Helvetica" w:hAnsi="Helvetica"/>
            <w:sz w:val="23"/>
            <w:szCs w:val="23"/>
            <w:shd w:val="clear" w:color="auto" w:fill="FFFFFF"/>
          </w:rPr>
          <w:t>https://nhsconnect.github.io/ITK3-FHIR-Messaging-Distribution/explore_response_patterns.html</w:t>
        </w:r>
      </w:hyperlink>
      <w:r>
        <w:rPr>
          <w:rFonts w:ascii="Helvetica" w:hAnsi="Helvetica"/>
          <w:color w:val="000000"/>
          <w:sz w:val="23"/>
          <w:szCs w:val="23"/>
          <w:shd w:val="clear" w:color="auto" w:fill="FFFFFF"/>
        </w:rPr>
        <w:t xml:space="preserve"> for more information.</w:t>
      </w:r>
    </w:p>
    <w:p w14:paraId="6E4BD277" w14:textId="77777777" w:rsidR="007130A3" w:rsidRDefault="007130A3">
      <w:pPr>
        <w:spacing w:after="0"/>
        <w:textboxTightWrap w:val="none"/>
        <w:rPr>
          <w:rFonts w:ascii="Helvetica" w:hAnsi="Helvetica"/>
          <w:color w:val="000000"/>
          <w:sz w:val="23"/>
          <w:szCs w:val="23"/>
          <w:shd w:val="clear" w:color="auto" w:fill="FFFFFF"/>
        </w:rPr>
      </w:pPr>
    </w:p>
    <w:p w14:paraId="6DD604FB" w14:textId="77777777" w:rsidR="007130A3" w:rsidRDefault="007130A3">
      <w:pPr>
        <w:spacing w:after="0"/>
        <w:textboxTightWrap w:val="none"/>
        <w:rPr>
          <w:rFonts w:ascii="Helvetica" w:hAnsi="Helvetica"/>
          <w:color w:val="000000"/>
          <w:sz w:val="23"/>
          <w:szCs w:val="23"/>
          <w:shd w:val="clear" w:color="auto" w:fill="FFFFFF"/>
        </w:rPr>
      </w:pPr>
      <w:r>
        <w:rPr>
          <w:rFonts w:ascii="Helvetica" w:hAnsi="Helvetica"/>
          <w:color w:val="000000"/>
          <w:sz w:val="23"/>
          <w:szCs w:val="23"/>
          <w:shd w:val="clear" w:color="auto" w:fill="FFFFFF"/>
        </w:rPr>
        <w:t>It is worth noting that, where an ITK3 response has been generated by an organisation outside the registered GP practice of a patient, the instance of the Generic FHIR Receiver at the registered GP practice will need to receive and process the I</w:t>
      </w:r>
      <w:r w:rsidR="00207465">
        <w:rPr>
          <w:rFonts w:ascii="Helvetica" w:hAnsi="Helvetica"/>
          <w:color w:val="000000"/>
          <w:sz w:val="23"/>
          <w:szCs w:val="23"/>
          <w:shd w:val="clear" w:color="auto" w:fill="FFFFFF"/>
        </w:rPr>
        <w:t>TK3 response appropriately. That is,</w:t>
      </w:r>
      <w:r>
        <w:rPr>
          <w:rFonts w:ascii="Helvetica" w:hAnsi="Helvetica"/>
          <w:color w:val="000000"/>
          <w:sz w:val="23"/>
          <w:szCs w:val="23"/>
          <w:shd w:val="clear" w:color="auto" w:fill="FFFFFF"/>
        </w:rPr>
        <w:t xml:space="preserve"> the ITK3 </w:t>
      </w:r>
      <w:r w:rsidR="0041105E">
        <w:rPr>
          <w:rFonts w:ascii="Helvetica" w:hAnsi="Helvetica"/>
          <w:color w:val="000000"/>
          <w:sz w:val="23"/>
          <w:szCs w:val="23"/>
          <w:shd w:val="clear" w:color="auto" w:fill="FFFFFF"/>
        </w:rPr>
        <w:t>Response</w:t>
      </w:r>
      <w:r>
        <w:rPr>
          <w:rFonts w:ascii="Helvetica" w:hAnsi="Helvetica"/>
          <w:color w:val="000000"/>
          <w:sz w:val="23"/>
          <w:szCs w:val="23"/>
          <w:shd w:val="clear" w:color="auto" w:fill="FFFFFF"/>
        </w:rPr>
        <w:t xml:space="preserve"> payload will be one of the payloads which is understood and processed by the Generic FHIR Receiver.</w:t>
      </w:r>
    </w:p>
    <w:p w14:paraId="468A04CC" w14:textId="77777777" w:rsidR="00E94436" w:rsidRDefault="00E94436">
      <w:pPr>
        <w:spacing w:after="0"/>
        <w:textboxTightWrap w:val="none"/>
        <w:rPr>
          <w:shd w:val="clear" w:color="auto" w:fill="FFFFFF"/>
        </w:rPr>
      </w:pPr>
    </w:p>
    <w:p w14:paraId="37E6EA70" w14:textId="77777777" w:rsidR="00A42B93" w:rsidRDefault="00A42B93">
      <w:pPr>
        <w:spacing w:after="0"/>
        <w:textboxTightWrap w:val="none"/>
        <w:rPr>
          <w:shd w:val="clear" w:color="auto" w:fill="FFFFFF"/>
        </w:rPr>
      </w:pPr>
    </w:p>
    <w:p w14:paraId="30BCACD8" w14:textId="77777777" w:rsidR="004C462E" w:rsidRDefault="004C462E">
      <w:pPr>
        <w:spacing w:after="0"/>
        <w:textboxTightWrap w:val="none"/>
        <w:rPr>
          <w:rFonts w:cs="Arial"/>
          <w:b/>
          <w:bCs/>
          <w:color w:val="005EB8" w:themeColor="accent1"/>
          <w:spacing w:val="-14"/>
          <w:kern w:val="28"/>
          <w:sz w:val="42"/>
          <w:szCs w:val="32"/>
          <w:shd w:val="clear" w:color="auto" w:fill="FFFFFF"/>
          <w14:ligatures w14:val="standardContextual"/>
        </w:rPr>
      </w:pPr>
      <w:r>
        <w:rPr>
          <w:shd w:val="clear" w:color="auto" w:fill="FFFFFF"/>
        </w:rPr>
        <w:br w:type="page"/>
      </w:r>
    </w:p>
    <w:p w14:paraId="513FB25C" w14:textId="77777777" w:rsidR="004C462E" w:rsidRDefault="004C462E" w:rsidP="004C462E">
      <w:pPr>
        <w:pStyle w:val="Heading1"/>
        <w:rPr>
          <w:shd w:val="clear" w:color="auto" w:fill="FFFFFF"/>
        </w:rPr>
      </w:pPr>
      <w:r>
        <w:rPr>
          <w:shd w:val="clear" w:color="auto" w:fill="FFFFFF"/>
        </w:rPr>
        <w:lastRenderedPageBreak/>
        <w:t>Principles and Requirements</w:t>
      </w:r>
    </w:p>
    <w:p w14:paraId="13AA4FBD" w14:textId="77777777" w:rsidR="004C462E" w:rsidRDefault="004C462E" w:rsidP="004C462E">
      <w:r>
        <w:t>The following requirem</w:t>
      </w:r>
      <w:r w:rsidR="002F0D09">
        <w:t xml:space="preserve">ents describe the key component, the Generic FHIR Receiver, </w:t>
      </w:r>
      <w:r>
        <w:t>which will make</w:t>
      </w:r>
      <w:r w:rsidR="002F0D09">
        <w:t>s</w:t>
      </w:r>
      <w:r>
        <w:t xml:space="preserve"> up </w:t>
      </w:r>
      <w:r w:rsidR="002F0D09">
        <w:t>core of this delivery</w:t>
      </w:r>
      <w:r>
        <w:t>.</w:t>
      </w:r>
    </w:p>
    <w:p w14:paraId="07C1B0BF" w14:textId="77777777" w:rsidR="004C462E" w:rsidRDefault="004C462E" w:rsidP="004C462E">
      <w:pPr>
        <w:rPr>
          <w:rFonts w:ascii="Helvetica" w:hAnsi="Helvetica"/>
          <w:color w:val="000000"/>
          <w:sz w:val="23"/>
          <w:szCs w:val="23"/>
          <w:shd w:val="clear" w:color="auto" w:fill="FFFFFF"/>
        </w:rPr>
      </w:pPr>
      <w:r>
        <w:rPr>
          <w:rFonts w:ascii="Helvetica" w:hAnsi="Helvetica"/>
          <w:color w:val="000000"/>
          <w:sz w:val="23"/>
          <w:szCs w:val="23"/>
          <w:shd w:val="clear" w:color="auto" w:fill="FFFFFF"/>
        </w:rPr>
        <w:t>The keywords ‘</w:t>
      </w:r>
      <w:r>
        <w:rPr>
          <w:rStyle w:val="Strong"/>
          <w:rFonts w:ascii="Helvetica" w:eastAsia="MS Mincho" w:hAnsi="Helvetica"/>
          <w:color w:val="000000"/>
          <w:sz w:val="23"/>
          <w:szCs w:val="23"/>
          <w:shd w:val="clear" w:color="auto" w:fill="FFFFFF"/>
        </w:rPr>
        <w:t>MUST</w:t>
      </w:r>
      <w:r>
        <w:rPr>
          <w:rFonts w:ascii="Helvetica" w:hAnsi="Helvetica"/>
          <w:color w:val="000000"/>
          <w:sz w:val="23"/>
          <w:szCs w:val="23"/>
          <w:shd w:val="clear" w:color="auto" w:fill="FFFFFF"/>
        </w:rPr>
        <w:t>’, ‘</w:t>
      </w:r>
      <w:r>
        <w:rPr>
          <w:rStyle w:val="Strong"/>
          <w:rFonts w:ascii="Helvetica" w:eastAsia="MS Mincho" w:hAnsi="Helvetica"/>
          <w:color w:val="000000"/>
          <w:sz w:val="23"/>
          <w:szCs w:val="23"/>
          <w:shd w:val="clear" w:color="auto" w:fill="FFFFFF"/>
        </w:rPr>
        <w:t>MUST NOT</w:t>
      </w:r>
      <w:r>
        <w:rPr>
          <w:rFonts w:ascii="Helvetica" w:hAnsi="Helvetica"/>
          <w:color w:val="000000"/>
          <w:sz w:val="23"/>
          <w:szCs w:val="23"/>
          <w:shd w:val="clear" w:color="auto" w:fill="FFFFFF"/>
        </w:rPr>
        <w:t>’, ‘</w:t>
      </w:r>
      <w:r>
        <w:rPr>
          <w:rStyle w:val="Strong"/>
          <w:rFonts w:ascii="Helvetica" w:eastAsia="MS Mincho" w:hAnsi="Helvetica"/>
          <w:color w:val="000000"/>
          <w:sz w:val="23"/>
          <w:szCs w:val="23"/>
          <w:shd w:val="clear" w:color="auto" w:fill="FFFFFF"/>
        </w:rPr>
        <w:t>REQUIRED</w:t>
      </w:r>
      <w:r>
        <w:rPr>
          <w:rFonts w:ascii="Helvetica" w:hAnsi="Helvetica"/>
          <w:color w:val="000000"/>
          <w:sz w:val="23"/>
          <w:szCs w:val="23"/>
          <w:shd w:val="clear" w:color="auto" w:fill="FFFFFF"/>
        </w:rPr>
        <w:t>’, ‘</w:t>
      </w:r>
      <w:r>
        <w:rPr>
          <w:rStyle w:val="Strong"/>
          <w:rFonts w:ascii="Helvetica" w:eastAsia="MS Mincho" w:hAnsi="Helvetica"/>
          <w:color w:val="000000"/>
          <w:sz w:val="23"/>
          <w:szCs w:val="23"/>
          <w:shd w:val="clear" w:color="auto" w:fill="FFFFFF"/>
        </w:rPr>
        <w:t>SHALL</w:t>
      </w:r>
      <w:r>
        <w:rPr>
          <w:rFonts w:ascii="Helvetica" w:hAnsi="Helvetica"/>
          <w:color w:val="000000"/>
          <w:sz w:val="23"/>
          <w:szCs w:val="23"/>
          <w:shd w:val="clear" w:color="auto" w:fill="FFFFFF"/>
        </w:rPr>
        <w:t>’, ‘</w:t>
      </w:r>
      <w:r>
        <w:rPr>
          <w:rStyle w:val="Strong"/>
          <w:rFonts w:ascii="Helvetica" w:eastAsia="MS Mincho" w:hAnsi="Helvetica"/>
          <w:color w:val="000000"/>
          <w:sz w:val="23"/>
          <w:szCs w:val="23"/>
          <w:shd w:val="clear" w:color="auto" w:fill="FFFFFF"/>
        </w:rPr>
        <w:t>SHALL NOT</w:t>
      </w:r>
      <w:r>
        <w:rPr>
          <w:rFonts w:ascii="Helvetica" w:hAnsi="Helvetica"/>
          <w:color w:val="000000"/>
          <w:sz w:val="23"/>
          <w:szCs w:val="23"/>
          <w:shd w:val="clear" w:color="auto" w:fill="FFFFFF"/>
        </w:rPr>
        <w:t>’, ‘</w:t>
      </w:r>
      <w:r>
        <w:rPr>
          <w:rStyle w:val="Strong"/>
          <w:rFonts w:ascii="Helvetica" w:eastAsia="MS Mincho" w:hAnsi="Helvetica"/>
          <w:color w:val="000000"/>
          <w:sz w:val="23"/>
          <w:szCs w:val="23"/>
          <w:shd w:val="clear" w:color="auto" w:fill="FFFFFF"/>
        </w:rPr>
        <w:t>SHOULD</w:t>
      </w:r>
      <w:r>
        <w:rPr>
          <w:rFonts w:ascii="Helvetica" w:hAnsi="Helvetica"/>
          <w:color w:val="000000"/>
          <w:sz w:val="23"/>
          <w:szCs w:val="23"/>
          <w:shd w:val="clear" w:color="auto" w:fill="FFFFFF"/>
        </w:rPr>
        <w:t>’, ‘</w:t>
      </w:r>
      <w:r>
        <w:rPr>
          <w:rStyle w:val="Strong"/>
          <w:rFonts w:ascii="Helvetica" w:eastAsia="MS Mincho" w:hAnsi="Helvetica"/>
          <w:color w:val="000000"/>
          <w:sz w:val="23"/>
          <w:szCs w:val="23"/>
          <w:shd w:val="clear" w:color="auto" w:fill="FFFFFF"/>
        </w:rPr>
        <w:t>SHOULD NOT</w:t>
      </w:r>
      <w:r>
        <w:rPr>
          <w:rFonts w:ascii="Helvetica" w:hAnsi="Helvetica"/>
          <w:color w:val="000000"/>
          <w:sz w:val="23"/>
          <w:szCs w:val="23"/>
          <w:shd w:val="clear" w:color="auto" w:fill="FFFFFF"/>
        </w:rPr>
        <w:t>’, ‘</w:t>
      </w:r>
      <w:r>
        <w:rPr>
          <w:rStyle w:val="Strong"/>
          <w:rFonts w:ascii="Helvetica" w:eastAsia="MS Mincho" w:hAnsi="Helvetica"/>
          <w:color w:val="000000"/>
          <w:sz w:val="23"/>
          <w:szCs w:val="23"/>
          <w:shd w:val="clear" w:color="auto" w:fill="FFFFFF"/>
        </w:rPr>
        <w:t>RECOMMENDED</w:t>
      </w:r>
      <w:r>
        <w:rPr>
          <w:rFonts w:ascii="Helvetica" w:hAnsi="Helvetica"/>
          <w:color w:val="000000"/>
          <w:sz w:val="23"/>
          <w:szCs w:val="23"/>
          <w:shd w:val="clear" w:color="auto" w:fill="FFFFFF"/>
        </w:rPr>
        <w:t>’, ‘</w:t>
      </w:r>
      <w:r>
        <w:rPr>
          <w:rStyle w:val="Strong"/>
          <w:rFonts w:ascii="Helvetica" w:eastAsia="MS Mincho" w:hAnsi="Helvetica"/>
          <w:color w:val="000000"/>
          <w:sz w:val="23"/>
          <w:szCs w:val="23"/>
          <w:shd w:val="clear" w:color="auto" w:fill="FFFFFF"/>
        </w:rPr>
        <w:t>MAY</w:t>
      </w:r>
      <w:r>
        <w:rPr>
          <w:rFonts w:ascii="Helvetica" w:hAnsi="Helvetica"/>
          <w:color w:val="000000"/>
          <w:sz w:val="23"/>
          <w:szCs w:val="23"/>
          <w:shd w:val="clear" w:color="auto" w:fill="FFFFFF"/>
        </w:rPr>
        <w:t>’, and ‘</w:t>
      </w:r>
      <w:r>
        <w:rPr>
          <w:rStyle w:val="Strong"/>
          <w:rFonts w:ascii="Helvetica" w:eastAsia="MS Mincho" w:hAnsi="Helvetica"/>
          <w:color w:val="000000"/>
          <w:sz w:val="23"/>
          <w:szCs w:val="23"/>
          <w:shd w:val="clear" w:color="auto" w:fill="FFFFFF"/>
        </w:rPr>
        <w:t>OPTIONAL</w:t>
      </w:r>
      <w:r>
        <w:rPr>
          <w:rFonts w:ascii="Helvetica" w:hAnsi="Helvetica"/>
          <w:color w:val="000000"/>
          <w:sz w:val="23"/>
          <w:szCs w:val="23"/>
          <w:shd w:val="clear" w:color="auto" w:fill="FFFFFF"/>
        </w:rPr>
        <w:t>’ on this site are to be interpreted as described in </w:t>
      </w:r>
      <w:hyperlink r:id="rId26" w:history="1">
        <w:r>
          <w:rPr>
            <w:rStyle w:val="Hyperlink"/>
            <w:rFonts w:ascii="Helvetica" w:hAnsi="Helvetica"/>
            <w:color w:val="248EC2"/>
            <w:sz w:val="23"/>
            <w:szCs w:val="23"/>
            <w:shd w:val="clear" w:color="auto" w:fill="FFFFFF"/>
          </w:rPr>
          <w:t>RFC 2119</w:t>
        </w:r>
      </w:hyperlink>
      <w:r>
        <w:rPr>
          <w:rFonts w:ascii="Helvetica" w:hAnsi="Helvetica"/>
          <w:color w:val="000000"/>
          <w:sz w:val="23"/>
          <w:szCs w:val="23"/>
          <w:shd w:val="clear" w:color="auto" w:fill="FFFFFF"/>
        </w:rPr>
        <w:t>.</w:t>
      </w:r>
    </w:p>
    <w:p w14:paraId="2CA653DF" w14:textId="77777777" w:rsidR="004C462E" w:rsidRDefault="004C462E" w:rsidP="00734681"/>
    <w:p w14:paraId="03EC6C9B" w14:textId="77777777" w:rsidR="004C462E" w:rsidRDefault="004C462E" w:rsidP="00734681"/>
    <w:p w14:paraId="200F1A93" w14:textId="77777777" w:rsidR="00AD30C0" w:rsidRDefault="00AD30C0" w:rsidP="00217991">
      <w:pPr>
        <w:pStyle w:val="Heading2"/>
      </w:pPr>
      <w:r w:rsidRPr="00AD30C0">
        <w:t>General Requirements</w:t>
      </w:r>
    </w:p>
    <w:p w14:paraId="7E7B4FF1" w14:textId="77777777" w:rsidR="00EA794B" w:rsidRPr="00EA794B" w:rsidRDefault="00EA794B" w:rsidP="00EA794B"/>
    <w:tbl>
      <w:tblPr>
        <w:tblStyle w:val="LightList-Accent1"/>
        <w:tblW w:w="0" w:type="auto"/>
        <w:tblLook w:val="04A0" w:firstRow="1" w:lastRow="0" w:firstColumn="1" w:lastColumn="0" w:noHBand="0" w:noVBand="1"/>
      </w:tblPr>
      <w:tblGrid>
        <w:gridCol w:w="1777"/>
        <w:gridCol w:w="8067"/>
      </w:tblGrid>
      <w:tr w:rsidR="00EA794B" w14:paraId="1AA042A2" w14:textId="77777777" w:rsidTr="00EA79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B4CEFF" w:themeFill="accent3" w:themeFillTint="33"/>
          </w:tcPr>
          <w:p w14:paraId="5BB6C8E2" w14:textId="77777777" w:rsidR="00EA794B" w:rsidRDefault="00EA794B" w:rsidP="00A566D3">
            <w:pPr>
              <w:spacing w:after="0"/>
              <w:jc w:val="center"/>
            </w:pPr>
            <w:r>
              <w:t>ID</w:t>
            </w:r>
          </w:p>
        </w:tc>
        <w:tc>
          <w:tcPr>
            <w:tcW w:w="8271" w:type="dxa"/>
            <w:shd w:val="clear" w:color="auto" w:fill="B4CEFF" w:themeFill="accent3" w:themeFillTint="33"/>
          </w:tcPr>
          <w:p w14:paraId="0E457B84" w14:textId="77777777" w:rsidR="00EA794B" w:rsidRDefault="00EA794B" w:rsidP="00A566D3">
            <w:pPr>
              <w:spacing w:after="0"/>
              <w:jc w:val="center"/>
              <w:cnfStyle w:val="100000000000" w:firstRow="1" w:lastRow="0" w:firstColumn="0" w:lastColumn="0" w:oddVBand="0" w:evenVBand="0" w:oddHBand="0" w:evenHBand="0" w:firstRowFirstColumn="0" w:firstRowLastColumn="0" w:lastRowFirstColumn="0" w:lastRowLastColumn="0"/>
            </w:pPr>
            <w:r>
              <w:t>Description</w:t>
            </w:r>
          </w:p>
        </w:tc>
      </w:tr>
      <w:tr w:rsidR="00EA794B" w14:paraId="4667313E" w14:textId="77777777" w:rsidTr="00EA7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12905DD" w14:textId="77777777" w:rsidR="00EA794B" w:rsidRDefault="00EA794B" w:rsidP="00A566D3">
            <w:pPr>
              <w:spacing w:before="80" w:after="80"/>
            </w:pPr>
            <w:r>
              <w:t>GP-GFR-1</w:t>
            </w:r>
          </w:p>
        </w:tc>
        <w:tc>
          <w:tcPr>
            <w:tcW w:w="8271" w:type="dxa"/>
          </w:tcPr>
          <w:p w14:paraId="6DD2ADEC" w14:textId="77777777" w:rsidR="00EA794B" w:rsidRDefault="00EA794B" w:rsidP="00A566D3">
            <w:pPr>
              <w:spacing w:before="80" w:after="80"/>
              <w:cnfStyle w:val="000000100000" w:firstRow="0" w:lastRow="0" w:firstColumn="0" w:lastColumn="0" w:oddVBand="0" w:evenVBand="0" w:oddHBand="1" w:evenHBand="0" w:firstRowFirstColumn="0" w:firstRowLastColumn="0" w:lastRowFirstColumn="0" w:lastRowLastColumn="0"/>
            </w:pPr>
            <w:r>
              <w:t>Updates arising f</w:t>
            </w:r>
            <w:r w:rsidR="003C3C70">
              <w:t>rom healthcare interactions MUST</w:t>
            </w:r>
            <w:r>
              <w:t xml:space="preserve"> be communicated to the Generic FHIR Receiver asynchronously.</w:t>
            </w:r>
          </w:p>
        </w:tc>
      </w:tr>
      <w:tr w:rsidR="00EA794B" w14:paraId="548B68EB" w14:textId="77777777" w:rsidTr="00EA794B">
        <w:tc>
          <w:tcPr>
            <w:cnfStyle w:val="001000000000" w:firstRow="0" w:lastRow="0" w:firstColumn="1" w:lastColumn="0" w:oddVBand="0" w:evenVBand="0" w:oddHBand="0" w:evenHBand="0" w:firstRowFirstColumn="0" w:firstRowLastColumn="0" w:lastRowFirstColumn="0" w:lastRowLastColumn="0"/>
            <w:tcW w:w="1809" w:type="dxa"/>
          </w:tcPr>
          <w:p w14:paraId="7FD8F0C2" w14:textId="77777777" w:rsidR="00EA794B" w:rsidRDefault="00EA794B" w:rsidP="00A566D3">
            <w:pPr>
              <w:spacing w:before="80" w:after="80"/>
            </w:pPr>
            <w:r>
              <w:t>GP-GFR-2</w:t>
            </w:r>
          </w:p>
        </w:tc>
        <w:tc>
          <w:tcPr>
            <w:tcW w:w="8271" w:type="dxa"/>
          </w:tcPr>
          <w:p w14:paraId="40994F7E" w14:textId="77777777" w:rsidR="00EA794B" w:rsidRDefault="003C3C70" w:rsidP="00A566D3">
            <w:pPr>
              <w:spacing w:before="80" w:after="80"/>
              <w:cnfStyle w:val="000000000000" w:firstRow="0" w:lastRow="0" w:firstColumn="0" w:lastColumn="0" w:oddVBand="0" w:evenVBand="0" w:oddHBand="0" w:evenHBand="0" w:firstRowFirstColumn="0" w:firstRowLastColumn="0" w:lastRowFirstColumn="0" w:lastRowLastColumn="0"/>
            </w:pPr>
            <w:r>
              <w:t>Messages MUST</w:t>
            </w:r>
            <w:r w:rsidR="00EA794B">
              <w:t xml:space="preserve"> be constructed using the HL7 FHIR STU3 standard.</w:t>
            </w:r>
          </w:p>
        </w:tc>
      </w:tr>
      <w:tr w:rsidR="003C3C70" w14:paraId="78103D41" w14:textId="77777777" w:rsidTr="00EA7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344D88A" w14:textId="77777777" w:rsidR="003C3C70" w:rsidRDefault="003C3C70" w:rsidP="00A566D3">
            <w:pPr>
              <w:spacing w:before="80" w:after="80"/>
            </w:pPr>
            <w:r>
              <w:t>GP-GFR-3</w:t>
            </w:r>
          </w:p>
        </w:tc>
        <w:tc>
          <w:tcPr>
            <w:tcW w:w="8271" w:type="dxa"/>
          </w:tcPr>
          <w:p w14:paraId="0333DF75" w14:textId="77777777" w:rsidR="003C3C70" w:rsidRDefault="003C3C70" w:rsidP="003C3C70">
            <w:pPr>
              <w:spacing w:before="80" w:after="80"/>
              <w:cnfStyle w:val="000000100000" w:firstRow="0" w:lastRow="0" w:firstColumn="0" w:lastColumn="0" w:oddVBand="0" w:evenVBand="0" w:oddHBand="1" w:evenHBand="0" w:firstRowFirstColumn="0" w:firstRowLastColumn="0" w:lastRowFirstColumn="0" w:lastRowLastColumn="0"/>
            </w:pPr>
            <w:r>
              <w:t>Messages MUST be constructed and processed using XML as the FHIR serialization format.</w:t>
            </w:r>
          </w:p>
        </w:tc>
      </w:tr>
      <w:tr w:rsidR="00EA794B" w14:paraId="784A256B" w14:textId="77777777" w:rsidTr="00EA794B">
        <w:tc>
          <w:tcPr>
            <w:cnfStyle w:val="001000000000" w:firstRow="0" w:lastRow="0" w:firstColumn="1" w:lastColumn="0" w:oddVBand="0" w:evenVBand="0" w:oddHBand="0" w:evenHBand="0" w:firstRowFirstColumn="0" w:firstRowLastColumn="0" w:lastRowFirstColumn="0" w:lastRowLastColumn="0"/>
            <w:tcW w:w="1809" w:type="dxa"/>
          </w:tcPr>
          <w:p w14:paraId="220AEED5" w14:textId="77777777" w:rsidR="00EA794B" w:rsidRDefault="00A566D3" w:rsidP="00A566D3">
            <w:pPr>
              <w:spacing w:before="80" w:after="80"/>
            </w:pPr>
            <w:r>
              <w:t>GP-GFR-</w:t>
            </w:r>
            <w:r w:rsidR="003C3C70">
              <w:t>4</w:t>
            </w:r>
          </w:p>
        </w:tc>
        <w:tc>
          <w:tcPr>
            <w:tcW w:w="8271" w:type="dxa"/>
          </w:tcPr>
          <w:p w14:paraId="187915E8" w14:textId="77777777" w:rsidR="00EA794B" w:rsidRDefault="00EA794B" w:rsidP="00A42B93">
            <w:pPr>
              <w:spacing w:before="80" w:after="80"/>
              <w:cnfStyle w:val="000000000000" w:firstRow="0" w:lastRow="0" w:firstColumn="0" w:lastColumn="0" w:oddVBand="0" w:evenVBand="0" w:oddHBand="0" w:evenHBand="0" w:firstRowFirstColumn="0" w:firstRowLastColumn="0" w:lastRowFirstColumn="0" w:lastRowLastColumn="0"/>
            </w:pPr>
            <w:r>
              <w:t>Where a patient record update is the intended result of the message, the message MUST be destined for the registered practice of</w:t>
            </w:r>
            <w:r w:rsidR="00A42B93">
              <w:t xml:space="preserve"> the patient, as defined in PDS.</w:t>
            </w:r>
          </w:p>
        </w:tc>
      </w:tr>
    </w:tbl>
    <w:p w14:paraId="4F8A664B" w14:textId="77777777" w:rsidR="00AD30C0" w:rsidRDefault="00AD30C0" w:rsidP="00734681"/>
    <w:p w14:paraId="0B831ECB" w14:textId="77777777" w:rsidR="00AD30C0" w:rsidRDefault="00AD30C0" w:rsidP="00217991">
      <w:pPr>
        <w:pStyle w:val="Heading2"/>
      </w:pPr>
      <w:r w:rsidRPr="00AD30C0">
        <w:t>Message Transport</w:t>
      </w:r>
    </w:p>
    <w:p w14:paraId="40411987" w14:textId="77777777" w:rsidR="00A566D3" w:rsidRPr="00EA794B" w:rsidRDefault="00A566D3" w:rsidP="00A566D3"/>
    <w:tbl>
      <w:tblPr>
        <w:tblStyle w:val="LightList-Accent1"/>
        <w:tblW w:w="0" w:type="auto"/>
        <w:tblLook w:val="04A0" w:firstRow="1" w:lastRow="0" w:firstColumn="1" w:lastColumn="0" w:noHBand="0" w:noVBand="1"/>
      </w:tblPr>
      <w:tblGrid>
        <w:gridCol w:w="1778"/>
        <w:gridCol w:w="8066"/>
      </w:tblGrid>
      <w:tr w:rsidR="00A566D3" w14:paraId="5B4AC4A9" w14:textId="77777777" w:rsidTr="007A4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B4CEFF" w:themeFill="accent3" w:themeFillTint="33"/>
          </w:tcPr>
          <w:p w14:paraId="1C7D2A56" w14:textId="77777777" w:rsidR="00A566D3" w:rsidRDefault="00A566D3" w:rsidP="007A4138">
            <w:pPr>
              <w:spacing w:after="0"/>
              <w:jc w:val="center"/>
            </w:pPr>
            <w:r>
              <w:t>ID</w:t>
            </w:r>
          </w:p>
        </w:tc>
        <w:tc>
          <w:tcPr>
            <w:tcW w:w="8271" w:type="dxa"/>
            <w:shd w:val="clear" w:color="auto" w:fill="B4CEFF" w:themeFill="accent3" w:themeFillTint="33"/>
          </w:tcPr>
          <w:p w14:paraId="08CDD400" w14:textId="77777777" w:rsidR="00A566D3" w:rsidRDefault="00A566D3" w:rsidP="00A566D3">
            <w:pPr>
              <w:spacing w:after="0"/>
              <w:jc w:val="center"/>
              <w:cnfStyle w:val="100000000000" w:firstRow="1" w:lastRow="0" w:firstColumn="0" w:lastColumn="0" w:oddVBand="0" w:evenVBand="0" w:oddHBand="0" w:evenHBand="0" w:firstRowFirstColumn="0" w:firstRowLastColumn="0" w:lastRowFirstColumn="0" w:lastRowLastColumn="0"/>
            </w:pPr>
            <w:r>
              <w:t>Description</w:t>
            </w:r>
          </w:p>
        </w:tc>
      </w:tr>
      <w:tr w:rsidR="00A566D3" w14:paraId="33FF44AC" w14:textId="77777777" w:rsidTr="007A4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E677E3B" w14:textId="77777777" w:rsidR="00A566D3" w:rsidRDefault="008B091B" w:rsidP="007A4138">
            <w:pPr>
              <w:spacing w:before="80" w:after="80"/>
            </w:pPr>
            <w:r>
              <w:t>GP-GFR-5</w:t>
            </w:r>
          </w:p>
        </w:tc>
        <w:tc>
          <w:tcPr>
            <w:tcW w:w="8271" w:type="dxa"/>
          </w:tcPr>
          <w:p w14:paraId="43627A6B" w14:textId="77777777" w:rsidR="00A566D3" w:rsidRDefault="003C3C70" w:rsidP="003C3C70">
            <w:pPr>
              <w:cnfStyle w:val="000000100000" w:firstRow="0" w:lastRow="0" w:firstColumn="0" w:lastColumn="0" w:oddVBand="0" w:evenVBand="0" w:oddHBand="1" w:evenHBand="0" w:firstRowFirstColumn="0" w:firstRowLastColumn="0" w:lastRowFirstColumn="0" w:lastRowLastColumn="0"/>
            </w:pPr>
            <w:r>
              <w:t>MESH MUST be supported as a message transport mechanism through which messages are delivered to the Generic FHIR Receiver.</w:t>
            </w:r>
          </w:p>
        </w:tc>
      </w:tr>
      <w:tr w:rsidR="00A566D3" w14:paraId="73D82E57" w14:textId="77777777" w:rsidTr="007A4138">
        <w:tc>
          <w:tcPr>
            <w:cnfStyle w:val="001000000000" w:firstRow="0" w:lastRow="0" w:firstColumn="1" w:lastColumn="0" w:oddVBand="0" w:evenVBand="0" w:oddHBand="0" w:evenHBand="0" w:firstRowFirstColumn="0" w:firstRowLastColumn="0" w:lastRowFirstColumn="0" w:lastRowLastColumn="0"/>
            <w:tcW w:w="1809" w:type="dxa"/>
          </w:tcPr>
          <w:p w14:paraId="62FA403E" w14:textId="77777777" w:rsidR="00A566D3" w:rsidRDefault="00A566D3" w:rsidP="007A4138">
            <w:pPr>
              <w:spacing w:before="80" w:after="80"/>
            </w:pPr>
            <w:r>
              <w:t>GP-GFR-</w:t>
            </w:r>
            <w:r w:rsidR="008B091B">
              <w:t>6</w:t>
            </w:r>
          </w:p>
        </w:tc>
        <w:tc>
          <w:tcPr>
            <w:tcW w:w="8271" w:type="dxa"/>
          </w:tcPr>
          <w:p w14:paraId="357F687C" w14:textId="77777777" w:rsidR="00A566D3" w:rsidRDefault="003C3C70" w:rsidP="002F0D09">
            <w:pPr>
              <w:spacing w:before="80" w:after="80"/>
              <w:cnfStyle w:val="000000000000" w:firstRow="0" w:lastRow="0" w:firstColumn="0" w:lastColumn="0" w:oddVBand="0" w:evenVBand="0" w:oddHBand="0" w:evenHBand="0" w:firstRowFirstColumn="0" w:firstRowLastColumn="0" w:lastRowFirstColumn="0" w:lastRowLastColumn="0"/>
            </w:pPr>
            <w:r>
              <w:t>Message senders creating messages intended to update the care record of a patient at their registered practice SHOULD use the MESH Endpoint Lookup Service to route messages to the registered practice MESH mailbox.</w:t>
            </w:r>
          </w:p>
        </w:tc>
      </w:tr>
      <w:tr w:rsidR="00A566D3" w14:paraId="6D64EEEA" w14:textId="77777777" w:rsidTr="007A4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776C2E1" w14:textId="77777777" w:rsidR="00A566D3" w:rsidRDefault="00A566D3" w:rsidP="007A4138">
            <w:pPr>
              <w:spacing w:before="80" w:after="80"/>
            </w:pPr>
            <w:r>
              <w:t>GP-GFR-</w:t>
            </w:r>
            <w:r w:rsidR="008B091B">
              <w:t>7</w:t>
            </w:r>
          </w:p>
        </w:tc>
        <w:tc>
          <w:tcPr>
            <w:tcW w:w="8271" w:type="dxa"/>
          </w:tcPr>
          <w:p w14:paraId="321F1492" w14:textId="77777777" w:rsidR="00A566D3" w:rsidRDefault="0038769F" w:rsidP="00207465">
            <w:pPr>
              <w:spacing w:before="80" w:after="80"/>
              <w:cnfStyle w:val="000000100000" w:firstRow="0" w:lastRow="0" w:firstColumn="0" w:lastColumn="0" w:oddVBand="0" w:evenVBand="0" w:oddHBand="1" w:evenHBand="0" w:firstRowFirstColumn="0" w:firstRowLastColumn="0" w:lastRowFirstColumn="0" w:lastRowLastColumn="0"/>
            </w:pPr>
            <w:r>
              <w:t>The Generic FHIR receiver MUST process the set of messages which are defined by the set of MESH workflow IDs created for each identified use case</w:t>
            </w:r>
            <w:r w:rsidR="00564006">
              <w:t xml:space="preserve"> where messages are targeted at the Generic FHIR Receiver</w:t>
            </w:r>
            <w:r>
              <w:t>.</w:t>
            </w:r>
            <w:r w:rsidR="00564006">
              <w:t xml:space="preserve"> This set shall include the workflow IDs created for ITK3 Response messages associated with these use cases.</w:t>
            </w:r>
          </w:p>
        </w:tc>
      </w:tr>
      <w:tr w:rsidR="0038769F" w14:paraId="413D22AD" w14:textId="77777777" w:rsidTr="007A4138">
        <w:tc>
          <w:tcPr>
            <w:cnfStyle w:val="001000000000" w:firstRow="0" w:lastRow="0" w:firstColumn="1" w:lastColumn="0" w:oddVBand="0" w:evenVBand="0" w:oddHBand="0" w:evenHBand="0" w:firstRowFirstColumn="0" w:firstRowLastColumn="0" w:lastRowFirstColumn="0" w:lastRowLastColumn="0"/>
            <w:tcW w:w="1809" w:type="dxa"/>
          </w:tcPr>
          <w:p w14:paraId="542E8AF5" w14:textId="77777777" w:rsidR="0038769F" w:rsidRDefault="0038769F" w:rsidP="007A4138">
            <w:pPr>
              <w:spacing w:before="80" w:after="80"/>
            </w:pPr>
            <w:r>
              <w:t>G</w:t>
            </w:r>
            <w:r w:rsidR="008B091B">
              <w:t>P-GFR-8</w:t>
            </w:r>
          </w:p>
        </w:tc>
        <w:tc>
          <w:tcPr>
            <w:tcW w:w="8271" w:type="dxa"/>
          </w:tcPr>
          <w:p w14:paraId="1895ADE7" w14:textId="77777777" w:rsidR="0038769F" w:rsidRDefault="0038769F" w:rsidP="0038769F">
            <w:pPr>
              <w:spacing w:before="80" w:after="80"/>
              <w:cnfStyle w:val="000000000000" w:firstRow="0" w:lastRow="0" w:firstColumn="0" w:lastColumn="0" w:oddVBand="0" w:evenVBand="0" w:oddHBand="0" w:evenHBand="0" w:firstRowFirstColumn="0" w:firstRowLastColumn="0" w:lastRowFirstColumn="0" w:lastRowLastColumn="0"/>
            </w:pPr>
            <w:r>
              <w:t>Where existing components are in place which are responsible for polling MESH for new messages, these components MUST forward the set of messages defined by the set of workflow IDs created for each identified use case to the Generic FHIR receiver.</w:t>
            </w:r>
          </w:p>
        </w:tc>
      </w:tr>
    </w:tbl>
    <w:p w14:paraId="616823AF" w14:textId="77777777" w:rsidR="00A90502" w:rsidRDefault="00A90502" w:rsidP="0038769F"/>
    <w:p w14:paraId="732DCC6F" w14:textId="77777777" w:rsidR="00217991" w:rsidRDefault="00217991" w:rsidP="00217991">
      <w:pPr>
        <w:spacing w:after="0"/>
      </w:pPr>
    </w:p>
    <w:p w14:paraId="3F08B2B0" w14:textId="77777777" w:rsidR="008300B1" w:rsidRDefault="008300B1" w:rsidP="00217991">
      <w:pPr>
        <w:pStyle w:val="Heading2"/>
      </w:pPr>
      <w:r w:rsidRPr="008300B1">
        <w:t>ITK3 Header Requirements</w:t>
      </w:r>
    </w:p>
    <w:p w14:paraId="4BBBE739" w14:textId="77777777" w:rsidR="00A566D3" w:rsidRPr="00EA794B" w:rsidRDefault="00A566D3" w:rsidP="00A566D3"/>
    <w:tbl>
      <w:tblPr>
        <w:tblStyle w:val="LightList-Accent1"/>
        <w:tblW w:w="0" w:type="auto"/>
        <w:tblLook w:val="04A0" w:firstRow="1" w:lastRow="0" w:firstColumn="1" w:lastColumn="0" w:noHBand="0" w:noVBand="1"/>
      </w:tblPr>
      <w:tblGrid>
        <w:gridCol w:w="1750"/>
        <w:gridCol w:w="8094"/>
      </w:tblGrid>
      <w:tr w:rsidR="00A566D3" w14:paraId="43878FD1" w14:textId="77777777" w:rsidTr="007A4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B4CEFF" w:themeFill="accent3" w:themeFillTint="33"/>
          </w:tcPr>
          <w:p w14:paraId="02A25505" w14:textId="77777777" w:rsidR="00A566D3" w:rsidRDefault="00A566D3" w:rsidP="007A4138">
            <w:pPr>
              <w:spacing w:after="0"/>
              <w:jc w:val="center"/>
            </w:pPr>
            <w:r>
              <w:t>ID</w:t>
            </w:r>
          </w:p>
        </w:tc>
        <w:tc>
          <w:tcPr>
            <w:tcW w:w="8271" w:type="dxa"/>
            <w:shd w:val="clear" w:color="auto" w:fill="B4CEFF" w:themeFill="accent3" w:themeFillTint="33"/>
          </w:tcPr>
          <w:p w14:paraId="28A45618" w14:textId="77777777" w:rsidR="00A566D3" w:rsidRDefault="00A566D3" w:rsidP="007A4138">
            <w:pPr>
              <w:spacing w:after="0"/>
              <w:jc w:val="center"/>
              <w:cnfStyle w:val="100000000000" w:firstRow="1" w:lastRow="0" w:firstColumn="0" w:lastColumn="0" w:oddVBand="0" w:evenVBand="0" w:oddHBand="0" w:evenHBand="0" w:firstRowFirstColumn="0" w:firstRowLastColumn="0" w:lastRowFirstColumn="0" w:lastRowLastColumn="0"/>
            </w:pPr>
            <w:r>
              <w:t>Description</w:t>
            </w:r>
          </w:p>
        </w:tc>
      </w:tr>
      <w:tr w:rsidR="00A566D3" w14:paraId="3F798671" w14:textId="77777777" w:rsidTr="007A4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2A51F24" w14:textId="77777777" w:rsidR="00A566D3" w:rsidRDefault="007A4138" w:rsidP="007A4138">
            <w:pPr>
              <w:spacing w:before="80" w:after="80"/>
            </w:pPr>
            <w:r>
              <w:t>GP-GFR-</w:t>
            </w:r>
            <w:r w:rsidR="001B4ACA">
              <w:t>9</w:t>
            </w:r>
          </w:p>
        </w:tc>
        <w:tc>
          <w:tcPr>
            <w:tcW w:w="8271" w:type="dxa"/>
          </w:tcPr>
          <w:p w14:paraId="53A8763A" w14:textId="77777777" w:rsidR="0038769F" w:rsidRDefault="0038769F" w:rsidP="008572A0">
            <w:pPr>
              <w:spacing w:before="80" w:after="80"/>
              <w:cnfStyle w:val="000000100000" w:firstRow="0" w:lastRow="0" w:firstColumn="0" w:lastColumn="0" w:oddVBand="0" w:evenVBand="0" w:oddHBand="1" w:evenHBand="0" w:firstRowFirstColumn="0" w:firstRowLastColumn="0" w:lastRowFirstColumn="0" w:lastRowLastColumn="0"/>
            </w:pPr>
            <w:r>
              <w:t xml:space="preserve">MESH Messages </w:t>
            </w:r>
            <w:r w:rsidR="004A0945">
              <w:t>SHALL</w:t>
            </w:r>
            <w:r>
              <w:t xml:space="preserve"> be constructed as </w:t>
            </w:r>
            <w:hyperlink r:id="rId27" w:history="1">
              <w:r w:rsidRPr="0038769F">
                <w:rPr>
                  <w:rStyle w:val="Hyperlink"/>
                  <w:rFonts w:ascii="Arial" w:hAnsi="Arial"/>
                </w:rPr>
                <w:t>FHIR Messages</w:t>
              </w:r>
            </w:hyperlink>
            <w:r>
              <w:t xml:space="preserve">. </w:t>
            </w:r>
          </w:p>
          <w:p w14:paraId="00CC7A39" w14:textId="77777777" w:rsidR="00A566D3" w:rsidRDefault="0038769F" w:rsidP="008572A0">
            <w:pPr>
              <w:spacing w:before="80" w:after="80"/>
              <w:cnfStyle w:val="000000100000" w:firstRow="0" w:lastRow="0" w:firstColumn="0" w:lastColumn="0" w:oddVBand="0" w:evenVBand="0" w:oddHBand="1" w:evenHBand="0" w:firstRowFirstColumn="0" w:firstRowLastColumn="0" w:lastRowFirstColumn="0" w:lastRowLastColumn="0"/>
            </w:pPr>
            <w:r>
              <w:t xml:space="preserve">I.e. where the </w:t>
            </w:r>
            <w:hyperlink r:id="rId28" w:history="1">
              <w:r w:rsidRPr="004A0945">
                <w:rPr>
                  <w:rStyle w:val="Hyperlink"/>
                  <w:rFonts w:ascii="Arial" w:hAnsi="Arial"/>
                </w:rPr>
                <w:t>MESH client</w:t>
              </w:r>
            </w:hyperlink>
            <w:r>
              <w:t xml:space="preserve"> is used, the MESH .</w:t>
            </w:r>
            <w:proofErr w:type="spellStart"/>
            <w:r>
              <w:t>ctl</w:t>
            </w:r>
            <w:proofErr w:type="spellEnd"/>
            <w:r>
              <w:t xml:space="preserve"> file </w:t>
            </w:r>
            <w:r w:rsidR="00A64365">
              <w:t xml:space="preserve">content </w:t>
            </w:r>
            <w:r>
              <w:t xml:space="preserve">will be a FHIR Message. Where the </w:t>
            </w:r>
            <w:hyperlink r:id="rId29" w:history="1">
              <w:r w:rsidRPr="00A7326A">
                <w:rPr>
                  <w:rStyle w:val="Hyperlink"/>
                  <w:rFonts w:ascii="Arial" w:hAnsi="Arial"/>
                </w:rPr>
                <w:t>MESH API</w:t>
              </w:r>
            </w:hyperlink>
            <w:r>
              <w:t xml:space="preserve"> is used, the payload for the Send Message </w:t>
            </w:r>
            <w:r w:rsidR="004A0945">
              <w:t xml:space="preserve">API call </w:t>
            </w:r>
            <w:r>
              <w:t>or Download Message API call will be a FHIR Message.</w:t>
            </w:r>
          </w:p>
        </w:tc>
      </w:tr>
      <w:tr w:rsidR="00A566D3" w14:paraId="6BE5D65F" w14:textId="77777777" w:rsidTr="007A4138">
        <w:tc>
          <w:tcPr>
            <w:cnfStyle w:val="001000000000" w:firstRow="0" w:lastRow="0" w:firstColumn="1" w:lastColumn="0" w:oddVBand="0" w:evenVBand="0" w:oddHBand="0" w:evenHBand="0" w:firstRowFirstColumn="0" w:firstRowLastColumn="0" w:lastRowFirstColumn="0" w:lastRowLastColumn="0"/>
            <w:tcW w:w="1809" w:type="dxa"/>
          </w:tcPr>
          <w:p w14:paraId="34277D90" w14:textId="77777777" w:rsidR="00A566D3" w:rsidRDefault="007A4138" w:rsidP="007A4138">
            <w:pPr>
              <w:spacing w:before="80" w:after="80"/>
            </w:pPr>
            <w:r>
              <w:t>GP-GFR-</w:t>
            </w:r>
            <w:r w:rsidR="001B4ACA">
              <w:t>10</w:t>
            </w:r>
          </w:p>
        </w:tc>
        <w:tc>
          <w:tcPr>
            <w:tcW w:w="8271" w:type="dxa"/>
          </w:tcPr>
          <w:p w14:paraId="6A08BA74" w14:textId="77777777" w:rsidR="00A566D3" w:rsidRDefault="004A0945" w:rsidP="008572A0">
            <w:pPr>
              <w:spacing w:before="80" w:after="80"/>
              <w:cnfStyle w:val="000000000000" w:firstRow="0" w:lastRow="0" w:firstColumn="0" w:lastColumn="0" w:oddVBand="0" w:evenVBand="0" w:oddHBand="0" w:evenHBand="0" w:firstRowFirstColumn="0" w:firstRowLastColumn="0" w:lastRowFirstColumn="0" w:lastRowLastColumn="0"/>
            </w:pPr>
            <w:r>
              <w:t xml:space="preserve">The </w:t>
            </w:r>
            <w:proofErr w:type="spellStart"/>
            <w:r>
              <w:t>MessageHeader</w:t>
            </w:r>
            <w:proofErr w:type="spellEnd"/>
            <w:r>
              <w:t xml:space="preserve"> MUST be used as defined by ITK3, and will therefore be profiled according to the FHIR </w:t>
            </w:r>
            <w:proofErr w:type="spellStart"/>
            <w:r>
              <w:t>StructureDefinition</w:t>
            </w:r>
            <w:proofErr w:type="spellEnd"/>
            <w:r>
              <w:t xml:space="preserve"> </w:t>
            </w:r>
            <w:hyperlink r:id="rId30" w:history="1">
              <w:r w:rsidRPr="004A0945">
                <w:rPr>
                  <w:rStyle w:val="Hyperlink"/>
                  <w:rFonts w:ascii="Arial" w:hAnsi="Arial"/>
                </w:rPr>
                <w:t>https://fhir.nhs.uk/STU3/StructureDefinition/ITK-MessageHeader-2</w:t>
              </w:r>
            </w:hyperlink>
          </w:p>
        </w:tc>
      </w:tr>
      <w:tr w:rsidR="00A566D3" w14:paraId="75E03007" w14:textId="77777777" w:rsidTr="007A4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B5DD95E" w14:textId="77777777" w:rsidR="00A566D3" w:rsidRDefault="007A4138" w:rsidP="007A4138">
            <w:pPr>
              <w:spacing w:before="80" w:after="80"/>
            </w:pPr>
            <w:r>
              <w:t>GP-GFR-</w:t>
            </w:r>
            <w:r w:rsidR="001B4ACA">
              <w:t>11</w:t>
            </w:r>
          </w:p>
        </w:tc>
        <w:tc>
          <w:tcPr>
            <w:tcW w:w="8271" w:type="dxa"/>
          </w:tcPr>
          <w:p w14:paraId="0A68E9DB" w14:textId="77777777" w:rsidR="00A566D3" w:rsidRDefault="004A0945" w:rsidP="008572A0">
            <w:pPr>
              <w:spacing w:before="80" w:after="80"/>
              <w:cnfStyle w:val="000000100000" w:firstRow="0" w:lastRow="0" w:firstColumn="0" w:lastColumn="0" w:oddVBand="0" w:evenVBand="0" w:oddHBand="1" w:evenHBand="0" w:firstRowFirstColumn="0" w:firstRowLastColumn="0" w:lastRowFirstColumn="0" w:lastRowLastColumn="0"/>
            </w:pPr>
            <w:r>
              <w:t xml:space="preserve">The Generic FHIR receiver MUST understand and conform to the ITK3 message distribution requirements defined in the FHIR message header in order to correctly process incoming messages. </w:t>
            </w:r>
          </w:p>
        </w:tc>
      </w:tr>
      <w:tr w:rsidR="00A566D3" w14:paraId="5DAEE5BD" w14:textId="77777777" w:rsidTr="007A4138">
        <w:tc>
          <w:tcPr>
            <w:cnfStyle w:val="001000000000" w:firstRow="0" w:lastRow="0" w:firstColumn="1" w:lastColumn="0" w:oddVBand="0" w:evenVBand="0" w:oddHBand="0" w:evenHBand="0" w:firstRowFirstColumn="0" w:firstRowLastColumn="0" w:lastRowFirstColumn="0" w:lastRowLastColumn="0"/>
            <w:tcW w:w="1809" w:type="dxa"/>
          </w:tcPr>
          <w:p w14:paraId="349F6299" w14:textId="77777777" w:rsidR="00A566D3" w:rsidRDefault="007A4138" w:rsidP="007A4138">
            <w:pPr>
              <w:spacing w:before="80" w:after="80"/>
            </w:pPr>
            <w:r>
              <w:t>GP-GFR-</w:t>
            </w:r>
            <w:r w:rsidR="001B4ACA">
              <w:t>12</w:t>
            </w:r>
          </w:p>
        </w:tc>
        <w:tc>
          <w:tcPr>
            <w:tcW w:w="8271" w:type="dxa"/>
          </w:tcPr>
          <w:p w14:paraId="61964A57" w14:textId="77777777" w:rsidR="00A566D3" w:rsidRDefault="008572A0" w:rsidP="008572A0">
            <w:pPr>
              <w:spacing w:before="80" w:after="80"/>
              <w:cnfStyle w:val="000000000000" w:firstRow="0" w:lastRow="0" w:firstColumn="0" w:lastColumn="0" w:oddVBand="0" w:evenVBand="0" w:oddHBand="0" w:evenHBand="0" w:firstRowFirstColumn="0" w:firstRowLastColumn="0" w:lastRowFirstColumn="0" w:lastRowLastColumn="0"/>
            </w:pPr>
            <w:r>
              <w:t xml:space="preserve">Where the </w:t>
            </w:r>
            <w:proofErr w:type="spellStart"/>
            <w:r w:rsidRPr="008572A0">
              <w:rPr>
                <w:rFonts w:ascii="Courier New" w:hAnsi="Courier New" w:cs="Courier New"/>
              </w:rPr>
              <w:t>MessageDefinition</w:t>
            </w:r>
            <w:proofErr w:type="spellEnd"/>
            <w:r>
              <w:t xml:space="preserve"> extension is not defined, the message SHALL be considered invalid and result in a negative ITK3 Response, with Response code 10002.</w:t>
            </w:r>
          </w:p>
        </w:tc>
      </w:tr>
      <w:tr w:rsidR="00A566D3" w14:paraId="57492E38" w14:textId="77777777" w:rsidTr="007A4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9B06059" w14:textId="77777777" w:rsidR="00A566D3" w:rsidRDefault="007A4138" w:rsidP="007A4138">
            <w:pPr>
              <w:spacing w:before="80" w:after="80"/>
            </w:pPr>
            <w:r>
              <w:t>GP-GFR-</w:t>
            </w:r>
            <w:r w:rsidR="001B4ACA">
              <w:t>13</w:t>
            </w:r>
          </w:p>
        </w:tc>
        <w:tc>
          <w:tcPr>
            <w:tcW w:w="8271" w:type="dxa"/>
          </w:tcPr>
          <w:p w14:paraId="1E6D0443" w14:textId="77777777" w:rsidR="00A566D3" w:rsidRDefault="008572A0" w:rsidP="008572A0">
            <w:pPr>
              <w:spacing w:before="80" w:after="80"/>
              <w:cnfStyle w:val="000000100000" w:firstRow="0" w:lastRow="0" w:firstColumn="0" w:lastColumn="0" w:oddVBand="0" w:evenVBand="0" w:oddHBand="1" w:evenHBand="0" w:firstRowFirstColumn="0" w:firstRowLastColumn="0" w:lastRowFirstColumn="0" w:lastRowLastColumn="0"/>
            </w:pPr>
            <w:r>
              <w:t xml:space="preserve">Where no </w:t>
            </w:r>
            <w:r w:rsidRPr="008572A0">
              <w:rPr>
                <w:rFonts w:ascii="Courier New" w:hAnsi="Courier New" w:cs="Courier New"/>
              </w:rPr>
              <w:t>focus</w:t>
            </w:r>
            <w:r>
              <w:t xml:space="preserve"> element has been defined (i.e. there is no payload), the message SHALL be considered invalid and result in a negative ITK3 Response, with Response code 10002.</w:t>
            </w:r>
          </w:p>
        </w:tc>
      </w:tr>
    </w:tbl>
    <w:p w14:paraId="2D7EF6CF" w14:textId="77777777" w:rsidR="00217991" w:rsidRDefault="00217991" w:rsidP="00A64365"/>
    <w:p w14:paraId="7ACF1C37" w14:textId="77777777" w:rsidR="00040F0C" w:rsidRDefault="00040F0C" w:rsidP="00040F0C">
      <w:pPr>
        <w:pStyle w:val="Heading2"/>
      </w:pPr>
      <w:r>
        <w:t>Patient Matching</w:t>
      </w:r>
    </w:p>
    <w:p w14:paraId="767A72F2" w14:textId="77777777" w:rsidR="00040F0C" w:rsidRPr="00EA794B" w:rsidRDefault="007A4138" w:rsidP="00040F0C">
      <w:r>
        <w:t>Where a patient record update is the intended result of the message, the following requirements SHALL apply:</w:t>
      </w:r>
    </w:p>
    <w:tbl>
      <w:tblPr>
        <w:tblStyle w:val="LightList-Accent1"/>
        <w:tblW w:w="0" w:type="auto"/>
        <w:tblLook w:val="04A0" w:firstRow="1" w:lastRow="0" w:firstColumn="1" w:lastColumn="0" w:noHBand="0" w:noVBand="1"/>
      </w:tblPr>
      <w:tblGrid>
        <w:gridCol w:w="1718"/>
        <w:gridCol w:w="8126"/>
      </w:tblGrid>
      <w:tr w:rsidR="00040F0C" w14:paraId="04268E1E" w14:textId="77777777" w:rsidTr="007A4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B4CEFF" w:themeFill="accent3" w:themeFillTint="33"/>
          </w:tcPr>
          <w:p w14:paraId="5298AF9D" w14:textId="77777777" w:rsidR="00040F0C" w:rsidRDefault="00040F0C" w:rsidP="007A4138">
            <w:pPr>
              <w:spacing w:after="0"/>
              <w:jc w:val="center"/>
            </w:pPr>
            <w:r>
              <w:t>ID</w:t>
            </w:r>
          </w:p>
        </w:tc>
        <w:tc>
          <w:tcPr>
            <w:tcW w:w="8271" w:type="dxa"/>
            <w:shd w:val="clear" w:color="auto" w:fill="B4CEFF" w:themeFill="accent3" w:themeFillTint="33"/>
          </w:tcPr>
          <w:p w14:paraId="4696040F" w14:textId="77777777" w:rsidR="00040F0C" w:rsidRDefault="00040F0C" w:rsidP="007A4138">
            <w:pPr>
              <w:spacing w:after="0"/>
              <w:jc w:val="center"/>
              <w:cnfStyle w:val="100000000000" w:firstRow="1" w:lastRow="0" w:firstColumn="0" w:lastColumn="0" w:oddVBand="0" w:evenVBand="0" w:oddHBand="0" w:evenHBand="0" w:firstRowFirstColumn="0" w:firstRowLastColumn="0" w:lastRowFirstColumn="0" w:lastRowLastColumn="0"/>
            </w:pPr>
            <w:r>
              <w:t>Description</w:t>
            </w:r>
          </w:p>
        </w:tc>
      </w:tr>
      <w:tr w:rsidR="00040F0C" w14:paraId="19954047" w14:textId="77777777" w:rsidTr="007A4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626C022" w14:textId="77777777" w:rsidR="00040F0C" w:rsidRDefault="00040F0C" w:rsidP="007A4138">
            <w:pPr>
              <w:spacing w:before="80" w:after="80"/>
            </w:pPr>
            <w:r>
              <w:t>GP-GFR-</w:t>
            </w:r>
            <w:r w:rsidR="001B4ACA">
              <w:t>14</w:t>
            </w:r>
          </w:p>
        </w:tc>
        <w:tc>
          <w:tcPr>
            <w:tcW w:w="8271" w:type="dxa"/>
          </w:tcPr>
          <w:p w14:paraId="27A5AAC6" w14:textId="77777777" w:rsidR="00040F0C" w:rsidRDefault="007A4138" w:rsidP="007A4138">
            <w:pPr>
              <w:spacing w:before="80" w:after="80"/>
              <w:cnfStyle w:val="000000100000" w:firstRow="0" w:lastRow="0" w:firstColumn="0" w:lastColumn="0" w:oddVBand="0" w:evenVBand="0" w:oddHBand="1" w:evenHBand="0" w:firstRowFirstColumn="0" w:firstRowLastColumn="0" w:lastRowFirstColumn="0" w:lastRowLastColumn="0"/>
            </w:pPr>
            <w:r>
              <w:t>The</w:t>
            </w:r>
            <w:r w:rsidR="00057F1D">
              <w:t xml:space="preserve"> Generic FHIR Receiver SHALL match the patient metadata found in the FHIR Message payload to a patient record </w:t>
            </w:r>
            <w:r w:rsidR="00C933D5">
              <w:t xml:space="preserve">of type Regular (GMS/PMS) </w:t>
            </w:r>
            <w:r w:rsidR="00057F1D">
              <w:t xml:space="preserve">in </w:t>
            </w:r>
            <w:r>
              <w:t>the practice care record data store</w:t>
            </w:r>
            <w:r w:rsidR="00057F1D">
              <w:t>.</w:t>
            </w:r>
          </w:p>
        </w:tc>
      </w:tr>
      <w:tr w:rsidR="00040F0C" w14:paraId="43AE5B89" w14:textId="77777777" w:rsidTr="007A4138">
        <w:tc>
          <w:tcPr>
            <w:cnfStyle w:val="001000000000" w:firstRow="0" w:lastRow="0" w:firstColumn="1" w:lastColumn="0" w:oddVBand="0" w:evenVBand="0" w:oddHBand="0" w:evenHBand="0" w:firstRowFirstColumn="0" w:firstRowLastColumn="0" w:lastRowFirstColumn="0" w:lastRowLastColumn="0"/>
            <w:tcW w:w="1809" w:type="dxa"/>
          </w:tcPr>
          <w:p w14:paraId="0DCFAF2D" w14:textId="77777777" w:rsidR="00040F0C" w:rsidRDefault="00040F0C" w:rsidP="007A4138">
            <w:pPr>
              <w:spacing w:before="80" w:after="80"/>
            </w:pPr>
            <w:r>
              <w:t>GP-GFR-</w:t>
            </w:r>
            <w:r w:rsidR="001B4ACA">
              <w:t>15</w:t>
            </w:r>
          </w:p>
        </w:tc>
        <w:tc>
          <w:tcPr>
            <w:tcW w:w="8271" w:type="dxa"/>
          </w:tcPr>
          <w:p w14:paraId="737FFA7B" w14:textId="77777777" w:rsidR="00040F0C" w:rsidRDefault="00057F1D" w:rsidP="007A4138">
            <w:pPr>
              <w:spacing w:before="80" w:after="80"/>
              <w:cnfStyle w:val="000000000000" w:firstRow="0" w:lastRow="0" w:firstColumn="0" w:lastColumn="0" w:oddVBand="0" w:evenVBand="0" w:oddHBand="0" w:evenHBand="0" w:firstRowFirstColumn="0" w:firstRowLastColumn="0" w:lastRowFirstColumn="0" w:lastRowLastColumn="0"/>
            </w:pPr>
            <w:r>
              <w:t xml:space="preserve">The payload SHALL contain a resource profiled to </w:t>
            </w:r>
            <w:hyperlink r:id="rId31" w:history="1">
              <w:r w:rsidRPr="00DE67F5">
                <w:rPr>
                  <w:rStyle w:val="Hyperlink"/>
                  <w:rFonts w:ascii="Arial" w:hAnsi="Arial"/>
                </w:rPr>
                <w:t>https://fhir.hl7.org.uk/STU3/StructureDefinition/CareConnect-Patient-1</w:t>
              </w:r>
            </w:hyperlink>
            <w:r>
              <w:t xml:space="preserve"> which SHALL contain the following data items as a </w:t>
            </w:r>
            <w:r w:rsidR="0041105E">
              <w:t>minimum</w:t>
            </w:r>
            <w:r>
              <w:t xml:space="preserve"> </w:t>
            </w:r>
            <w:r w:rsidR="00C951C0">
              <w:t>where information is available to facilitate</w:t>
            </w:r>
            <w:r>
              <w:t xml:space="preserve"> patient matching:</w:t>
            </w:r>
          </w:p>
          <w:p w14:paraId="0FB9362D" w14:textId="77777777" w:rsidR="00057F1D" w:rsidRPr="00AB4FC5" w:rsidRDefault="00057F1D" w:rsidP="00057F1D">
            <w:pPr>
              <w:pStyle w:val="ListParagraph"/>
              <w:numPr>
                <w:ilvl w:val="0"/>
                <w:numId w:val="11"/>
              </w:numPr>
              <w:spacing w:before="80" w:after="80"/>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roofErr w:type="spellStart"/>
            <w:r w:rsidRPr="00AB4FC5">
              <w:rPr>
                <w:rFonts w:ascii="Courier New" w:hAnsi="Courier New" w:cs="Courier New"/>
              </w:rPr>
              <w:t>patient.name.family</w:t>
            </w:r>
            <w:proofErr w:type="spellEnd"/>
          </w:p>
          <w:p w14:paraId="4F6008A1" w14:textId="77777777" w:rsidR="00057F1D" w:rsidRPr="00AB4FC5" w:rsidRDefault="00057F1D" w:rsidP="00057F1D">
            <w:pPr>
              <w:pStyle w:val="ListParagraph"/>
              <w:numPr>
                <w:ilvl w:val="0"/>
                <w:numId w:val="11"/>
              </w:numPr>
              <w:spacing w:before="80" w:after="80"/>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roofErr w:type="spellStart"/>
            <w:r w:rsidRPr="00AB4FC5">
              <w:rPr>
                <w:rFonts w:ascii="Courier New" w:hAnsi="Courier New" w:cs="Courier New"/>
              </w:rPr>
              <w:t>patient.identifier</w:t>
            </w:r>
            <w:proofErr w:type="spellEnd"/>
            <w:r w:rsidRPr="00AB4FC5">
              <w:rPr>
                <w:rFonts w:ascii="Courier New" w:hAnsi="Courier New" w:cs="Courier New"/>
              </w:rPr>
              <w:t>(</w:t>
            </w:r>
            <w:proofErr w:type="spellStart"/>
            <w:r w:rsidRPr="00AB4FC5">
              <w:rPr>
                <w:rFonts w:ascii="Courier New" w:hAnsi="Courier New" w:cs="Courier New"/>
              </w:rPr>
              <w:t>nhsNumber</w:t>
            </w:r>
            <w:proofErr w:type="spellEnd"/>
            <w:r w:rsidRPr="00AB4FC5">
              <w:rPr>
                <w:rFonts w:ascii="Courier New" w:hAnsi="Courier New" w:cs="Courier New"/>
              </w:rPr>
              <w:t>)</w:t>
            </w:r>
          </w:p>
          <w:p w14:paraId="3237EFBE" w14:textId="77777777" w:rsidR="00057F1D" w:rsidRDefault="00057F1D" w:rsidP="00057F1D">
            <w:pPr>
              <w:pStyle w:val="ListParagraph"/>
              <w:numPr>
                <w:ilvl w:val="0"/>
                <w:numId w:val="11"/>
              </w:numPr>
              <w:spacing w:before="80" w:after="80"/>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roofErr w:type="spellStart"/>
            <w:r w:rsidRPr="00AB4FC5">
              <w:rPr>
                <w:rFonts w:ascii="Courier New" w:hAnsi="Courier New" w:cs="Courier New"/>
              </w:rPr>
              <w:t>patient.birthDate</w:t>
            </w:r>
            <w:proofErr w:type="spellEnd"/>
          </w:p>
          <w:p w14:paraId="26F50B0A" w14:textId="77777777" w:rsidR="00C951C0" w:rsidRDefault="00C951C0" w:rsidP="00057F1D">
            <w:pPr>
              <w:pStyle w:val="ListParagraph"/>
              <w:numPr>
                <w:ilvl w:val="0"/>
                <w:numId w:val="11"/>
              </w:numPr>
              <w:spacing w:before="80" w:after="80"/>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roofErr w:type="spellStart"/>
            <w:r>
              <w:rPr>
                <w:rFonts w:ascii="Courier New" w:hAnsi="Courier New" w:cs="Courier New"/>
              </w:rPr>
              <w:t>patient.</w:t>
            </w:r>
            <w:r w:rsidR="00ED6E87">
              <w:rPr>
                <w:rFonts w:ascii="Courier New" w:hAnsi="Courier New" w:cs="Courier New"/>
              </w:rPr>
              <w:t>gender</w:t>
            </w:r>
            <w:proofErr w:type="spellEnd"/>
          </w:p>
          <w:p w14:paraId="21B54F42" w14:textId="77777777" w:rsidR="00ED6E87" w:rsidRPr="00ED6E87" w:rsidRDefault="00ED6E87" w:rsidP="00ED6E87">
            <w:pPr>
              <w:cnfStyle w:val="000000000000" w:firstRow="0" w:lastRow="0" w:firstColumn="0" w:lastColumn="0" w:oddVBand="0" w:evenVBand="0" w:oddHBand="0" w:evenHBand="0" w:firstRowFirstColumn="0" w:firstRowLastColumn="0" w:lastRowFirstColumn="0" w:lastRowLastColumn="0"/>
            </w:pPr>
            <w:r>
              <w:t>Matching to a single patient may be possible using a subset of these data items.</w:t>
            </w:r>
          </w:p>
        </w:tc>
      </w:tr>
      <w:tr w:rsidR="00040F0C" w14:paraId="1052BE1A" w14:textId="77777777" w:rsidTr="007A4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2FA7854" w14:textId="77777777" w:rsidR="00040F0C" w:rsidRDefault="00040F0C" w:rsidP="007A4138">
            <w:pPr>
              <w:spacing w:before="80" w:after="80"/>
            </w:pPr>
            <w:r>
              <w:t>GP-GFR-</w:t>
            </w:r>
            <w:r w:rsidR="001B4ACA">
              <w:t>16</w:t>
            </w:r>
          </w:p>
        </w:tc>
        <w:tc>
          <w:tcPr>
            <w:tcW w:w="8271" w:type="dxa"/>
          </w:tcPr>
          <w:p w14:paraId="2DE6F506" w14:textId="77777777" w:rsidR="00040F0C" w:rsidRDefault="008A2889" w:rsidP="007A4138">
            <w:pPr>
              <w:spacing w:before="80" w:after="80"/>
              <w:cnfStyle w:val="000000100000" w:firstRow="0" w:lastRow="0" w:firstColumn="0" w:lastColumn="0" w:oddVBand="0" w:evenVBand="0" w:oddHBand="1" w:evenHBand="0" w:firstRowFirstColumn="0" w:firstRowLastColumn="0" w:lastRowFirstColumn="0" w:lastRowLastColumn="0"/>
            </w:pPr>
            <w:r>
              <w:t>The Generic FHIR receiver MAY identify the patient resource found in the payload through the following XPATH expression:</w:t>
            </w:r>
            <w:r w:rsidR="003E44F3">
              <w:t xml:space="preserve"> </w:t>
            </w:r>
            <w:r w:rsidR="003E44F3" w:rsidRPr="00AB4FC5">
              <w:rPr>
                <w:rFonts w:ascii="Courier New" w:hAnsi="Courier New" w:cs="Courier New"/>
                <w:color w:val="1A1A1A"/>
              </w:rPr>
              <w:lastRenderedPageBreak/>
              <w:t>/Bundle/entry//resource/Patient</w:t>
            </w:r>
          </w:p>
        </w:tc>
      </w:tr>
      <w:tr w:rsidR="00040F0C" w14:paraId="2115B0CB" w14:textId="77777777" w:rsidTr="007A4138">
        <w:tc>
          <w:tcPr>
            <w:cnfStyle w:val="001000000000" w:firstRow="0" w:lastRow="0" w:firstColumn="1" w:lastColumn="0" w:oddVBand="0" w:evenVBand="0" w:oddHBand="0" w:evenHBand="0" w:firstRowFirstColumn="0" w:firstRowLastColumn="0" w:lastRowFirstColumn="0" w:lastRowLastColumn="0"/>
            <w:tcW w:w="1809" w:type="dxa"/>
          </w:tcPr>
          <w:p w14:paraId="51539388" w14:textId="77777777" w:rsidR="00040F0C" w:rsidRDefault="00040F0C" w:rsidP="007A4138">
            <w:pPr>
              <w:spacing w:before="80" w:after="80"/>
            </w:pPr>
            <w:r>
              <w:lastRenderedPageBreak/>
              <w:t>GP-GFR-</w:t>
            </w:r>
            <w:r w:rsidR="001B4ACA">
              <w:t>17</w:t>
            </w:r>
          </w:p>
        </w:tc>
        <w:tc>
          <w:tcPr>
            <w:tcW w:w="8271" w:type="dxa"/>
          </w:tcPr>
          <w:p w14:paraId="0E4FA911" w14:textId="77777777" w:rsidR="00040F0C" w:rsidRDefault="00C933D5" w:rsidP="006746E5">
            <w:pPr>
              <w:spacing w:before="80" w:after="80"/>
              <w:cnfStyle w:val="000000000000" w:firstRow="0" w:lastRow="0" w:firstColumn="0" w:lastColumn="0" w:oddVBand="0" w:evenVBand="0" w:oddHBand="0" w:evenHBand="0" w:firstRowFirstColumn="0" w:firstRowLastColumn="0" w:lastRowFirstColumn="0" w:lastRowLastColumn="0"/>
            </w:pPr>
            <w:r>
              <w:t xml:space="preserve">Where the MESH endpoint lookup service has not been used by the messaging use case (as indicated by the </w:t>
            </w:r>
            <w:proofErr w:type="spellStart"/>
            <w:r>
              <w:t>To_DTS</w:t>
            </w:r>
            <w:proofErr w:type="spellEnd"/>
            <w:r>
              <w:t xml:space="preserve"> field in the MESH .CTL file), the Generic FHIR Receiver </w:t>
            </w:r>
            <w:r w:rsidR="00BF556A">
              <w:t>MAY</w:t>
            </w:r>
            <w:r>
              <w:t xml:space="preserve"> perform a</w:t>
            </w:r>
            <w:r w:rsidR="008A2889">
              <w:t xml:space="preserve"> PDS Trace to </w:t>
            </w:r>
            <w:r w:rsidR="00BF556A">
              <w:t xml:space="preserve">prior to local patient matching to </w:t>
            </w:r>
            <w:r w:rsidR="008A2889">
              <w:t xml:space="preserve">verify the NHS Number specified in the patient metadata is correct given the supplied </w:t>
            </w:r>
            <w:r w:rsidR="006746E5">
              <w:t>demographic details as described above</w:t>
            </w:r>
            <w:r w:rsidR="00A23191">
              <w:t>.</w:t>
            </w:r>
          </w:p>
        </w:tc>
      </w:tr>
    </w:tbl>
    <w:p w14:paraId="582C1763" w14:textId="77777777" w:rsidR="00040F0C" w:rsidRDefault="00040F0C" w:rsidP="00040F0C"/>
    <w:p w14:paraId="2E8A2149" w14:textId="77777777" w:rsidR="00040F0C" w:rsidRDefault="00040F0C" w:rsidP="00A64365"/>
    <w:p w14:paraId="042BABB7" w14:textId="77777777" w:rsidR="00040F0C" w:rsidRDefault="00040F0C" w:rsidP="00A64365"/>
    <w:p w14:paraId="1A6735D1" w14:textId="77777777" w:rsidR="008300B1" w:rsidRDefault="008300B1" w:rsidP="00217991">
      <w:pPr>
        <w:pStyle w:val="Heading2"/>
      </w:pPr>
      <w:r w:rsidRPr="008300B1">
        <w:t>ITK3 responses</w:t>
      </w:r>
    </w:p>
    <w:p w14:paraId="04885E75" w14:textId="77777777" w:rsidR="006B1378" w:rsidRPr="00EA794B" w:rsidRDefault="006B1378" w:rsidP="006B1378"/>
    <w:tbl>
      <w:tblPr>
        <w:tblStyle w:val="LightList-Accent1"/>
        <w:tblW w:w="0" w:type="auto"/>
        <w:tblLook w:val="04A0" w:firstRow="1" w:lastRow="0" w:firstColumn="1" w:lastColumn="0" w:noHBand="0" w:noVBand="1"/>
      </w:tblPr>
      <w:tblGrid>
        <w:gridCol w:w="1747"/>
        <w:gridCol w:w="8097"/>
      </w:tblGrid>
      <w:tr w:rsidR="006B1378" w14:paraId="616CA4D9" w14:textId="77777777" w:rsidTr="007A4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B4CEFF" w:themeFill="accent3" w:themeFillTint="33"/>
          </w:tcPr>
          <w:p w14:paraId="7E9C6593" w14:textId="77777777" w:rsidR="006B1378" w:rsidRDefault="006B1378" w:rsidP="007A4138">
            <w:pPr>
              <w:spacing w:after="0"/>
              <w:jc w:val="center"/>
            </w:pPr>
            <w:r>
              <w:t>ID</w:t>
            </w:r>
          </w:p>
        </w:tc>
        <w:tc>
          <w:tcPr>
            <w:tcW w:w="8271" w:type="dxa"/>
            <w:shd w:val="clear" w:color="auto" w:fill="B4CEFF" w:themeFill="accent3" w:themeFillTint="33"/>
          </w:tcPr>
          <w:p w14:paraId="50F1A5A6" w14:textId="77777777" w:rsidR="006B1378" w:rsidRDefault="006B1378" w:rsidP="007A4138">
            <w:pPr>
              <w:spacing w:after="0"/>
              <w:jc w:val="center"/>
              <w:cnfStyle w:val="100000000000" w:firstRow="1" w:lastRow="0" w:firstColumn="0" w:lastColumn="0" w:oddVBand="0" w:evenVBand="0" w:oddHBand="0" w:evenHBand="0" w:firstRowFirstColumn="0" w:firstRowLastColumn="0" w:lastRowFirstColumn="0" w:lastRowLastColumn="0"/>
            </w:pPr>
            <w:r>
              <w:t>Description</w:t>
            </w:r>
          </w:p>
        </w:tc>
      </w:tr>
      <w:tr w:rsidR="006B1378" w14:paraId="59762A4A" w14:textId="77777777" w:rsidTr="007A4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FFD06FB" w14:textId="77777777" w:rsidR="006B1378" w:rsidRDefault="006B1378" w:rsidP="007A4138">
            <w:pPr>
              <w:spacing w:before="80" w:after="80"/>
            </w:pPr>
            <w:r>
              <w:t>GP-GFR-</w:t>
            </w:r>
            <w:r w:rsidR="001B4ACA">
              <w:t>18</w:t>
            </w:r>
          </w:p>
        </w:tc>
        <w:tc>
          <w:tcPr>
            <w:tcW w:w="8271" w:type="dxa"/>
          </w:tcPr>
          <w:p w14:paraId="49017F1C" w14:textId="77777777" w:rsidR="006B1378" w:rsidRDefault="008572A0" w:rsidP="007A4138">
            <w:pPr>
              <w:spacing w:before="80" w:after="80"/>
              <w:cnfStyle w:val="000000100000" w:firstRow="0" w:lastRow="0" w:firstColumn="0" w:lastColumn="0" w:oddVBand="0" w:evenVBand="0" w:oddHBand="1" w:evenHBand="0" w:firstRowFirstColumn="0" w:firstRowLastColumn="0" w:lastRowFirstColumn="0" w:lastRowLastColumn="0"/>
            </w:pPr>
            <w:r>
              <w:t xml:space="preserve">Where ITK3 responses have been requested, the Generic FHIR receiver MUST generate these messages according to the requirements at </w:t>
            </w:r>
            <w:hyperlink r:id="rId32" w:history="1">
              <w:r w:rsidRPr="00CD042E">
                <w:rPr>
                  <w:rStyle w:val="Hyperlink"/>
                  <w:rFonts w:ascii="Arial" w:hAnsi="Arial"/>
                </w:rPr>
                <w:t>https://nhsconnect.github.io/ITK3-FHIR-Messaging-Distribution/explore_response_structure.html</w:t>
              </w:r>
            </w:hyperlink>
          </w:p>
        </w:tc>
      </w:tr>
      <w:tr w:rsidR="006B1378" w14:paraId="602B37AD" w14:textId="77777777" w:rsidTr="007A4138">
        <w:tc>
          <w:tcPr>
            <w:cnfStyle w:val="001000000000" w:firstRow="0" w:lastRow="0" w:firstColumn="1" w:lastColumn="0" w:oddVBand="0" w:evenVBand="0" w:oddHBand="0" w:evenHBand="0" w:firstRowFirstColumn="0" w:firstRowLastColumn="0" w:lastRowFirstColumn="0" w:lastRowLastColumn="0"/>
            <w:tcW w:w="1809" w:type="dxa"/>
          </w:tcPr>
          <w:p w14:paraId="25413FE9" w14:textId="77777777" w:rsidR="006B1378" w:rsidRDefault="006B1378" w:rsidP="007A4138">
            <w:pPr>
              <w:spacing w:before="80" w:after="80"/>
            </w:pPr>
            <w:r>
              <w:t>GP-GFR-</w:t>
            </w:r>
            <w:r w:rsidR="001B4ACA">
              <w:t>19</w:t>
            </w:r>
          </w:p>
        </w:tc>
        <w:tc>
          <w:tcPr>
            <w:tcW w:w="8271" w:type="dxa"/>
          </w:tcPr>
          <w:p w14:paraId="533D9E1E" w14:textId="77777777" w:rsidR="006B1378" w:rsidRDefault="008A2E75" w:rsidP="007A4138">
            <w:pPr>
              <w:spacing w:before="80" w:after="80"/>
              <w:cnfStyle w:val="000000000000" w:firstRow="0" w:lastRow="0" w:firstColumn="0" w:lastColumn="0" w:oddVBand="0" w:evenVBand="0" w:oddHBand="0" w:evenHBand="0" w:firstRowFirstColumn="0" w:firstRowLastColumn="0" w:lastRowFirstColumn="0" w:lastRowLastColumn="0"/>
            </w:pPr>
            <w:r w:rsidRPr="00F45A9E">
              <w:t xml:space="preserve">Where the Generic FHIR Receiver generates an ITK3 </w:t>
            </w:r>
            <w:r w:rsidR="00F45A9E">
              <w:t>Response with Response Code 30001 to 30003, this ITK3 Response</w:t>
            </w:r>
            <w:r w:rsidRPr="00F45A9E">
              <w:t xml:space="preserve"> SHALL NOT itself request an ITK3 business </w:t>
            </w:r>
            <w:proofErr w:type="spellStart"/>
            <w:r w:rsidRPr="00F45A9E">
              <w:t>ackowlegment</w:t>
            </w:r>
            <w:proofErr w:type="spellEnd"/>
            <w:r w:rsidRPr="00F45A9E">
              <w:t xml:space="preserve"> response.</w:t>
            </w:r>
            <w:r w:rsidRPr="00F45A9E">
              <w:br/>
            </w:r>
            <w:r w:rsidRPr="00F45A9E">
              <w:br/>
            </w:r>
            <w:r w:rsidR="00F45A9E" w:rsidRPr="00F45A9E">
              <w:t xml:space="preserve">Where the Generic FHIR Receiver generates an ITK3 </w:t>
            </w:r>
            <w:r w:rsidR="00F45A9E">
              <w:t>Response with Response Code 10001 to 20012, this ITK3 Response</w:t>
            </w:r>
            <w:r w:rsidR="00F45A9E" w:rsidRPr="00F45A9E">
              <w:t xml:space="preserve"> SHALL NOT itself request an ITK3 </w:t>
            </w:r>
            <w:r w:rsidR="00F45A9E">
              <w:t xml:space="preserve">business </w:t>
            </w:r>
            <w:proofErr w:type="spellStart"/>
            <w:r w:rsidR="00F45A9E">
              <w:t>ackowlegment</w:t>
            </w:r>
            <w:proofErr w:type="spellEnd"/>
            <w:r w:rsidR="00F45A9E">
              <w:t xml:space="preserve"> response.</w:t>
            </w:r>
          </w:p>
          <w:p w14:paraId="7DE7C1E2" w14:textId="77777777" w:rsidR="00564006" w:rsidRPr="00564006" w:rsidRDefault="00564006" w:rsidP="00564006">
            <w:pPr>
              <w:cnfStyle w:val="000000000000" w:firstRow="0" w:lastRow="0" w:firstColumn="0" w:lastColumn="0" w:oddVBand="0" w:evenVBand="0" w:oddHBand="0" w:evenHBand="0" w:firstRowFirstColumn="0" w:firstRowLastColumn="0" w:lastRowFirstColumn="0" w:lastRowLastColumn="0"/>
            </w:pPr>
          </w:p>
          <w:p w14:paraId="3F05E4E7" w14:textId="77777777" w:rsidR="00564006" w:rsidRDefault="00564006" w:rsidP="00564006">
            <w:pPr>
              <w:cnfStyle w:val="000000000000" w:firstRow="0" w:lastRow="0" w:firstColumn="0" w:lastColumn="0" w:oddVBand="0" w:evenVBand="0" w:oddHBand="0" w:evenHBand="0" w:firstRowFirstColumn="0" w:firstRowLastColumn="0" w:lastRowFirstColumn="0" w:lastRowLastColumn="0"/>
            </w:pPr>
            <w:r w:rsidRPr="00564006">
              <w:t xml:space="preserve">Further information on ITK3 Response patterns can  be found at </w:t>
            </w:r>
            <w:hyperlink r:id="rId33" w:history="1">
              <w:r w:rsidRPr="00564006">
                <w:rPr>
                  <w:rStyle w:val="Hyperlink"/>
                </w:rPr>
                <w:t>https://nhsconnect.github.io/ITK3-FHIR-Messaging-Distribution/explore_response_patterns.html</w:t>
              </w:r>
            </w:hyperlink>
          </w:p>
        </w:tc>
      </w:tr>
      <w:tr w:rsidR="006B1378" w14:paraId="1F375020" w14:textId="77777777" w:rsidTr="007A4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503C5CE" w14:textId="77777777" w:rsidR="006B1378" w:rsidRDefault="006B1378" w:rsidP="007A4138">
            <w:pPr>
              <w:spacing w:before="80" w:after="80"/>
            </w:pPr>
            <w:r>
              <w:t>GP-GFR-</w:t>
            </w:r>
            <w:r w:rsidR="001B4ACA">
              <w:t>20</w:t>
            </w:r>
          </w:p>
        </w:tc>
        <w:tc>
          <w:tcPr>
            <w:tcW w:w="8271" w:type="dxa"/>
          </w:tcPr>
          <w:p w14:paraId="2CC8677F" w14:textId="77777777" w:rsidR="006B1378" w:rsidRDefault="009D68A9" w:rsidP="009D68A9">
            <w:pPr>
              <w:spacing w:before="80" w:after="80"/>
              <w:cnfStyle w:val="000000100000" w:firstRow="0" w:lastRow="0" w:firstColumn="0" w:lastColumn="0" w:oddVBand="0" w:evenVBand="0" w:oddHBand="1" w:evenHBand="0" w:firstRowFirstColumn="0" w:firstRowLastColumn="0" w:lastRowFirstColumn="0" w:lastRowLastColumn="0"/>
            </w:pPr>
            <w:r>
              <w:t xml:space="preserve">ITK Responses SHALL be mapped to error conditions as defined at </w:t>
            </w:r>
            <w:hyperlink r:id="rId34" w:history="1">
              <w:r w:rsidRPr="009D68A9">
                <w:rPr>
                  <w:rStyle w:val="Hyperlink"/>
                  <w:rFonts w:ascii="Arial" w:hAnsi="Arial"/>
                </w:rPr>
                <w:t>https://nhsconnect.github.io/ITK3-FHIR-Messaging-Distribution/explore_response_codes.html</w:t>
              </w:r>
            </w:hyperlink>
          </w:p>
        </w:tc>
      </w:tr>
      <w:tr w:rsidR="006B1378" w14:paraId="0CC8CA86" w14:textId="77777777" w:rsidTr="007A4138">
        <w:tc>
          <w:tcPr>
            <w:cnfStyle w:val="001000000000" w:firstRow="0" w:lastRow="0" w:firstColumn="1" w:lastColumn="0" w:oddVBand="0" w:evenVBand="0" w:oddHBand="0" w:evenHBand="0" w:firstRowFirstColumn="0" w:firstRowLastColumn="0" w:lastRowFirstColumn="0" w:lastRowLastColumn="0"/>
            <w:tcW w:w="1809" w:type="dxa"/>
          </w:tcPr>
          <w:p w14:paraId="28099F10" w14:textId="77777777" w:rsidR="006B1378" w:rsidRDefault="006B1378" w:rsidP="007A4138">
            <w:pPr>
              <w:spacing w:before="80" w:after="80"/>
            </w:pPr>
            <w:r>
              <w:t>GP-GFR-</w:t>
            </w:r>
            <w:r w:rsidR="001B4ACA">
              <w:t>21</w:t>
            </w:r>
          </w:p>
        </w:tc>
        <w:tc>
          <w:tcPr>
            <w:tcW w:w="8271" w:type="dxa"/>
          </w:tcPr>
          <w:p w14:paraId="1427EE93" w14:textId="77777777" w:rsidR="009D68A9" w:rsidRDefault="009D68A9" w:rsidP="00564006">
            <w:pPr>
              <w:spacing w:before="80" w:after="80"/>
              <w:cnfStyle w:val="000000000000" w:firstRow="0" w:lastRow="0" w:firstColumn="0" w:lastColumn="0" w:oddVBand="0" w:evenVBand="0" w:oddHBand="0" w:evenHBand="0" w:firstRowFirstColumn="0" w:firstRowLastColumn="0" w:lastRowFirstColumn="0" w:lastRowLastColumn="0"/>
            </w:pPr>
            <w:r>
              <w:t xml:space="preserve">The Generic FHIR receiver SHALL </w:t>
            </w:r>
            <w:r w:rsidR="00564006">
              <w:t xml:space="preserve">itself </w:t>
            </w:r>
            <w:r>
              <w:t xml:space="preserve">have the capability to process </w:t>
            </w:r>
            <w:r w:rsidR="00564006">
              <w:t xml:space="preserve">incoming </w:t>
            </w:r>
            <w:r>
              <w:t xml:space="preserve">ITK3 responses which have been generated by another instance of the Generic FHIR receiver. </w:t>
            </w:r>
            <w:r w:rsidR="00564006">
              <w:t>These incoming ITK3 Responses are defined as described in GP-GFR-7</w:t>
            </w:r>
          </w:p>
          <w:p w14:paraId="5AF834FF" w14:textId="77777777" w:rsidR="009D68A9" w:rsidRDefault="009D68A9" w:rsidP="00564006">
            <w:pPr>
              <w:pStyle w:val="ListParagraph"/>
              <w:numPr>
                <w:ilvl w:val="0"/>
                <w:numId w:val="8"/>
              </w:numPr>
              <w:spacing w:before="80" w:after="80"/>
              <w:cnfStyle w:val="000000000000" w:firstRow="0" w:lastRow="0" w:firstColumn="0" w:lastColumn="0" w:oddVBand="0" w:evenVBand="0" w:oddHBand="0" w:evenHBand="0" w:firstRowFirstColumn="0" w:firstRowLastColumn="0" w:lastRowFirstColumn="0" w:lastRowLastColumn="0"/>
            </w:pPr>
            <w:r>
              <w:t xml:space="preserve">Where a received ITK3 response contains an error condition, the Generic FHIR Receiver SHALL ensure that the issue is </w:t>
            </w:r>
            <w:proofErr w:type="gramStart"/>
            <w:r>
              <w:t>logged</w:t>
            </w:r>
            <w:proofErr w:type="gramEnd"/>
            <w:r>
              <w:t xml:space="preserve"> and </w:t>
            </w:r>
            <w:r w:rsidR="00564006">
              <w:t>appropriate notifications are raised</w:t>
            </w:r>
            <w:r>
              <w:t xml:space="preserve"> for action at the practice.</w:t>
            </w:r>
          </w:p>
          <w:p w14:paraId="7F16124B" w14:textId="77777777" w:rsidR="006B1378" w:rsidRDefault="009D68A9" w:rsidP="00564006">
            <w:pPr>
              <w:pStyle w:val="ListParagraph"/>
              <w:numPr>
                <w:ilvl w:val="0"/>
                <w:numId w:val="8"/>
              </w:numPr>
              <w:spacing w:before="80" w:after="80"/>
              <w:cnfStyle w:val="000000000000" w:firstRow="0" w:lastRow="0" w:firstColumn="0" w:lastColumn="0" w:oddVBand="0" w:evenVBand="0" w:oddHBand="0" w:evenHBand="0" w:firstRowFirstColumn="0" w:firstRowLastColumn="0" w:lastRowFirstColumn="0" w:lastRowLastColumn="0"/>
            </w:pPr>
            <w:r>
              <w:t>Where a received ITK3 response contains a success condition, the Generic FHIR Receiver MAY notify/display completion of message processing at the destination.</w:t>
            </w:r>
          </w:p>
        </w:tc>
      </w:tr>
      <w:tr w:rsidR="006B1378" w14:paraId="013FC5A3" w14:textId="77777777" w:rsidTr="007A4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E0E3326" w14:textId="77777777" w:rsidR="006B1378" w:rsidRDefault="006B1378" w:rsidP="007A4138">
            <w:pPr>
              <w:spacing w:before="80" w:after="80"/>
            </w:pPr>
            <w:r>
              <w:t>GP-GFR-</w:t>
            </w:r>
            <w:r w:rsidR="001B4ACA">
              <w:t>22</w:t>
            </w:r>
          </w:p>
        </w:tc>
        <w:tc>
          <w:tcPr>
            <w:tcW w:w="8271" w:type="dxa"/>
          </w:tcPr>
          <w:p w14:paraId="51CD02AF" w14:textId="77777777" w:rsidR="009D68A9" w:rsidRDefault="009D68A9" w:rsidP="009D68A9">
            <w:pPr>
              <w:spacing w:before="80" w:after="80"/>
              <w:cnfStyle w:val="000000100000" w:firstRow="0" w:lastRow="0" w:firstColumn="0" w:lastColumn="0" w:oddVBand="0" w:evenVBand="0" w:oddHBand="1" w:evenHBand="0" w:firstRowFirstColumn="0" w:firstRowLastColumn="0" w:lastRowFirstColumn="0" w:lastRowLastColumn="0"/>
            </w:pPr>
            <w:r>
              <w:t xml:space="preserve">The Generic FHIR Receiver SHALL validate that the message and payload conforms to associated </w:t>
            </w:r>
            <w:proofErr w:type="spellStart"/>
            <w:r>
              <w:t>MessageDefinition</w:t>
            </w:r>
            <w:proofErr w:type="spellEnd"/>
            <w:r>
              <w:t xml:space="preserve">. Where the message header </w:t>
            </w:r>
            <w:r>
              <w:lastRenderedPageBreak/>
              <w:t xml:space="preserve">element </w:t>
            </w:r>
            <w:proofErr w:type="spellStart"/>
            <w:r w:rsidRPr="009D68A9">
              <w:rPr>
                <w:rFonts w:ascii="Courier New" w:hAnsi="Courier New" w:cs="Courier New"/>
              </w:rPr>
              <w:t>InfAckRequested</w:t>
            </w:r>
            <w:proofErr w:type="spellEnd"/>
            <w:r>
              <w:t xml:space="preserve"> is set to true:</w:t>
            </w:r>
          </w:p>
          <w:p w14:paraId="40ECD129" w14:textId="77777777" w:rsidR="009D68A9" w:rsidRDefault="009D68A9" w:rsidP="009D68A9">
            <w:pPr>
              <w:pStyle w:val="ListParagraph"/>
              <w:numPr>
                <w:ilvl w:val="0"/>
                <w:numId w:val="8"/>
              </w:numPr>
              <w:spacing w:before="80" w:after="80"/>
              <w:cnfStyle w:val="000000100000" w:firstRow="0" w:lastRow="0" w:firstColumn="0" w:lastColumn="0" w:oddVBand="0" w:evenVBand="0" w:oddHBand="1" w:evenHBand="0" w:firstRowFirstColumn="0" w:firstRowLastColumn="0" w:lastRowFirstColumn="0" w:lastRowLastColumn="0"/>
            </w:pPr>
            <w:r>
              <w:t>If validation passes, an ITK3 response SHALL be sent to indicate that the message has been received, and that the payload is understood and validated. The ITK3 Response code 20013 shall be used.</w:t>
            </w:r>
          </w:p>
          <w:p w14:paraId="5820E6B6" w14:textId="77777777" w:rsidR="006B1378" w:rsidRDefault="009D68A9" w:rsidP="009D68A9">
            <w:pPr>
              <w:pStyle w:val="ListParagraph"/>
              <w:numPr>
                <w:ilvl w:val="0"/>
                <w:numId w:val="8"/>
              </w:numPr>
              <w:spacing w:before="80" w:after="80"/>
              <w:cnfStyle w:val="000000100000" w:firstRow="0" w:lastRow="0" w:firstColumn="0" w:lastColumn="0" w:oddVBand="0" w:evenVBand="0" w:oddHBand="1" w:evenHBand="0" w:firstRowFirstColumn="0" w:firstRowLastColumn="0" w:lastRowFirstColumn="0" w:lastRowLastColumn="0"/>
            </w:pPr>
            <w:r>
              <w:t xml:space="preserve">If validation fails, an ITK3 response SHALL be generated which includes the appropriate “negative” response code as described at </w:t>
            </w:r>
            <w:hyperlink r:id="rId35" w:history="1">
              <w:r w:rsidRPr="00511208">
                <w:rPr>
                  <w:rStyle w:val="Hyperlink"/>
                  <w:rFonts w:ascii="Arial" w:hAnsi="Arial"/>
                </w:rPr>
                <w:t>https://nhsconnect.github.io/ITK3-FHIR-Messaging-Distribution/explore_response_codes.html</w:t>
              </w:r>
            </w:hyperlink>
          </w:p>
        </w:tc>
      </w:tr>
      <w:tr w:rsidR="006B1378" w14:paraId="31249ADC" w14:textId="77777777" w:rsidTr="007A4138">
        <w:tc>
          <w:tcPr>
            <w:cnfStyle w:val="001000000000" w:firstRow="0" w:lastRow="0" w:firstColumn="1" w:lastColumn="0" w:oddVBand="0" w:evenVBand="0" w:oddHBand="0" w:evenHBand="0" w:firstRowFirstColumn="0" w:firstRowLastColumn="0" w:lastRowFirstColumn="0" w:lastRowLastColumn="0"/>
            <w:tcW w:w="1809" w:type="dxa"/>
          </w:tcPr>
          <w:p w14:paraId="068DB8D0" w14:textId="77777777" w:rsidR="006B1378" w:rsidRDefault="006B1378" w:rsidP="007A4138">
            <w:pPr>
              <w:spacing w:before="80" w:after="80"/>
            </w:pPr>
            <w:r>
              <w:lastRenderedPageBreak/>
              <w:t>GP-GFR-</w:t>
            </w:r>
            <w:r w:rsidR="001B4ACA">
              <w:t>23</w:t>
            </w:r>
          </w:p>
        </w:tc>
        <w:tc>
          <w:tcPr>
            <w:tcW w:w="8271" w:type="dxa"/>
          </w:tcPr>
          <w:p w14:paraId="05F7B8B1" w14:textId="77777777" w:rsidR="009D68A9" w:rsidRDefault="009D68A9" w:rsidP="009D68A9">
            <w:pPr>
              <w:spacing w:before="80" w:after="80"/>
              <w:cnfStyle w:val="000000000000" w:firstRow="0" w:lastRow="0" w:firstColumn="0" w:lastColumn="0" w:oddVBand="0" w:evenVBand="0" w:oddHBand="0" w:evenHBand="0" w:firstRowFirstColumn="0" w:firstRowLastColumn="0" w:lastRowFirstColumn="0" w:lastRowLastColumn="0"/>
            </w:pPr>
            <w:r>
              <w:t xml:space="preserve">Where the Message header </w:t>
            </w:r>
            <w:proofErr w:type="spellStart"/>
            <w:r w:rsidRPr="009D68A9">
              <w:rPr>
                <w:rFonts w:ascii="Courier New" w:hAnsi="Courier New" w:cs="Courier New"/>
              </w:rPr>
              <w:t>BusAckRequested</w:t>
            </w:r>
            <w:proofErr w:type="spellEnd"/>
            <w:r>
              <w:t xml:space="preserve"> element has been set to true, and following successful message </w:t>
            </w:r>
            <w:r w:rsidR="00E133D4">
              <w:t>str</w:t>
            </w:r>
            <w:r w:rsidR="005C7386">
              <w:t>u</w:t>
            </w:r>
            <w:r w:rsidR="00E133D4">
              <w:t xml:space="preserve">cture </w:t>
            </w:r>
            <w:r>
              <w:t xml:space="preserve">validation, the Generic FHIR Receiver SHALL </w:t>
            </w:r>
            <w:r w:rsidR="00E133D4">
              <w:t>send the following ITK Response to indicate success/failure of patient matching:</w:t>
            </w:r>
          </w:p>
          <w:p w14:paraId="0B7514F6" w14:textId="77777777" w:rsidR="009D68A9" w:rsidRDefault="009D68A9" w:rsidP="009D68A9">
            <w:pPr>
              <w:pStyle w:val="ListParagraph"/>
              <w:numPr>
                <w:ilvl w:val="0"/>
                <w:numId w:val="8"/>
              </w:numPr>
              <w:spacing w:before="80" w:after="80"/>
              <w:cnfStyle w:val="000000000000" w:firstRow="0" w:lastRow="0" w:firstColumn="0" w:lastColumn="0" w:oddVBand="0" w:evenVBand="0" w:oddHBand="0" w:evenHBand="0" w:firstRowFirstColumn="0" w:firstRowLastColumn="0" w:lastRowFirstColumn="0" w:lastRowLastColumn="0"/>
            </w:pPr>
            <w:r>
              <w:t>Where matching is unsuccessful, and a business acknowledgement has been requested, an ITK3 response shall be generated which shall include ITK3 response code 30002 or 30003</w:t>
            </w:r>
          </w:p>
          <w:p w14:paraId="25B1CD7A" w14:textId="77777777" w:rsidR="006B1378" w:rsidRDefault="009D68A9" w:rsidP="009D68A9">
            <w:pPr>
              <w:pStyle w:val="ListParagraph"/>
              <w:numPr>
                <w:ilvl w:val="0"/>
                <w:numId w:val="8"/>
              </w:numPr>
              <w:spacing w:before="80" w:after="80"/>
              <w:cnfStyle w:val="000000000000" w:firstRow="0" w:lastRow="0" w:firstColumn="0" w:lastColumn="0" w:oddVBand="0" w:evenVBand="0" w:oddHBand="0" w:evenHBand="0" w:firstRowFirstColumn="0" w:firstRowLastColumn="0" w:lastRowFirstColumn="0" w:lastRowLastColumn="0"/>
            </w:pPr>
            <w:r>
              <w:t>Where matching is successful, and a business acknowledgement has been requested, an ITK3 response shall be generated which shall include the ITK3 response code 30001</w:t>
            </w:r>
          </w:p>
        </w:tc>
      </w:tr>
      <w:tr w:rsidR="00FD58C8" w14:paraId="26B60A97" w14:textId="77777777" w:rsidTr="007A4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455C615" w14:textId="77777777" w:rsidR="00FD58C8" w:rsidRDefault="00FD58C8" w:rsidP="007A4138">
            <w:pPr>
              <w:spacing w:before="80" w:after="80"/>
            </w:pPr>
            <w:r>
              <w:t>GP-GFR-</w:t>
            </w:r>
            <w:r w:rsidR="001B4ACA">
              <w:t>24</w:t>
            </w:r>
          </w:p>
        </w:tc>
        <w:tc>
          <w:tcPr>
            <w:tcW w:w="8271" w:type="dxa"/>
          </w:tcPr>
          <w:p w14:paraId="499CFD81" w14:textId="77777777" w:rsidR="00FD58C8" w:rsidRDefault="00FD58C8" w:rsidP="009D68A9">
            <w:pPr>
              <w:spacing w:before="80" w:after="80"/>
              <w:cnfStyle w:val="000000100000" w:firstRow="0" w:lastRow="0" w:firstColumn="0" w:lastColumn="0" w:oddVBand="0" w:evenVBand="0" w:oddHBand="1" w:evenHBand="0" w:firstRowFirstColumn="0" w:firstRowLastColumn="0" w:lastRowFirstColumn="0" w:lastRowLastColumn="0"/>
            </w:pPr>
            <w:r>
              <w:t xml:space="preserve">All ITK Responses SHALL indicate the original message identifier in the </w:t>
            </w:r>
            <w:proofErr w:type="spellStart"/>
            <w:r>
              <w:t>MessageHeader.response.identifier</w:t>
            </w:r>
            <w:proofErr w:type="spellEnd"/>
            <w:r>
              <w:t xml:space="preserve"> element, as described at  </w:t>
            </w:r>
            <w:hyperlink r:id="rId36" w:history="1">
              <w:r w:rsidRPr="00FD58C8">
                <w:rPr>
                  <w:rStyle w:val="Hyperlink"/>
                  <w:rFonts w:ascii="Arial" w:hAnsi="Arial"/>
                </w:rPr>
                <w:t>https://www.hl7.org/fhir/messaging.html#2.24.1.3</w:t>
              </w:r>
            </w:hyperlink>
            <w:r>
              <w:t>, to ensure that the context of the original message is available to the sender of that message.</w:t>
            </w:r>
          </w:p>
        </w:tc>
      </w:tr>
    </w:tbl>
    <w:p w14:paraId="30C11CB2" w14:textId="77777777" w:rsidR="00777B21" w:rsidRDefault="00777B21" w:rsidP="00E133D4"/>
    <w:p w14:paraId="7B76AA55" w14:textId="77777777" w:rsidR="00511208" w:rsidRDefault="00511208" w:rsidP="00511208">
      <w:pPr>
        <w:pStyle w:val="ListParagraph"/>
        <w:ind w:left="720" w:firstLine="0"/>
      </w:pPr>
    </w:p>
    <w:p w14:paraId="12717EA2" w14:textId="77777777" w:rsidR="006B1378" w:rsidRDefault="00511208" w:rsidP="00876A6B">
      <w:pPr>
        <w:pStyle w:val="Heading2"/>
      </w:pPr>
      <w:r w:rsidRPr="00AD30C0">
        <w:t>Payload requirements</w:t>
      </w:r>
    </w:p>
    <w:p w14:paraId="2713DB27" w14:textId="77777777" w:rsidR="003E44F3" w:rsidRPr="003E44F3" w:rsidRDefault="003E44F3" w:rsidP="003E44F3"/>
    <w:tbl>
      <w:tblPr>
        <w:tblStyle w:val="LightList-Accent1"/>
        <w:tblW w:w="0" w:type="auto"/>
        <w:tblLook w:val="04A0" w:firstRow="1" w:lastRow="0" w:firstColumn="1" w:lastColumn="0" w:noHBand="0" w:noVBand="1"/>
      </w:tblPr>
      <w:tblGrid>
        <w:gridCol w:w="1775"/>
        <w:gridCol w:w="8069"/>
      </w:tblGrid>
      <w:tr w:rsidR="006B1378" w14:paraId="19C5C5D5" w14:textId="77777777" w:rsidTr="007A4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B4CEFF" w:themeFill="accent3" w:themeFillTint="33"/>
          </w:tcPr>
          <w:p w14:paraId="3FCB39E4" w14:textId="77777777" w:rsidR="006B1378" w:rsidRDefault="006B1378" w:rsidP="007A4138">
            <w:pPr>
              <w:spacing w:after="0"/>
              <w:jc w:val="center"/>
            </w:pPr>
            <w:r>
              <w:t>ID</w:t>
            </w:r>
          </w:p>
        </w:tc>
        <w:tc>
          <w:tcPr>
            <w:tcW w:w="8271" w:type="dxa"/>
            <w:shd w:val="clear" w:color="auto" w:fill="B4CEFF" w:themeFill="accent3" w:themeFillTint="33"/>
          </w:tcPr>
          <w:p w14:paraId="7278A7AE" w14:textId="77777777" w:rsidR="006B1378" w:rsidRDefault="006B1378" w:rsidP="007A4138">
            <w:pPr>
              <w:spacing w:after="0"/>
              <w:jc w:val="center"/>
              <w:cnfStyle w:val="100000000000" w:firstRow="1" w:lastRow="0" w:firstColumn="0" w:lastColumn="0" w:oddVBand="0" w:evenVBand="0" w:oddHBand="0" w:evenHBand="0" w:firstRowFirstColumn="0" w:firstRowLastColumn="0" w:lastRowFirstColumn="0" w:lastRowLastColumn="0"/>
            </w:pPr>
            <w:r>
              <w:t>Description</w:t>
            </w:r>
          </w:p>
        </w:tc>
      </w:tr>
      <w:tr w:rsidR="006B1378" w14:paraId="603A9B86" w14:textId="77777777" w:rsidTr="007A4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3434D87" w14:textId="77777777" w:rsidR="006B1378" w:rsidRDefault="006B1378" w:rsidP="007A4138">
            <w:pPr>
              <w:spacing w:before="80" w:after="80"/>
            </w:pPr>
            <w:r>
              <w:t>GP-GFR-</w:t>
            </w:r>
            <w:r w:rsidR="001B4ACA">
              <w:t>25</w:t>
            </w:r>
          </w:p>
        </w:tc>
        <w:tc>
          <w:tcPr>
            <w:tcW w:w="8271" w:type="dxa"/>
          </w:tcPr>
          <w:p w14:paraId="58020304" w14:textId="77777777" w:rsidR="006B1378" w:rsidRDefault="00876A6B" w:rsidP="003E44F3">
            <w:pPr>
              <w:spacing w:before="80" w:after="80"/>
              <w:cnfStyle w:val="000000100000" w:firstRow="0" w:lastRow="0" w:firstColumn="0" w:lastColumn="0" w:oddVBand="0" w:evenVBand="0" w:oddHBand="1" w:evenHBand="0" w:firstRowFirstColumn="0" w:firstRowLastColumn="0" w:lastRowFirstColumn="0" w:lastRowLastColumn="0"/>
            </w:pPr>
            <w:r>
              <w:t>The FHIR message payload is defined as the full contents of the FHIR Bundle</w:t>
            </w:r>
            <w:r w:rsidR="00934F51">
              <w:t>, or the single FHIR resource,</w:t>
            </w:r>
            <w:r>
              <w:t xml:space="preserve"> referenced in the focus element of the FHIR Message Header.</w:t>
            </w:r>
          </w:p>
        </w:tc>
      </w:tr>
      <w:tr w:rsidR="00876A6B" w14:paraId="69BD95B3" w14:textId="77777777" w:rsidTr="007A4138">
        <w:tc>
          <w:tcPr>
            <w:cnfStyle w:val="001000000000" w:firstRow="0" w:lastRow="0" w:firstColumn="1" w:lastColumn="0" w:oddVBand="0" w:evenVBand="0" w:oddHBand="0" w:evenHBand="0" w:firstRowFirstColumn="0" w:firstRowLastColumn="0" w:lastRowFirstColumn="0" w:lastRowLastColumn="0"/>
            <w:tcW w:w="1809" w:type="dxa"/>
          </w:tcPr>
          <w:p w14:paraId="436D532C" w14:textId="77777777" w:rsidR="00876A6B" w:rsidRDefault="00876A6B" w:rsidP="007A4138">
            <w:pPr>
              <w:spacing w:before="80" w:after="80"/>
            </w:pPr>
            <w:r>
              <w:t>GP-GFR-</w:t>
            </w:r>
            <w:r w:rsidR="001B4ACA">
              <w:t>26</w:t>
            </w:r>
          </w:p>
        </w:tc>
        <w:tc>
          <w:tcPr>
            <w:tcW w:w="8271" w:type="dxa"/>
          </w:tcPr>
          <w:p w14:paraId="541CA39D" w14:textId="77777777" w:rsidR="00876A6B" w:rsidRDefault="00876A6B" w:rsidP="003E44F3">
            <w:pPr>
              <w:spacing w:before="80" w:after="80"/>
              <w:cnfStyle w:val="000000000000" w:firstRow="0" w:lastRow="0" w:firstColumn="0" w:lastColumn="0" w:oddVBand="0" w:evenVBand="0" w:oddHBand="0" w:evenHBand="0" w:firstRowFirstColumn="0" w:firstRowLastColumn="0" w:lastRowFirstColumn="0" w:lastRowLastColumn="0"/>
            </w:pPr>
            <w:r>
              <w:t xml:space="preserve">The Generic FHIR receiver shall understand and be capable of processing the set of payload formats as defined by the set of </w:t>
            </w:r>
            <w:proofErr w:type="spellStart"/>
            <w:r>
              <w:t>MessageDefinition</w:t>
            </w:r>
            <w:proofErr w:type="spellEnd"/>
            <w:r>
              <w:t xml:space="preserve"> FHIR resource URLs held in external configuration. </w:t>
            </w:r>
          </w:p>
        </w:tc>
      </w:tr>
    </w:tbl>
    <w:p w14:paraId="2924E1CD" w14:textId="77777777" w:rsidR="006B1378" w:rsidRDefault="006B1378" w:rsidP="006B1378"/>
    <w:p w14:paraId="06F72CEC" w14:textId="77777777" w:rsidR="006B1378" w:rsidRPr="006B1378" w:rsidRDefault="006B1378" w:rsidP="006B1378"/>
    <w:p w14:paraId="53831D18" w14:textId="77777777" w:rsidR="00160F6C" w:rsidRDefault="00160F6C" w:rsidP="00160F6C">
      <w:pPr>
        <w:pStyle w:val="ListParagraph"/>
        <w:ind w:left="720" w:firstLine="0"/>
      </w:pPr>
    </w:p>
    <w:p w14:paraId="680006DF" w14:textId="77777777" w:rsidR="00AD30C0" w:rsidRDefault="00217991" w:rsidP="00217991">
      <w:pPr>
        <w:pStyle w:val="Heading2"/>
      </w:pPr>
      <w:r>
        <w:t>Downstream</w:t>
      </w:r>
      <w:r w:rsidR="00AD30C0" w:rsidRPr="00AD30C0">
        <w:t xml:space="preserve"> processing requirements</w:t>
      </w:r>
    </w:p>
    <w:p w14:paraId="64147B17" w14:textId="77777777" w:rsidR="007A4138" w:rsidRDefault="007A4138" w:rsidP="007A4138"/>
    <w:p w14:paraId="00C318A5" w14:textId="77777777" w:rsidR="007A4138" w:rsidRPr="003E44F3" w:rsidRDefault="007A4138" w:rsidP="007A4138"/>
    <w:tbl>
      <w:tblPr>
        <w:tblStyle w:val="LightList-Accent1"/>
        <w:tblW w:w="0" w:type="auto"/>
        <w:tblLook w:val="04A0" w:firstRow="1" w:lastRow="0" w:firstColumn="1" w:lastColumn="0" w:noHBand="0" w:noVBand="1"/>
      </w:tblPr>
      <w:tblGrid>
        <w:gridCol w:w="1777"/>
        <w:gridCol w:w="8067"/>
      </w:tblGrid>
      <w:tr w:rsidR="007A4138" w14:paraId="20985EBB" w14:textId="77777777" w:rsidTr="007A4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B4CEFF" w:themeFill="accent3" w:themeFillTint="33"/>
          </w:tcPr>
          <w:p w14:paraId="57952C02" w14:textId="77777777" w:rsidR="007A4138" w:rsidRDefault="007A4138" w:rsidP="007A4138">
            <w:pPr>
              <w:spacing w:after="0"/>
              <w:jc w:val="center"/>
            </w:pPr>
            <w:r>
              <w:t>ID</w:t>
            </w:r>
          </w:p>
        </w:tc>
        <w:tc>
          <w:tcPr>
            <w:tcW w:w="8271" w:type="dxa"/>
            <w:shd w:val="clear" w:color="auto" w:fill="B4CEFF" w:themeFill="accent3" w:themeFillTint="33"/>
          </w:tcPr>
          <w:p w14:paraId="10C6402B" w14:textId="77777777" w:rsidR="007A4138" w:rsidRDefault="007A4138" w:rsidP="007A4138">
            <w:pPr>
              <w:spacing w:after="0"/>
              <w:jc w:val="center"/>
              <w:cnfStyle w:val="100000000000" w:firstRow="1" w:lastRow="0" w:firstColumn="0" w:lastColumn="0" w:oddVBand="0" w:evenVBand="0" w:oddHBand="0" w:evenHBand="0" w:firstRowFirstColumn="0" w:firstRowLastColumn="0" w:lastRowFirstColumn="0" w:lastRowLastColumn="0"/>
            </w:pPr>
            <w:r>
              <w:t>Description</w:t>
            </w:r>
          </w:p>
        </w:tc>
      </w:tr>
      <w:tr w:rsidR="007A4138" w14:paraId="6F671BDA" w14:textId="77777777" w:rsidTr="007A4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076ECC0" w14:textId="77777777" w:rsidR="007A4138" w:rsidRDefault="007A4138" w:rsidP="007A4138">
            <w:pPr>
              <w:spacing w:before="80" w:after="80"/>
            </w:pPr>
            <w:r>
              <w:t>GP-GFR-</w:t>
            </w:r>
            <w:r w:rsidR="001B4ACA">
              <w:t>27</w:t>
            </w:r>
          </w:p>
        </w:tc>
        <w:tc>
          <w:tcPr>
            <w:tcW w:w="8271" w:type="dxa"/>
          </w:tcPr>
          <w:p w14:paraId="3D6539CC" w14:textId="77777777" w:rsidR="007A4138" w:rsidRDefault="006746E5" w:rsidP="007A4138">
            <w:pPr>
              <w:cnfStyle w:val="000000100000" w:firstRow="0" w:lastRow="0" w:firstColumn="0" w:lastColumn="0" w:oddVBand="0" w:evenVBand="0" w:oddHBand="1" w:evenHBand="0" w:firstRowFirstColumn="0" w:firstRowLastColumn="0" w:lastRowFirstColumn="0" w:lastRowLastColumn="0"/>
            </w:pPr>
            <w:r>
              <w:t>Where the messaging use-case ari</w:t>
            </w:r>
            <w:r w:rsidR="0073068D">
              <w:t xml:space="preserve">ses from a clinical event as a patient interacts with an NHS entity </w:t>
            </w:r>
            <w:proofErr w:type="spellStart"/>
            <w:r w:rsidR="0073068D">
              <w:t>outide</w:t>
            </w:r>
            <w:proofErr w:type="spellEnd"/>
            <w:r w:rsidR="0073068D">
              <w:t xml:space="preserve"> the patient’s registered practice, t</w:t>
            </w:r>
            <w:r w:rsidR="007A4138">
              <w:t>he Generic FHIR receiver shall process messages downstream towards the patient record where a successful patient match has taken place. This may be through creation of a task in the practice workflow, or through some form of automated attachment/filing to the patient’s care record.</w:t>
            </w:r>
          </w:p>
        </w:tc>
      </w:tr>
    </w:tbl>
    <w:p w14:paraId="61A464BE" w14:textId="77777777" w:rsidR="00A90502" w:rsidRDefault="00096754" w:rsidP="00217991">
      <w:pPr>
        <w:pStyle w:val="Heading2"/>
      </w:pPr>
      <w:r w:rsidRPr="00096754">
        <w:t>FHIR profile requirements</w:t>
      </w:r>
    </w:p>
    <w:p w14:paraId="7AB9B240" w14:textId="77777777" w:rsidR="003E44F3" w:rsidRPr="003E44F3" w:rsidRDefault="003E44F3" w:rsidP="003E44F3"/>
    <w:tbl>
      <w:tblPr>
        <w:tblStyle w:val="LightList-Accent1"/>
        <w:tblW w:w="0" w:type="auto"/>
        <w:tblLook w:val="04A0" w:firstRow="1" w:lastRow="0" w:firstColumn="1" w:lastColumn="0" w:noHBand="0" w:noVBand="1"/>
      </w:tblPr>
      <w:tblGrid>
        <w:gridCol w:w="1762"/>
        <w:gridCol w:w="8082"/>
      </w:tblGrid>
      <w:tr w:rsidR="003E44F3" w14:paraId="1FA6847B" w14:textId="77777777" w:rsidTr="007A4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B4CEFF" w:themeFill="accent3" w:themeFillTint="33"/>
          </w:tcPr>
          <w:p w14:paraId="40F82A4D" w14:textId="77777777" w:rsidR="003E44F3" w:rsidRDefault="003E44F3" w:rsidP="007A4138">
            <w:pPr>
              <w:spacing w:after="0"/>
              <w:jc w:val="center"/>
            </w:pPr>
            <w:r>
              <w:t>ID</w:t>
            </w:r>
          </w:p>
        </w:tc>
        <w:tc>
          <w:tcPr>
            <w:tcW w:w="8271" w:type="dxa"/>
            <w:shd w:val="clear" w:color="auto" w:fill="B4CEFF" w:themeFill="accent3" w:themeFillTint="33"/>
          </w:tcPr>
          <w:p w14:paraId="0B7B98ED" w14:textId="77777777" w:rsidR="003E44F3" w:rsidRDefault="003E44F3" w:rsidP="007A4138">
            <w:pPr>
              <w:spacing w:after="0"/>
              <w:jc w:val="center"/>
              <w:cnfStyle w:val="100000000000" w:firstRow="1" w:lastRow="0" w:firstColumn="0" w:lastColumn="0" w:oddVBand="0" w:evenVBand="0" w:oddHBand="0" w:evenHBand="0" w:firstRowFirstColumn="0" w:firstRowLastColumn="0" w:lastRowFirstColumn="0" w:lastRowLastColumn="0"/>
            </w:pPr>
            <w:r>
              <w:t>Description</w:t>
            </w:r>
          </w:p>
        </w:tc>
      </w:tr>
      <w:tr w:rsidR="003E44F3" w14:paraId="6DECAA0A" w14:textId="77777777" w:rsidTr="007A4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23527FE" w14:textId="77777777" w:rsidR="003E44F3" w:rsidRDefault="003E44F3" w:rsidP="007A4138">
            <w:pPr>
              <w:spacing w:before="80" w:after="80"/>
            </w:pPr>
            <w:r>
              <w:t>GP-GFR-</w:t>
            </w:r>
            <w:r w:rsidR="001B4ACA">
              <w:t>28</w:t>
            </w:r>
          </w:p>
        </w:tc>
        <w:tc>
          <w:tcPr>
            <w:tcW w:w="8271" w:type="dxa"/>
          </w:tcPr>
          <w:p w14:paraId="5C4C15C9" w14:textId="77777777" w:rsidR="003E44F3" w:rsidRDefault="003E44F3" w:rsidP="00FD58C8">
            <w:pPr>
              <w:spacing w:before="80" w:after="80"/>
              <w:cnfStyle w:val="000000100000" w:firstRow="0" w:lastRow="0" w:firstColumn="0" w:lastColumn="0" w:oddVBand="0" w:evenVBand="0" w:oddHBand="1" w:evenHBand="0" w:firstRowFirstColumn="0" w:firstRowLastColumn="0" w:lastRowFirstColumn="0" w:lastRowLastColumn="0"/>
            </w:pPr>
            <w:r>
              <w:t xml:space="preserve">FHIR profiles used to define the FHIR Message “wrapper” (i.e. all resources found excluding the focus element of the FHIR Message Header) will align to the standard set of ITK3 profiles as described at </w:t>
            </w:r>
            <w:hyperlink r:id="rId37" w:history="1">
              <w:r w:rsidRPr="003E44F3">
                <w:rPr>
                  <w:rStyle w:val="Hyperlink"/>
                  <w:rFonts w:ascii="Arial" w:hAnsi="Arial"/>
                </w:rPr>
                <w:t>https://nhsconnect.github.io/ITK3-FHIR-Messaging-Distribution/explore_bundle_type.html</w:t>
              </w:r>
            </w:hyperlink>
          </w:p>
        </w:tc>
      </w:tr>
      <w:tr w:rsidR="003E44F3" w14:paraId="3CBD8870" w14:textId="77777777" w:rsidTr="007A4138">
        <w:tc>
          <w:tcPr>
            <w:cnfStyle w:val="001000000000" w:firstRow="0" w:lastRow="0" w:firstColumn="1" w:lastColumn="0" w:oddVBand="0" w:evenVBand="0" w:oddHBand="0" w:evenHBand="0" w:firstRowFirstColumn="0" w:firstRowLastColumn="0" w:lastRowFirstColumn="0" w:lastRowLastColumn="0"/>
            <w:tcW w:w="1809" w:type="dxa"/>
          </w:tcPr>
          <w:p w14:paraId="2B4442A9" w14:textId="77777777" w:rsidR="003E44F3" w:rsidRDefault="003E44F3" w:rsidP="007A4138">
            <w:pPr>
              <w:spacing w:before="80" w:after="80"/>
            </w:pPr>
            <w:r>
              <w:t>GP-GFR-</w:t>
            </w:r>
            <w:r w:rsidR="001B4ACA">
              <w:t>29</w:t>
            </w:r>
          </w:p>
        </w:tc>
        <w:tc>
          <w:tcPr>
            <w:tcW w:w="8271" w:type="dxa"/>
          </w:tcPr>
          <w:p w14:paraId="74BE1F23" w14:textId="77777777" w:rsidR="003E44F3" w:rsidRDefault="003E44F3" w:rsidP="00FD58C8">
            <w:pPr>
              <w:spacing w:before="80" w:after="80"/>
              <w:cnfStyle w:val="000000000000" w:firstRow="0" w:lastRow="0" w:firstColumn="0" w:lastColumn="0" w:oddVBand="0" w:evenVBand="0" w:oddHBand="0" w:evenHBand="0" w:firstRowFirstColumn="0" w:firstRowLastColumn="0" w:lastRowFirstColumn="0" w:lastRowLastColumn="0"/>
            </w:pPr>
            <w:r>
              <w:t xml:space="preserve">Where a new payload format </w:t>
            </w:r>
            <w:r w:rsidR="004D1A52">
              <w:t>is required in future as no</w:t>
            </w:r>
            <w:r>
              <w:t xml:space="preserve"> existing payload f</w:t>
            </w:r>
            <w:r w:rsidR="004D1A52">
              <w:t>ormat is appropriate for the use case,</w:t>
            </w:r>
            <w:r>
              <w:t xml:space="preserve"> </w:t>
            </w:r>
            <w:r w:rsidR="004D1A52">
              <w:t>the new payload format SHALL where possible re-use FHIR profiles</w:t>
            </w:r>
            <w:r>
              <w:t xml:space="preserve"> </w:t>
            </w:r>
            <w:r w:rsidR="004D1A52">
              <w:t xml:space="preserve">already understood by the Generic FHIR Receiver. </w:t>
            </w:r>
          </w:p>
        </w:tc>
      </w:tr>
      <w:tr w:rsidR="004D1A52" w14:paraId="278D729D" w14:textId="77777777" w:rsidTr="007A4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E27FAF1" w14:textId="77777777" w:rsidR="004D1A52" w:rsidRDefault="00AB4FC5" w:rsidP="007A4138">
            <w:pPr>
              <w:spacing w:before="80" w:after="80"/>
            </w:pPr>
            <w:r>
              <w:t>GP-GFR-</w:t>
            </w:r>
            <w:r w:rsidR="001B4ACA">
              <w:t>30</w:t>
            </w:r>
          </w:p>
        </w:tc>
        <w:tc>
          <w:tcPr>
            <w:tcW w:w="8271" w:type="dxa"/>
          </w:tcPr>
          <w:p w14:paraId="6ED2C99D" w14:textId="77777777" w:rsidR="004D1A52" w:rsidRDefault="00FD58C8" w:rsidP="00FD58C8">
            <w:pPr>
              <w:spacing w:before="80" w:after="80"/>
              <w:cnfStyle w:val="000000100000" w:firstRow="0" w:lastRow="0" w:firstColumn="0" w:lastColumn="0" w:oddVBand="0" w:evenVBand="0" w:oddHBand="1" w:evenHBand="0" w:firstRowFirstColumn="0" w:firstRowLastColumn="0" w:lastRowFirstColumn="0" w:lastRowLastColumn="0"/>
            </w:pPr>
            <w:r>
              <w:t xml:space="preserve">Resources profiles processed by the Generic FHIR Receiver SHALL be either </w:t>
            </w:r>
            <w:proofErr w:type="spellStart"/>
            <w:r>
              <w:t>CareConnect</w:t>
            </w:r>
            <w:proofErr w:type="spellEnd"/>
            <w:r>
              <w:t xml:space="preserve"> profiles as defined at </w:t>
            </w:r>
            <w:hyperlink r:id="rId38" w:history="1">
              <w:r w:rsidRPr="00DE67F5">
                <w:rPr>
                  <w:rStyle w:val="Hyperlink"/>
                  <w:rFonts w:ascii="Arial" w:hAnsi="Arial"/>
                </w:rPr>
                <w:t>https://fhir.hl7.org.uk/</w:t>
              </w:r>
            </w:hyperlink>
            <w:r>
              <w:t xml:space="preserve"> or directly derived from these.</w:t>
            </w:r>
          </w:p>
        </w:tc>
      </w:tr>
    </w:tbl>
    <w:p w14:paraId="7872BE22" w14:textId="77777777" w:rsidR="003E44F3" w:rsidRDefault="003E44F3" w:rsidP="003E44F3"/>
    <w:p w14:paraId="64F51B08" w14:textId="77777777" w:rsidR="003E44F3" w:rsidRDefault="00AB4FC5" w:rsidP="00AB4FC5">
      <w:pPr>
        <w:pStyle w:val="Heading2"/>
      </w:pPr>
      <w:r>
        <w:t>FHIR validation</w:t>
      </w:r>
    </w:p>
    <w:p w14:paraId="2A1AE556" w14:textId="77777777" w:rsidR="007A4138" w:rsidRPr="003E44F3" w:rsidRDefault="00F13138" w:rsidP="007A4138">
      <w:r>
        <w:t>The Generic FHIR receiver SHALL perform FHIR structure validation of incoming messages in the following way</w:t>
      </w:r>
      <w:r w:rsidR="00674A79">
        <w:t>:</w:t>
      </w:r>
    </w:p>
    <w:tbl>
      <w:tblPr>
        <w:tblStyle w:val="LightList-Accent1"/>
        <w:tblW w:w="0" w:type="auto"/>
        <w:tblLook w:val="04A0" w:firstRow="1" w:lastRow="0" w:firstColumn="1" w:lastColumn="0" w:noHBand="0" w:noVBand="1"/>
      </w:tblPr>
      <w:tblGrid>
        <w:gridCol w:w="1718"/>
        <w:gridCol w:w="8126"/>
      </w:tblGrid>
      <w:tr w:rsidR="007A4138" w14:paraId="5CF5D849" w14:textId="77777777" w:rsidTr="007A4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B4CEFF" w:themeFill="accent3" w:themeFillTint="33"/>
          </w:tcPr>
          <w:p w14:paraId="64DCEF81" w14:textId="77777777" w:rsidR="007A4138" w:rsidRDefault="007A4138" w:rsidP="007A4138">
            <w:pPr>
              <w:spacing w:after="0"/>
              <w:jc w:val="center"/>
            </w:pPr>
            <w:r>
              <w:t>ID</w:t>
            </w:r>
          </w:p>
        </w:tc>
        <w:tc>
          <w:tcPr>
            <w:tcW w:w="8271" w:type="dxa"/>
            <w:shd w:val="clear" w:color="auto" w:fill="B4CEFF" w:themeFill="accent3" w:themeFillTint="33"/>
          </w:tcPr>
          <w:p w14:paraId="0ADD0AD9" w14:textId="77777777" w:rsidR="007A4138" w:rsidRDefault="00F13138" w:rsidP="007A4138">
            <w:pPr>
              <w:spacing w:after="0"/>
              <w:jc w:val="center"/>
              <w:cnfStyle w:val="100000000000" w:firstRow="1" w:lastRow="0" w:firstColumn="0" w:lastColumn="0" w:oddVBand="0" w:evenVBand="0" w:oddHBand="0" w:evenHBand="0" w:firstRowFirstColumn="0" w:firstRowLastColumn="0" w:lastRowFirstColumn="0" w:lastRowLastColumn="0"/>
            </w:pPr>
            <w:r>
              <w:t>Descri</w:t>
            </w:r>
            <w:r w:rsidR="007A4138">
              <w:t>ption</w:t>
            </w:r>
          </w:p>
        </w:tc>
      </w:tr>
      <w:tr w:rsidR="007A4138" w14:paraId="0398C1AC" w14:textId="77777777" w:rsidTr="007A4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E773DDC" w14:textId="77777777" w:rsidR="007A4138" w:rsidRDefault="007A4138" w:rsidP="007A4138">
            <w:pPr>
              <w:spacing w:before="80" w:after="80"/>
            </w:pPr>
            <w:r>
              <w:t>GP-GFR-</w:t>
            </w:r>
            <w:r w:rsidR="001B4ACA">
              <w:t>31</w:t>
            </w:r>
          </w:p>
        </w:tc>
        <w:tc>
          <w:tcPr>
            <w:tcW w:w="8271" w:type="dxa"/>
          </w:tcPr>
          <w:p w14:paraId="1F8D1CDB" w14:textId="77777777" w:rsidR="007A4138" w:rsidRDefault="00F13138" w:rsidP="007A4138">
            <w:pPr>
              <w:spacing w:before="80" w:after="80"/>
              <w:cnfStyle w:val="000000100000" w:firstRow="0" w:lastRow="0" w:firstColumn="0" w:lastColumn="0" w:oddVBand="0" w:evenVBand="0" w:oddHBand="1" w:evenHBand="0" w:firstRowFirstColumn="0" w:firstRowLastColumn="0" w:lastRowFirstColumn="0" w:lastRowLastColumn="0"/>
            </w:pPr>
            <w:r>
              <w:t xml:space="preserve">Resources found in the ITK3 message header SHALL be validated against the resource profile identifier as stated in </w:t>
            </w:r>
            <w:proofErr w:type="spellStart"/>
            <w:r>
              <w:t>meta.profile</w:t>
            </w:r>
            <w:proofErr w:type="spellEnd"/>
            <w:r>
              <w:t xml:space="preserve"> element of the resource</w:t>
            </w:r>
          </w:p>
        </w:tc>
      </w:tr>
      <w:tr w:rsidR="007A4138" w14:paraId="39867B91" w14:textId="77777777" w:rsidTr="007A4138">
        <w:tc>
          <w:tcPr>
            <w:cnfStyle w:val="001000000000" w:firstRow="0" w:lastRow="0" w:firstColumn="1" w:lastColumn="0" w:oddVBand="0" w:evenVBand="0" w:oddHBand="0" w:evenHBand="0" w:firstRowFirstColumn="0" w:firstRowLastColumn="0" w:lastRowFirstColumn="0" w:lastRowLastColumn="0"/>
            <w:tcW w:w="1809" w:type="dxa"/>
          </w:tcPr>
          <w:p w14:paraId="164A9B3C" w14:textId="77777777" w:rsidR="007A4138" w:rsidRDefault="007A4138" w:rsidP="007A4138">
            <w:pPr>
              <w:spacing w:before="80" w:after="80"/>
            </w:pPr>
            <w:r>
              <w:t>GP-GFR-</w:t>
            </w:r>
            <w:r w:rsidR="001B4ACA">
              <w:t>32</w:t>
            </w:r>
          </w:p>
        </w:tc>
        <w:tc>
          <w:tcPr>
            <w:tcW w:w="8271" w:type="dxa"/>
          </w:tcPr>
          <w:p w14:paraId="473205AB" w14:textId="77777777" w:rsidR="00674A79" w:rsidRDefault="00F13138" w:rsidP="00674A79">
            <w:pPr>
              <w:spacing w:before="80" w:after="80"/>
              <w:cnfStyle w:val="000000000000" w:firstRow="0" w:lastRow="0" w:firstColumn="0" w:lastColumn="0" w:oddVBand="0" w:evenVBand="0" w:oddHBand="0" w:evenHBand="0" w:firstRowFirstColumn="0" w:firstRowLastColumn="0" w:lastRowFirstColumn="0" w:lastRowLastColumn="0"/>
            </w:pPr>
            <w:r>
              <w:t xml:space="preserve">Resources found in the ITK3 message payload SHALL be validated against the </w:t>
            </w:r>
            <w:proofErr w:type="spellStart"/>
            <w:r>
              <w:t>CareConnect</w:t>
            </w:r>
            <w:proofErr w:type="spellEnd"/>
            <w:r>
              <w:t xml:space="preserve"> profile</w:t>
            </w:r>
            <w:r w:rsidR="00674A79">
              <w:t xml:space="preserve">s as </w:t>
            </w:r>
            <w:r>
              <w:t xml:space="preserve">defined at </w:t>
            </w:r>
            <w:r w:rsidR="00674A79" w:rsidRPr="00674A79">
              <w:t>https://fhir.hl7.org.uk</w:t>
            </w:r>
          </w:p>
          <w:p w14:paraId="651045CA" w14:textId="77777777" w:rsidR="00674A79" w:rsidRDefault="00674A79" w:rsidP="00674A79">
            <w:pPr>
              <w:spacing w:before="80" w:after="80"/>
              <w:cnfStyle w:val="000000000000" w:firstRow="0" w:lastRow="0" w:firstColumn="0" w:lastColumn="0" w:oddVBand="0" w:evenVBand="0" w:oddHBand="0" w:evenHBand="0" w:firstRowFirstColumn="0" w:firstRowLastColumn="0" w:lastRowFirstColumn="0" w:lastRowLastColumn="0"/>
            </w:pPr>
          </w:p>
          <w:p w14:paraId="3C5239F7" w14:textId="77777777" w:rsidR="00674A79" w:rsidRDefault="00674A79" w:rsidP="00674A79">
            <w:pPr>
              <w:spacing w:before="80" w:after="80"/>
              <w:cnfStyle w:val="000000000000" w:firstRow="0" w:lastRow="0" w:firstColumn="0" w:lastColumn="0" w:oddVBand="0" w:evenVBand="0" w:oddHBand="0" w:evenHBand="0" w:firstRowFirstColumn="0" w:firstRowLastColumn="0" w:lastRowFirstColumn="0" w:lastRowLastColumn="0"/>
            </w:pPr>
            <w:r>
              <w:t xml:space="preserve">For example, if a patient resource profiled to </w:t>
            </w:r>
            <w:hyperlink r:id="rId39" w:history="1">
              <w:r w:rsidRPr="00DE67F5">
                <w:rPr>
                  <w:rStyle w:val="Hyperlink"/>
                  <w:rFonts w:ascii="Arial" w:hAnsi="Arial"/>
                </w:rPr>
                <w:t>https://fhir.nhs.uk/STU3/StructureDefinition/CareConnect-GPC-Patient-1</w:t>
              </w:r>
            </w:hyperlink>
            <w:r>
              <w:t xml:space="preserve"> is found in the payload, this resource SHALL be validated against its parent </w:t>
            </w:r>
            <w:proofErr w:type="spellStart"/>
            <w:r>
              <w:t>CareConnect</w:t>
            </w:r>
            <w:proofErr w:type="spellEnd"/>
            <w:r>
              <w:t xml:space="preserve"> resource </w:t>
            </w:r>
            <w:hyperlink r:id="rId40" w:history="1">
              <w:r w:rsidRPr="00DE67F5">
                <w:rPr>
                  <w:rStyle w:val="Hyperlink"/>
                  <w:rFonts w:ascii="Arial" w:hAnsi="Arial"/>
                </w:rPr>
                <w:t>https://fhir.hl7.org.uk/STU3/StructureDefinition/CareConnect-Patient-1</w:t>
              </w:r>
            </w:hyperlink>
          </w:p>
        </w:tc>
      </w:tr>
      <w:tr w:rsidR="00FC47A7" w14:paraId="4A21FA5A" w14:textId="77777777" w:rsidTr="007A4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73F4469" w14:textId="77777777" w:rsidR="00FC47A7" w:rsidRDefault="002659ED" w:rsidP="007A4138">
            <w:pPr>
              <w:spacing w:before="80" w:after="80"/>
            </w:pPr>
            <w:r>
              <w:t>GP-GFR-33</w:t>
            </w:r>
          </w:p>
        </w:tc>
        <w:tc>
          <w:tcPr>
            <w:tcW w:w="8271" w:type="dxa"/>
          </w:tcPr>
          <w:p w14:paraId="51306F13" w14:textId="77777777" w:rsidR="00FC47A7" w:rsidRDefault="00FC47A7" w:rsidP="00FC47A7">
            <w:pPr>
              <w:spacing w:before="80" w:after="80"/>
              <w:cnfStyle w:val="000000100000" w:firstRow="0" w:lastRow="0" w:firstColumn="0" w:lastColumn="0" w:oddVBand="0" w:evenVBand="0" w:oddHBand="1" w:evenHBand="0" w:firstRowFirstColumn="0" w:firstRowLastColumn="0" w:lastRowFirstColumn="0" w:lastRowLastColumn="0"/>
            </w:pPr>
            <w:r>
              <w:t xml:space="preserve">Where FHIR validation is performed against </w:t>
            </w:r>
            <w:proofErr w:type="spellStart"/>
            <w:r>
              <w:t>StructureDefinitions</w:t>
            </w:r>
            <w:proofErr w:type="spellEnd"/>
            <w:r>
              <w:t xml:space="preserve">, </w:t>
            </w:r>
            <w:proofErr w:type="spellStart"/>
            <w:r>
              <w:t>ValueSets</w:t>
            </w:r>
            <w:proofErr w:type="spellEnd"/>
            <w:r>
              <w:t xml:space="preserve"> or </w:t>
            </w:r>
            <w:proofErr w:type="spellStart"/>
            <w:r>
              <w:t>CodeSystems</w:t>
            </w:r>
            <w:proofErr w:type="spellEnd"/>
            <w:r>
              <w:t xml:space="preserve"> held on servers external to the Generic FHIR Receiver, local cached copies of these SHOULD be utilised in order to meet processing throughput requirements.</w:t>
            </w:r>
          </w:p>
        </w:tc>
      </w:tr>
      <w:tr w:rsidR="00FC47A7" w14:paraId="0B9E297E" w14:textId="77777777" w:rsidTr="007A4138">
        <w:tc>
          <w:tcPr>
            <w:cnfStyle w:val="001000000000" w:firstRow="0" w:lastRow="0" w:firstColumn="1" w:lastColumn="0" w:oddVBand="0" w:evenVBand="0" w:oddHBand="0" w:evenHBand="0" w:firstRowFirstColumn="0" w:firstRowLastColumn="0" w:lastRowFirstColumn="0" w:lastRowLastColumn="0"/>
            <w:tcW w:w="1809" w:type="dxa"/>
          </w:tcPr>
          <w:p w14:paraId="148E2F5B" w14:textId="77777777" w:rsidR="00FC47A7" w:rsidRDefault="002659ED" w:rsidP="007A4138">
            <w:pPr>
              <w:spacing w:before="80" w:after="80"/>
            </w:pPr>
            <w:r>
              <w:t>GP-GFC-34</w:t>
            </w:r>
          </w:p>
        </w:tc>
        <w:tc>
          <w:tcPr>
            <w:tcW w:w="8271" w:type="dxa"/>
          </w:tcPr>
          <w:p w14:paraId="2DBB75AD" w14:textId="77777777" w:rsidR="00FC47A7" w:rsidRDefault="00FC47A7" w:rsidP="00FC47A7">
            <w:pPr>
              <w:spacing w:before="80" w:after="80"/>
              <w:cnfStyle w:val="000000000000" w:firstRow="0" w:lastRow="0" w:firstColumn="0" w:lastColumn="0" w:oddVBand="0" w:evenVBand="0" w:oddHBand="0" w:evenHBand="0" w:firstRowFirstColumn="0" w:firstRowLastColumn="0" w:lastRowFirstColumn="0" w:lastRowLastColumn="0"/>
            </w:pPr>
            <w:r>
              <w:t xml:space="preserve">FHIR validation of clinical terminology (i.e. </w:t>
            </w:r>
            <w:proofErr w:type="gramStart"/>
            <w:r>
              <w:t>SNOMED  CT</w:t>
            </w:r>
            <w:proofErr w:type="gramEnd"/>
            <w:r>
              <w:t xml:space="preserve">) against external terminology servers MAY be carried out only where processing </w:t>
            </w:r>
            <w:proofErr w:type="spellStart"/>
            <w:r>
              <w:t>througput</w:t>
            </w:r>
            <w:proofErr w:type="spellEnd"/>
            <w:r>
              <w:t xml:space="preserve"> requirements can be met.</w:t>
            </w:r>
          </w:p>
        </w:tc>
      </w:tr>
    </w:tbl>
    <w:p w14:paraId="4DAA90BA" w14:textId="77777777" w:rsidR="007A4138" w:rsidRDefault="007A4138" w:rsidP="007A4138"/>
    <w:p w14:paraId="237F1420" w14:textId="77777777" w:rsidR="00260A35" w:rsidRDefault="00260A35" w:rsidP="00260A35">
      <w:pPr>
        <w:pStyle w:val="Heading2"/>
      </w:pPr>
      <w:r>
        <w:t>Resource References</w:t>
      </w:r>
    </w:p>
    <w:p w14:paraId="5D33E052" w14:textId="77777777" w:rsidR="00260A35" w:rsidRPr="003E44F3" w:rsidRDefault="00260A35" w:rsidP="00260A35"/>
    <w:tbl>
      <w:tblPr>
        <w:tblStyle w:val="LightList-Accent1"/>
        <w:tblW w:w="0" w:type="auto"/>
        <w:tblLook w:val="04A0" w:firstRow="1" w:lastRow="0" w:firstColumn="1" w:lastColumn="0" w:noHBand="0" w:noVBand="1"/>
      </w:tblPr>
      <w:tblGrid>
        <w:gridCol w:w="1778"/>
        <w:gridCol w:w="8066"/>
      </w:tblGrid>
      <w:tr w:rsidR="00260A35" w14:paraId="254C8A30" w14:textId="77777777" w:rsidTr="00317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B4CEFF" w:themeFill="accent3" w:themeFillTint="33"/>
          </w:tcPr>
          <w:p w14:paraId="2A319BAF" w14:textId="77777777" w:rsidR="00260A35" w:rsidRDefault="00260A35" w:rsidP="00317485">
            <w:pPr>
              <w:spacing w:after="0"/>
              <w:jc w:val="center"/>
            </w:pPr>
            <w:r>
              <w:t>ID</w:t>
            </w:r>
          </w:p>
        </w:tc>
        <w:tc>
          <w:tcPr>
            <w:tcW w:w="8271" w:type="dxa"/>
            <w:shd w:val="clear" w:color="auto" w:fill="B4CEFF" w:themeFill="accent3" w:themeFillTint="33"/>
          </w:tcPr>
          <w:p w14:paraId="4C2E3FA5" w14:textId="77777777" w:rsidR="00260A35" w:rsidRDefault="00260A35" w:rsidP="00317485">
            <w:pPr>
              <w:spacing w:after="0"/>
              <w:jc w:val="center"/>
              <w:cnfStyle w:val="100000000000" w:firstRow="1" w:lastRow="0" w:firstColumn="0" w:lastColumn="0" w:oddVBand="0" w:evenVBand="0" w:oddHBand="0" w:evenHBand="0" w:firstRowFirstColumn="0" w:firstRowLastColumn="0" w:lastRowFirstColumn="0" w:lastRowLastColumn="0"/>
            </w:pPr>
            <w:r>
              <w:t>Description</w:t>
            </w:r>
          </w:p>
        </w:tc>
      </w:tr>
      <w:tr w:rsidR="00260A35" w14:paraId="6A84F205" w14:textId="77777777" w:rsidTr="0031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45E26D6" w14:textId="77777777" w:rsidR="00260A35" w:rsidRDefault="00260A35" w:rsidP="00317485">
            <w:pPr>
              <w:spacing w:before="80" w:after="80"/>
            </w:pPr>
            <w:r>
              <w:t>GP-GFR-</w:t>
            </w:r>
            <w:r w:rsidR="006F6689">
              <w:t>35</w:t>
            </w:r>
          </w:p>
        </w:tc>
        <w:tc>
          <w:tcPr>
            <w:tcW w:w="8271" w:type="dxa"/>
          </w:tcPr>
          <w:p w14:paraId="2B049997" w14:textId="77777777" w:rsidR="00260A35" w:rsidRDefault="00260A35" w:rsidP="00260A35">
            <w:pPr>
              <w:spacing w:after="0"/>
              <w:cnfStyle w:val="000000100000" w:firstRow="0" w:lastRow="0" w:firstColumn="0" w:lastColumn="0" w:oddVBand="0" w:evenVBand="0" w:oddHBand="1" w:evenHBand="0" w:firstRowFirstColumn="0" w:firstRowLastColumn="0" w:lastRowFirstColumn="0" w:lastRowLastColumn="0"/>
            </w:pPr>
            <w:r>
              <w:t xml:space="preserve">The ITK3 Message Header SHALL NOT contain resource references to resources found in the message payload. </w:t>
            </w:r>
          </w:p>
        </w:tc>
      </w:tr>
      <w:tr w:rsidR="00260A35" w14:paraId="0CB389C9" w14:textId="77777777" w:rsidTr="00317485">
        <w:tc>
          <w:tcPr>
            <w:cnfStyle w:val="001000000000" w:firstRow="0" w:lastRow="0" w:firstColumn="1" w:lastColumn="0" w:oddVBand="0" w:evenVBand="0" w:oddHBand="0" w:evenHBand="0" w:firstRowFirstColumn="0" w:firstRowLastColumn="0" w:lastRowFirstColumn="0" w:lastRowLastColumn="0"/>
            <w:tcW w:w="1809" w:type="dxa"/>
          </w:tcPr>
          <w:p w14:paraId="0945A48D" w14:textId="77777777" w:rsidR="00260A35" w:rsidRDefault="00260A35" w:rsidP="00317485">
            <w:pPr>
              <w:spacing w:before="80" w:after="80"/>
            </w:pPr>
            <w:r>
              <w:t>GP-GFR-</w:t>
            </w:r>
            <w:r w:rsidR="006F6689">
              <w:t>36</w:t>
            </w:r>
          </w:p>
        </w:tc>
        <w:tc>
          <w:tcPr>
            <w:tcW w:w="8271" w:type="dxa"/>
          </w:tcPr>
          <w:p w14:paraId="4FC67CEE" w14:textId="77777777" w:rsidR="00260A35" w:rsidRDefault="00260A35" w:rsidP="00260A35">
            <w:pPr>
              <w:spacing w:after="0"/>
              <w:cnfStyle w:val="000000000000" w:firstRow="0" w:lastRow="0" w:firstColumn="0" w:lastColumn="0" w:oddVBand="0" w:evenVBand="0" w:oddHBand="0" w:evenHBand="0" w:firstRowFirstColumn="0" w:firstRowLastColumn="0" w:lastRowFirstColumn="0" w:lastRowLastColumn="0"/>
            </w:pPr>
            <w:r>
              <w:t>The ITK3 payload SHALL NOT reference resources which are included in the ITK3 message header.</w:t>
            </w:r>
          </w:p>
        </w:tc>
      </w:tr>
    </w:tbl>
    <w:p w14:paraId="5EB996E5" w14:textId="77777777" w:rsidR="00260A35" w:rsidRDefault="00260A35" w:rsidP="00260A35"/>
    <w:p w14:paraId="10DEB5D9" w14:textId="77777777" w:rsidR="00260A35" w:rsidRDefault="00260A35" w:rsidP="007A4138"/>
    <w:p w14:paraId="4AF2F377" w14:textId="77777777" w:rsidR="00AB4FC5" w:rsidRPr="003E44F3" w:rsidRDefault="00AB4FC5" w:rsidP="003E44F3"/>
    <w:p w14:paraId="6572E775" w14:textId="77777777" w:rsidR="00217991" w:rsidRDefault="00217991" w:rsidP="00217991">
      <w:pPr>
        <w:pStyle w:val="Heading2"/>
      </w:pPr>
      <w:r w:rsidRPr="008300B1">
        <w:t>Volumetric and Performance Requirements</w:t>
      </w:r>
    </w:p>
    <w:p w14:paraId="04265B6F" w14:textId="77777777" w:rsidR="00FD58C8" w:rsidRPr="003E44F3" w:rsidRDefault="00FD58C8" w:rsidP="00FD58C8"/>
    <w:tbl>
      <w:tblPr>
        <w:tblStyle w:val="LightList-Accent1"/>
        <w:tblW w:w="0" w:type="auto"/>
        <w:tblLook w:val="04A0" w:firstRow="1" w:lastRow="0" w:firstColumn="1" w:lastColumn="0" w:noHBand="0" w:noVBand="1"/>
      </w:tblPr>
      <w:tblGrid>
        <w:gridCol w:w="1772"/>
        <w:gridCol w:w="8072"/>
      </w:tblGrid>
      <w:tr w:rsidR="00FD58C8" w14:paraId="22EC6471" w14:textId="77777777" w:rsidTr="007A4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B4CEFF" w:themeFill="accent3" w:themeFillTint="33"/>
          </w:tcPr>
          <w:p w14:paraId="4E8E6254" w14:textId="77777777" w:rsidR="00FD58C8" w:rsidRDefault="00FD58C8" w:rsidP="007A4138">
            <w:pPr>
              <w:spacing w:after="0"/>
              <w:jc w:val="center"/>
            </w:pPr>
            <w:r>
              <w:t>ID</w:t>
            </w:r>
          </w:p>
        </w:tc>
        <w:tc>
          <w:tcPr>
            <w:tcW w:w="8271" w:type="dxa"/>
            <w:shd w:val="clear" w:color="auto" w:fill="B4CEFF" w:themeFill="accent3" w:themeFillTint="33"/>
          </w:tcPr>
          <w:p w14:paraId="475F026A" w14:textId="77777777" w:rsidR="00FD58C8" w:rsidRDefault="00FD58C8" w:rsidP="007A4138">
            <w:pPr>
              <w:spacing w:after="0"/>
              <w:jc w:val="center"/>
              <w:cnfStyle w:val="100000000000" w:firstRow="1" w:lastRow="0" w:firstColumn="0" w:lastColumn="0" w:oddVBand="0" w:evenVBand="0" w:oddHBand="0" w:evenHBand="0" w:firstRowFirstColumn="0" w:firstRowLastColumn="0" w:lastRowFirstColumn="0" w:lastRowLastColumn="0"/>
            </w:pPr>
            <w:r>
              <w:t>Description</w:t>
            </w:r>
          </w:p>
        </w:tc>
      </w:tr>
      <w:tr w:rsidR="00FD58C8" w14:paraId="645D32E0" w14:textId="77777777" w:rsidTr="007A4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1D604E9" w14:textId="77777777" w:rsidR="00FD58C8" w:rsidRDefault="00AB4FC5" w:rsidP="007A4138">
            <w:pPr>
              <w:spacing w:before="80" w:after="80"/>
            </w:pPr>
            <w:r>
              <w:t>GP-GFR-</w:t>
            </w:r>
            <w:r w:rsidR="006F6689">
              <w:t>37</w:t>
            </w:r>
          </w:p>
        </w:tc>
        <w:tc>
          <w:tcPr>
            <w:tcW w:w="8271" w:type="dxa"/>
          </w:tcPr>
          <w:p w14:paraId="6A8751E2" w14:textId="77777777" w:rsidR="00FD58C8" w:rsidRDefault="00FD58C8" w:rsidP="00242CAC">
            <w:pPr>
              <w:spacing w:beforeLines="80" w:before="192" w:afterLines="80" w:after="192"/>
              <w:cnfStyle w:val="000000100000" w:firstRow="0" w:lastRow="0" w:firstColumn="0" w:lastColumn="0" w:oddVBand="0" w:evenVBand="0" w:oddHBand="1" w:evenHBand="0" w:firstRowFirstColumn="0" w:firstRowLastColumn="0" w:lastRowFirstColumn="0" w:lastRowLastColumn="0"/>
            </w:pPr>
            <w:r>
              <w:t>The interval between polls for new messages at each serviced MESH mailbox SHALL</w:t>
            </w:r>
            <w:r w:rsidR="00AB4FC5">
              <w:t xml:space="preserve"> be between 5 and </w:t>
            </w:r>
            <w:r>
              <w:t>10 minutes</w:t>
            </w:r>
          </w:p>
        </w:tc>
      </w:tr>
      <w:tr w:rsidR="00FD58C8" w14:paraId="5E124E63" w14:textId="77777777" w:rsidTr="007A4138">
        <w:tc>
          <w:tcPr>
            <w:cnfStyle w:val="001000000000" w:firstRow="0" w:lastRow="0" w:firstColumn="1" w:lastColumn="0" w:oddVBand="0" w:evenVBand="0" w:oddHBand="0" w:evenHBand="0" w:firstRowFirstColumn="0" w:firstRowLastColumn="0" w:lastRowFirstColumn="0" w:lastRowLastColumn="0"/>
            <w:tcW w:w="1809" w:type="dxa"/>
          </w:tcPr>
          <w:p w14:paraId="6675AB2A" w14:textId="77777777" w:rsidR="00FD58C8" w:rsidRDefault="00D6111F" w:rsidP="007A4138">
            <w:pPr>
              <w:spacing w:before="80" w:after="80"/>
            </w:pPr>
            <w:r>
              <w:t>GP-GFR-</w:t>
            </w:r>
            <w:r w:rsidR="006F6689">
              <w:t>38</w:t>
            </w:r>
          </w:p>
        </w:tc>
        <w:tc>
          <w:tcPr>
            <w:tcW w:w="8271" w:type="dxa"/>
          </w:tcPr>
          <w:p w14:paraId="4B346AC2" w14:textId="77777777" w:rsidR="00D6111F" w:rsidRDefault="00AB4FC5" w:rsidP="00242CAC">
            <w:pPr>
              <w:spacing w:beforeLines="80" w:before="192" w:afterLines="80" w:after="192"/>
              <w:cnfStyle w:val="000000000000" w:firstRow="0" w:lastRow="0" w:firstColumn="0" w:lastColumn="0" w:oddVBand="0" w:evenVBand="0" w:oddHBand="0" w:evenHBand="0" w:firstRowFirstColumn="0" w:firstRowLastColumn="0" w:lastRowFirstColumn="0" w:lastRowLastColumn="0"/>
            </w:pPr>
            <w:r w:rsidRPr="00AB4FC5">
              <w:t xml:space="preserve">The Generic FHIR Receiver SHALL provide a </w:t>
            </w:r>
            <w:r w:rsidR="00242CAC">
              <w:t xml:space="preserve">sustained </w:t>
            </w:r>
            <w:r w:rsidRPr="00AB4FC5">
              <w:t>me</w:t>
            </w:r>
            <w:r w:rsidR="00242CAC">
              <w:t xml:space="preserve">ssage processing throughput of </w:t>
            </w:r>
          </w:p>
          <w:p w14:paraId="34F08206" w14:textId="77777777" w:rsidR="00D6111F" w:rsidRDefault="00D6111F" w:rsidP="00D6111F">
            <w:pPr>
              <w:pStyle w:val="ListParagraph"/>
              <w:numPr>
                <w:ilvl w:val="0"/>
                <w:numId w:val="8"/>
              </w:numPr>
              <w:spacing w:beforeLines="80" w:before="192" w:afterLines="80" w:after="192"/>
              <w:cnfStyle w:val="000000000000" w:firstRow="0" w:lastRow="0" w:firstColumn="0" w:lastColumn="0" w:oddVBand="0" w:evenVBand="0" w:oddHBand="0" w:evenHBand="0" w:firstRowFirstColumn="0" w:firstRowLastColumn="0" w:lastRowFirstColumn="0" w:lastRowLastColumn="0"/>
            </w:pPr>
            <w:r>
              <w:t>at least</w:t>
            </w:r>
            <w:r w:rsidRPr="00AB4FC5">
              <w:t xml:space="preserve"> 10</w:t>
            </w:r>
            <w:r>
              <w:t>0</w:t>
            </w:r>
            <w:r w:rsidRPr="00AB4FC5">
              <w:t xml:space="preserve"> messages/second </w:t>
            </w:r>
            <w:r w:rsidR="00ED2DCE">
              <w:t>for messages of size</w:t>
            </w:r>
            <w:r>
              <w:t xml:space="preserve"> less than 1Mb</w:t>
            </w:r>
          </w:p>
          <w:p w14:paraId="09B8E917" w14:textId="77777777" w:rsidR="00D6111F" w:rsidRDefault="00D6111F" w:rsidP="00D6111F">
            <w:pPr>
              <w:pStyle w:val="ListParagraph"/>
              <w:numPr>
                <w:ilvl w:val="0"/>
                <w:numId w:val="8"/>
              </w:numPr>
              <w:spacing w:beforeLines="80" w:before="192" w:afterLines="80" w:after="192"/>
              <w:cnfStyle w:val="000000000000" w:firstRow="0" w:lastRow="0" w:firstColumn="0" w:lastColumn="0" w:oddVBand="0" w:evenVBand="0" w:oddHBand="0" w:evenHBand="0" w:firstRowFirstColumn="0" w:firstRowLastColumn="0" w:lastRowFirstColumn="0" w:lastRowLastColumn="0"/>
            </w:pPr>
            <w:r>
              <w:t>at least 10 messages</w:t>
            </w:r>
            <w:r w:rsidRPr="00AB4FC5">
              <w:t xml:space="preserve">/second </w:t>
            </w:r>
            <w:r>
              <w:t xml:space="preserve">for messages of size greater than or equal to 1Mb </w:t>
            </w:r>
            <w:proofErr w:type="gramStart"/>
            <w:r>
              <w:t>and  less</w:t>
            </w:r>
            <w:proofErr w:type="gramEnd"/>
            <w:r>
              <w:t xml:space="preserve"> than </w:t>
            </w:r>
            <w:r w:rsidRPr="00AB4FC5">
              <w:t>1</w:t>
            </w:r>
            <w:r>
              <w:t>00</w:t>
            </w:r>
            <w:r w:rsidRPr="00AB4FC5">
              <w:t>Mb.</w:t>
            </w:r>
          </w:p>
          <w:p w14:paraId="15D2C0B8" w14:textId="77777777" w:rsidR="00D6111F" w:rsidRDefault="00D6111F" w:rsidP="00D6111F">
            <w:pPr>
              <w:pStyle w:val="ListParagraph"/>
              <w:numPr>
                <w:ilvl w:val="0"/>
                <w:numId w:val="8"/>
              </w:numPr>
              <w:spacing w:beforeLines="80" w:before="192" w:afterLines="80" w:after="192"/>
              <w:cnfStyle w:val="000000000000" w:firstRow="0" w:lastRow="0" w:firstColumn="0" w:lastColumn="0" w:oddVBand="0" w:evenVBand="0" w:oddHBand="0" w:evenHBand="0" w:firstRowFirstColumn="0" w:firstRowLastColumn="0" w:lastRowFirstColumn="0" w:lastRowLastColumn="0"/>
            </w:pPr>
            <w:r>
              <w:t>at least 1 messages</w:t>
            </w:r>
            <w:r w:rsidRPr="00AB4FC5">
              <w:t xml:space="preserve">/second </w:t>
            </w:r>
            <w:r>
              <w:t xml:space="preserve">for messages of size greater than or equal to 100Mb </w:t>
            </w:r>
            <w:proofErr w:type="gramStart"/>
            <w:r>
              <w:t>and  less</w:t>
            </w:r>
            <w:proofErr w:type="gramEnd"/>
            <w:r>
              <w:t xml:space="preserve"> than 1Gb</w:t>
            </w:r>
            <w:r w:rsidRPr="00AB4FC5">
              <w:t>.</w:t>
            </w:r>
          </w:p>
          <w:p w14:paraId="51381082" w14:textId="77777777" w:rsidR="00D6111F" w:rsidRDefault="00D6111F" w:rsidP="00D6111F">
            <w:pPr>
              <w:pStyle w:val="ListParagraph"/>
              <w:numPr>
                <w:ilvl w:val="0"/>
                <w:numId w:val="8"/>
              </w:numPr>
              <w:spacing w:beforeLines="80" w:before="192" w:afterLines="80" w:after="192"/>
              <w:cnfStyle w:val="000000000000" w:firstRow="0" w:lastRow="0" w:firstColumn="0" w:lastColumn="0" w:oddVBand="0" w:evenVBand="0" w:oddHBand="0" w:evenHBand="0" w:firstRowFirstColumn="0" w:firstRowLastColumn="0" w:lastRowFirstColumn="0" w:lastRowLastColumn="0"/>
            </w:pPr>
            <w:r>
              <w:t>at least 0.1 messages</w:t>
            </w:r>
            <w:r w:rsidRPr="00AB4FC5">
              <w:t xml:space="preserve">/second </w:t>
            </w:r>
            <w:r>
              <w:t>for messages of size greater than or equal to 1Gb and less than or equal to 20Gb (the maximum supported by MESH through chunked message retrieval)</w:t>
            </w:r>
            <w:r w:rsidRPr="00AB4FC5">
              <w:t>.</w:t>
            </w:r>
          </w:p>
          <w:p w14:paraId="6EDE37DF" w14:textId="77777777" w:rsidR="00D6111F" w:rsidRDefault="002D2E22" w:rsidP="00D6111F">
            <w:pPr>
              <w:spacing w:beforeLines="80" w:before="192" w:afterLines="80" w:after="192"/>
              <w:cnfStyle w:val="000000000000" w:firstRow="0" w:lastRow="0" w:firstColumn="0" w:lastColumn="0" w:oddVBand="0" w:evenVBand="0" w:oddHBand="0" w:evenHBand="0" w:firstRowFirstColumn="0" w:firstRowLastColumn="0" w:lastRowFirstColumn="0" w:lastRowLastColumn="0"/>
            </w:pPr>
            <w:r>
              <w:t>This requirement assumes a scenario where messages are continually backed up for process</w:t>
            </w:r>
            <w:r w:rsidR="0073068D">
              <w:t>ing such that the Generic FHIR R</w:t>
            </w:r>
            <w:r>
              <w:t xml:space="preserve">eceiver is operating under sustained </w:t>
            </w:r>
            <w:r w:rsidR="00D6111F">
              <w:t>maximum load</w:t>
            </w:r>
            <w:r w:rsidR="0073068D">
              <w:t>.</w:t>
            </w:r>
          </w:p>
        </w:tc>
      </w:tr>
      <w:tr w:rsidR="00FD58C8" w14:paraId="3533FC16" w14:textId="77777777" w:rsidTr="007A4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F5606D9" w14:textId="77777777" w:rsidR="00FD58C8" w:rsidRDefault="00D6111F" w:rsidP="007A4138">
            <w:pPr>
              <w:spacing w:before="80" w:after="80"/>
            </w:pPr>
            <w:r>
              <w:t>GP-GFR-</w:t>
            </w:r>
            <w:r w:rsidR="006F6689">
              <w:t>39</w:t>
            </w:r>
          </w:p>
        </w:tc>
        <w:tc>
          <w:tcPr>
            <w:tcW w:w="8271" w:type="dxa"/>
          </w:tcPr>
          <w:p w14:paraId="2251BFB3" w14:textId="77777777" w:rsidR="00FD58C8" w:rsidRDefault="00242CAC" w:rsidP="00D6111F">
            <w:pPr>
              <w:spacing w:beforeLines="80" w:before="192" w:afterLines="80" w:after="192"/>
              <w:cnfStyle w:val="000000100000" w:firstRow="0" w:lastRow="0" w:firstColumn="0" w:lastColumn="0" w:oddVBand="0" w:evenVBand="0" w:oddHBand="1" w:evenHBand="0" w:firstRowFirstColumn="0" w:firstRowLastColumn="0" w:lastRowFirstColumn="0" w:lastRowLastColumn="0"/>
            </w:pPr>
            <w:r w:rsidRPr="00AB4FC5">
              <w:t>The Generic FHIR Receiver SH</w:t>
            </w:r>
            <w:r w:rsidR="00D6111F">
              <w:t>OULD</w:t>
            </w:r>
            <w:r w:rsidRPr="00AB4FC5">
              <w:t xml:space="preserve"> </w:t>
            </w:r>
            <w:r w:rsidR="00D6111F">
              <w:t xml:space="preserve">be architected in such </w:t>
            </w:r>
            <w:proofErr w:type="spellStart"/>
            <w:r w:rsidR="00D6111F">
              <w:t>as</w:t>
            </w:r>
            <w:proofErr w:type="spellEnd"/>
            <w:r w:rsidR="00D6111F">
              <w:t xml:space="preserve"> way as to protect overall system throughput from degradation when processing messages larger than 100Mb.</w:t>
            </w:r>
          </w:p>
        </w:tc>
      </w:tr>
      <w:tr w:rsidR="002D2E22" w14:paraId="21DE4568" w14:textId="77777777" w:rsidTr="007A4138">
        <w:tc>
          <w:tcPr>
            <w:cnfStyle w:val="001000000000" w:firstRow="0" w:lastRow="0" w:firstColumn="1" w:lastColumn="0" w:oddVBand="0" w:evenVBand="0" w:oddHBand="0" w:evenHBand="0" w:firstRowFirstColumn="0" w:firstRowLastColumn="0" w:lastRowFirstColumn="0" w:lastRowLastColumn="0"/>
            <w:tcW w:w="1809" w:type="dxa"/>
          </w:tcPr>
          <w:p w14:paraId="265AAB77" w14:textId="77777777" w:rsidR="002D2E22" w:rsidRDefault="00D6111F" w:rsidP="007A4138">
            <w:pPr>
              <w:spacing w:before="80" w:after="80"/>
            </w:pPr>
            <w:r>
              <w:t>GP-GFR-</w:t>
            </w:r>
            <w:r w:rsidR="006F6689">
              <w:t>40</w:t>
            </w:r>
          </w:p>
        </w:tc>
        <w:tc>
          <w:tcPr>
            <w:tcW w:w="8271" w:type="dxa"/>
          </w:tcPr>
          <w:p w14:paraId="7F70B50A" w14:textId="77777777" w:rsidR="002D2E22" w:rsidRPr="00AB4FC5" w:rsidRDefault="00602E84" w:rsidP="00D57888">
            <w:pPr>
              <w:spacing w:after="0"/>
              <w:cnfStyle w:val="000000000000" w:firstRow="0" w:lastRow="0" w:firstColumn="0" w:lastColumn="0" w:oddVBand="0" w:evenVBand="0" w:oddHBand="0" w:evenHBand="0" w:firstRowFirstColumn="0" w:firstRowLastColumn="0" w:lastRowFirstColumn="0" w:lastRowLastColumn="0"/>
            </w:pPr>
            <w:r>
              <w:t>Upon completion of a message download from MESH, the message SHOULD be picke</w:t>
            </w:r>
            <w:r w:rsidR="00323E57">
              <w:t xml:space="preserve">d up for processing by the </w:t>
            </w:r>
            <w:r>
              <w:t xml:space="preserve">Generic </w:t>
            </w:r>
            <w:r w:rsidR="00323E57">
              <w:t xml:space="preserve">FHIR </w:t>
            </w:r>
            <w:r>
              <w:t>Receiver within 1 minute. This includes all intermediate messaging routing to the destination of the Generic FHIR Receiver.</w:t>
            </w:r>
          </w:p>
        </w:tc>
      </w:tr>
    </w:tbl>
    <w:p w14:paraId="67197B86" w14:textId="77777777" w:rsidR="00FD58C8" w:rsidRDefault="00FD58C8" w:rsidP="00FD58C8"/>
    <w:p w14:paraId="57A4AE3A" w14:textId="77777777" w:rsidR="00FD58C8" w:rsidRDefault="00C7107A" w:rsidP="00C7107A">
      <w:pPr>
        <w:pStyle w:val="Heading2"/>
      </w:pPr>
      <w:r>
        <w:t>Message Logging requirements</w:t>
      </w:r>
    </w:p>
    <w:p w14:paraId="63BCCC26" w14:textId="77777777" w:rsidR="00C7107A" w:rsidRPr="003E44F3" w:rsidRDefault="00C7107A" w:rsidP="00C7107A"/>
    <w:tbl>
      <w:tblPr>
        <w:tblStyle w:val="LightList-Accent1"/>
        <w:tblW w:w="0" w:type="auto"/>
        <w:tblLook w:val="04A0" w:firstRow="1" w:lastRow="0" w:firstColumn="1" w:lastColumn="0" w:noHBand="0" w:noVBand="1"/>
      </w:tblPr>
      <w:tblGrid>
        <w:gridCol w:w="1776"/>
        <w:gridCol w:w="8068"/>
      </w:tblGrid>
      <w:tr w:rsidR="00C7107A" w14:paraId="1A550692" w14:textId="77777777" w:rsidTr="00C710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B4CEFF" w:themeFill="accent3" w:themeFillTint="33"/>
          </w:tcPr>
          <w:p w14:paraId="5CF0A8EB" w14:textId="77777777" w:rsidR="00C7107A" w:rsidRDefault="00C7107A" w:rsidP="00C7107A">
            <w:pPr>
              <w:spacing w:after="0"/>
              <w:jc w:val="center"/>
            </w:pPr>
            <w:r>
              <w:t>ID</w:t>
            </w:r>
          </w:p>
        </w:tc>
        <w:tc>
          <w:tcPr>
            <w:tcW w:w="8271" w:type="dxa"/>
            <w:shd w:val="clear" w:color="auto" w:fill="B4CEFF" w:themeFill="accent3" w:themeFillTint="33"/>
          </w:tcPr>
          <w:p w14:paraId="178D146B" w14:textId="77777777" w:rsidR="00C7107A" w:rsidRDefault="00C7107A" w:rsidP="00C7107A">
            <w:pPr>
              <w:spacing w:after="0"/>
              <w:jc w:val="center"/>
              <w:cnfStyle w:val="100000000000" w:firstRow="1" w:lastRow="0" w:firstColumn="0" w:lastColumn="0" w:oddVBand="0" w:evenVBand="0" w:oddHBand="0" w:evenHBand="0" w:firstRowFirstColumn="0" w:firstRowLastColumn="0" w:lastRowFirstColumn="0" w:lastRowLastColumn="0"/>
            </w:pPr>
            <w:r>
              <w:t>Description</w:t>
            </w:r>
          </w:p>
        </w:tc>
      </w:tr>
      <w:tr w:rsidR="00C7107A" w14:paraId="4934C62B" w14:textId="77777777" w:rsidTr="00C71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AE9BD45" w14:textId="77777777" w:rsidR="00C7107A" w:rsidRDefault="006F6689" w:rsidP="00C7107A">
            <w:pPr>
              <w:spacing w:before="80" w:after="80"/>
            </w:pPr>
            <w:r>
              <w:t>GP-GFR-41</w:t>
            </w:r>
          </w:p>
        </w:tc>
        <w:tc>
          <w:tcPr>
            <w:tcW w:w="8271" w:type="dxa"/>
          </w:tcPr>
          <w:p w14:paraId="040EDCAF" w14:textId="77777777" w:rsidR="00C7107A" w:rsidRDefault="005F58D7" w:rsidP="005F58D7">
            <w:pPr>
              <w:spacing w:after="0"/>
              <w:cnfStyle w:val="000000100000" w:firstRow="0" w:lastRow="0" w:firstColumn="0" w:lastColumn="0" w:oddVBand="0" w:evenVBand="0" w:oddHBand="1" w:evenHBand="0" w:firstRowFirstColumn="0" w:firstRowLastColumn="0" w:lastRowFirstColumn="0" w:lastRowLastColumn="0"/>
            </w:pPr>
            <w:r>
              <w:t xml:space="preserve">The system SHALL log all messages processed by the Generic FHIR Receiver, storing the full FHIR message (ITK Header and payload) as it was received </w:t>
            </w:r>
            <w:r w:rsidR="00C7107A">
              <w:t xml:space="preserve">to ensure that support desks have access to the required information when </w:t>
            </w:r>
            <w:r>
              <w:t>investigating incidents/issues.</w:t>
            </w:r>
          </w:p>
        </w:tc>
      </w:tr>
      <w:tr w:rsidR="00C7107A" w14:paraId="505FADC2" w14:textId="77777777" w:rsidTr="00C7107A">
        <w:tc>
          <w:tcPr>
            <w:cnfStyle w:val="001000000000" w:firstRow="0" w:lastRow="0" w:firstColumn="1" w:lastColumn="0" w:oddVBand="0" w:evenVBand="0" w:oddHBand="0" w:evenHBand="0" w:firstRowFirstColumn="0" w:firstRowLastColumn="0" w:lastRowFirstColumn="0" w:lastRowLastColumn="0"/>
            <w:tcW w:w="1809" w:type="dxa"/>
          </w:tcPr>
          <w:p w14:paraId="08A339FD" w14:textId="77777777" w:rsidR="00C7107A" w:rsidRDefault="006F6689" w:rsidP="00C7107A">
            <w:pPr>
              <w:spacing w:before="80" w:after="80"/>
            </w:pPr>
            <w:r>
              <w:t>GP-GFR-42</w:t>
            </w:r>
          </w:p>
        </w:tc>
        <w:tc>
          <w:tcPr>
            <w:tcW w:w="8271" w:type="dxa"/>
          </w:tcPr>
          <w:p w14:paraId="78F454A1" w14:textId="77777777" w:rsidR="00C7107A" w:rsidRDefault="005F58D7" w:rsidP="005F58D7">
            <w:pPr>
              <w:spacing w:after="0"/>
              <w:cnfStyle w:val="000000000000" w:firstRow="0" w:lastRow="0" w:firstColumn="0" w:lastColumn="0" w:oddVBand="0" w:evenVBand="0" w:oddHBand="0" w:evenHBand="0" w:firstRowFirstColumn="0" w:firstRowLastColumn="0" w:lastRowFirstColumn="0" w:lastRowLastColumn="0"/>
            </w:pPr>
            <w:r>
              <w:rPr>
                <w:noProof/>
              </w:rPr>
              <w:t>Logged messages shall be retained for at least one year, and may be archived such that access times to data older than one month may be lengthened to one working day rather than being immediately available.</w:t>
            </w:r>
          </w:p>
        </w:tc>
      </w:tr>
    </w:tbl>
    <w:p w14:paraId="0199BC54" w14:textId="77777777" w:rsidR="00C7107A" w:rsidRDefault="00C7107A" w:rsidP="00C7107A"/>
    <w:p w14:paraId="01DA959F" w14:textId="77777777" w:rsidR="00C7107A" w:rsidRPr="00FD58C8" w:rsidRDefault="00C7107A" w:rsidP="00FD58C8"/>
    <w:p w14:paraId="39AAA398" w14:textId="77777777" w:rsidR="00FD3C00" w:rsidRDefault="00FD3C00" w:rsidP="00734681"/>
    <w:p w14:paraId="6252D159" w14:textId="77777777" w:rsidR="00511208" w:rsidRDefault="00511208" w:rsidP="00511208">
      <w:pPr>
        <w:pStyle w:val="Heading2"/>
      </w:pPr>
      <w:r w:rsidRPr="00AD30C0">
        <w:t>Software design requirements</w:t>
      </w:r>
    </w:p>
    <w:p w14:paraId="1E362DBC" w14:textId="77777777" w:rsidR="00910D59" w:rsidRPr="003E44F3" w:rsidRDefault="00910D59" w:rsidP="00910D59"/>
    <w:tbl>
      <w:tblPr>
        <w:tblStyle w:val="LightList-Accent1"/>
        <w:tblW w:w="0" w:type="auto"/>
        <w:tblLook w:val="04A0" w:firstRow="1" w:lastRow="0" w:firstColumn="1" w:lastColumn="0" w:noHBand="0" w:noVBand="1"/>
      </w:tblPr>
      <w:tblGrid>
        <w:gridCol w:w="1777"/>
        <w:gridCol w:w="8067"/>
      </w:tblGrid>
      <w:tr w:rsidR="00910D59" w14:paraId="282B6A46" w14:textId="77777777" w:rsidTr="007A4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B4CEFF" w:themeFill="accent3" w:themeFillTint="33"/>
          </w:tcPr>
          <w:p w14:paraId="1F853614" w14:textId="77777777" w:rsidR="00910D59" w:rsidRDefault="00910D59" w:rsidP="007A4138">
            <w:pPr>
              <w:spacing w:after="0"/>
              <w:jc w:val="center"/>
            </w:pPr>
            <w:r>
              <w:t>ID</w:t>
            </w:r>
          </w:p>
        </w:tc>
        <w:tc>
          <w:tcPr>
            <w:tcW w:w="8271" w:type="dxa"/>
            <w:shd w:val="clear" w:color="auto" w:fill="B4CEFF" w:themeFill="accent3" w:themeFillTint="33"/>
          </w:tcPr>
          <w:p w14:paraId="54785A42" w14:textId="77777777" w:rsidR="00910D59" w:rsidRDefault="00910D59" w:rsidP="007A4138">
            <w:pPr>
              <w:spacing w:after="0"/>
              <w:jc w:val="center"/>
              <w:cnfStyle w:val="100000000000" w:firstRow="1" w:lastRow="0" w:firstColumn="0" w:lastColumn="0" w:oddVBand="0" w:evenVBand="0" w:oddHBand="0" w:evenHBand="0" w:firstRowFirstColumn="0" w:firstRowLastColumn="0" w:lastRowFirstColumn="0" w:lastRowLastColumn="0"/>
            </w:pPr>
            <w:r>
              <w:t>Description</w:t>
            </w:r>
          </w:p>
        </w:tc>
      </w:tr>
      <w:tr w:rsidR="00910D59" w14:paraId="0F9583AE" w14:textId="77777777" w:rsidTr="007A4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498C02B" w14:textId="77777777" w:rsidR="00910D59" w:rsidRDefault="00910D59" w:rsidP="007A4138">
            <w:pPr>
              <w:spacing w:before="80" w:after="80"/>
            </w:pPr>
            <w:r>
              <w:t>GP-GFR-</w:t>
            </w:r>
            <w:r w:rsidR="006F6689">
              <w:t>43</w:t>
            </w:r>
          </w:p>
        </w:tc>
        <w:tc>
          <w:tcPr>
            <w:tcW w:w="8271" w:type="dxa"/>
          </w:tcPr>
          <w:p w14:paraId="13110911" w14:textId="77777777" w:rsidR="00910D59" w:rsidRDefault="00910D59" w:rsidP="00910D59">
            <w:pPr>
              <w:spacing w:before="80" w:after="80"/>
              <w:cnfStyle w:val="000000100000" w:firstRow="0" w:lastRow="0" w:firstColumn="0" w:lastColumn="0" w:oddVBand="0" w:evenVBand="0" w:oddHBand="1" w:evenHBand="0" w:firstRowFirstColumn="0" w:firstRowLastColumn="0" w:lastRowFirstColumn="0" w:lastRowLastColumn="0"/>
            </w:pPr>
            <w:r>
              <w:t>The Generic FHIR Receiver SHOULD be built in such a way that the message transport mechanism used (MESH only initially) is de-coupled from message processing logic. This will enable other message delivery mechanisms to be added in future as available architectural options emerge/evolve.</w:t>
            </w:r>
          </w:p>
        </w:tc>
      </w:tr>
      <w:tr w:rsidR="00910D59" w14:paraId="72803839" w14:textId="77777777" w:rsidTr="007A4138">
        <w:tc>
          <w:tcPr>
            <w:cnfStyle w:val="001000000000" w:firstRow="0" w:lastRow="0" w:firstColumn="1" w:lastColumn="0" w:oddVBand="0" w:evenVBand="0" w:oddHBand="0" w:evenHBand="0" w:firstRowFirstColumn="0" w:firstRowLastColumn="0" w:lastRowFirstColumn="0" w:lastRowLastColumn="0"/>
            <w:tcW w:w="1809" w:type="dxa"/>
          </w:tcPr>
          <w:p w14:paraId="75E96E05" w14:textId="77777777" w:rsidR="00910D59" w:rsidRDefault="00910D59" w:rsidP="007A4138">
            <w:pPr>
              <w:spacing w:before="80" w:after="80"/>
            </w:pPr>
            <w:r>
              <w:t>GP-GFR-</w:t>
            </w:r>
            <w:r w:rsidR="006F6689">
              <w:t>44</w:t>
            </w:r>
          </w:p>
        </w:tc>
        <w:tc>
          <w:tcPr>
            <w:tcW w:w="8271" w:type="dxa"/>
          </w:tcPr>
          <w:p w14:paraId="172E9E6B" w14:textId="77777777" w:rsidR="00910D59" w:rsidRDefault="00910D59" w:rsidP="00910D59">
            <w:pPr>
              <w:spacing w:before="80" w:after="80"/>
              <w:cnfStyle w:val="000000000000" w:firstRow="0" w:lastRow="0" w:firstColumn="0" w:lastColumn="0" w:oddVBand="0" w:evenVBand="0" w:oddHBand="0" w:evenHBand="0" w:firstRowFirstColumn="0" w:firstRowLastColumn="0" w:lastRowFirstColumn="0" w:lastRowLastColumn="0"/>
            </w:pPr>
            <w:r>
              <w:t>The Generic FHIR receiver SHOULD be engineered in such a way as the dependency on the latest version of FHIR (at time of writing STU3) is abstracted through the application of separation of concerns software engineering principles. I.e. the Generic FHIR receiver shall be engineered with a view to future capability of processing messages which use multiple versions of the HL7 FHIR standard.</w:t>
            </w:r>
          </w:p>
        </w:tc>
      </w:tr>
    </w:tbl>
    <w:p w14:paraId="3BF9DC3E" w14:textId="77777777" w:rsidR="00910D59" w:rsidRPr="00910D59" w:rsidRDefault="00910D59" w:rsidP="00910D59"/>
    <w:p w14:paraId="7B8301F9" w14:textId="77777777" w:rsidR="00217991" w:rsidRDefault="00217991" w:rsidP="00734681"/>
    <w:p w14:paraId="6BEFAA49" w14:textId="77777777" w:rsidR="004E6ECA" w:rsidRDefault="004E6ECA" w:rsidP="00217991">
      <w:pPr>
        <w:pStyle w:val="Heading2"/>
      </w:pPr>
      <w:r w:rsidRPr="004E6ECA">
        <w:t>Operability requirements</w:t>
      </w:r>
    </w:p>
    <w:p w14:paraId="6464A409" w14:textId="77777777" w:rsidR="004E6ECA" w:rsidRPr="004E6ECA" w:rsidRDefault="004E6ECA">
      <w:pPr>
        <w:spacing w:after="0"/>
        <w:textboxTightWrap w:val="none"/>
        <w:rPr>
          <w:b/>
        </w:rPr>
      </w:pPr>
    </w:p>
    <w:p w14:paraId="03F5CE4E" w14:textId="77777777" w:rsidR="009230E4" w:rsidRPr="004E6ECA" w:rsidRDefault="000012BD" w:rsidP="004E6ECA">
      <w:pPr>
        <w:spacing w:after="0"/>
        <w:textboxTightWrap w:val="none"/>
        <w:rPr>
          <w:rFonts w:cs="Arial"/>
          <w:b/>
          <w:bCs/>
          <w:color w:val="005EB8" w:themeColor="accent1"/>
          <w:spacing w:val="-14"/>
          <w:kern w:val="28"/>
          <w:sz w:val="42"/>
          <w:szCs w:val="32"/>
          <w14:ligatures w14:val="standardContextual"/>
        </w:rPr>
      </w:pPr>
      <w:r>
        <w:t>A</w:t>
      </w:r>
      <w:r w:rsidR="009230E4">
        <w:t xml:space="preserve"> key property of the Generic FHIR Receiver is the degree to which it can be used without additional development and release cycles </w:t>
      </w:r>
      <w:r w:rsidR="004144F3">
        <w:t>as new healthcare messaging use-</w:t>
      </w:r>
      <w:r w:rsidR="004C4953">
        <w:t>cases emerge</w:t>
      </w:r>
      <w:r w:rsidR="009230E4">
        <w:t>. This property can be described as the “Operability” of the Generic FHIR Receiver.</w:t>
      </w:r>
    </w:p>
    <w:p w14:paraId="07F8426F" w14:textId="77777777" w:rsidR="00734681" w:rsidRDefault="00734681" w:rsidP="004E6ECA">
      <w:r>
        <w:t xml:space="preserve">A set of principles and requirements are set out below </w:t>
      </w:r>
      <w:r w:rsidR="00CA7E70">
        <w:t>which help to ensure that the</w:t>
      </w:r>
      <w:r>
        <w:t xml:space="preserve"> Generic FHIR Receiver has</w:t>
      </w:r>
      <w:r w:rsidR="004E6ECA">
        <w:t xml:space="preserve"> a high degree of operability. </w:t>
      </w:r>
    </w:p>
    <w:p w14:paraId="5A19435C" w14:textId="77777777" w:rsidR="00910D59" w:rsidRPr="003E44F3" w:rsidRDefault="00910D59" w:rsidP="00910D59"/>
    <w:tbl>
      <w:tblPr>
        <w:tblStyle w:val="LightList-Accent1"/>
        <w:tblW w:w="0" w:type="auto"/>
        <w:tblLook w:val="04A0" w:firstRow="1" w:lastRow="0" w:firstColumn="1" w:lastColumn="0" w:noHBand="0" w:noVBand="1"/>
      </w:tblPr>
      <w:tblGrid>
        <w:gridCol w:w="1778"/>
        <w:gridCol w:w="8066"/>
      </w:tblGrid>
      <w:tr w:rsidR="00910D59" w14:paraId="1D7EF0F2" w14:textId="77777777" w:rsidTr="007A4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B4CEFF" w:themeFill="accent3" w:themeFillTint="33"/>
          </w:tcPr>
          <w:p w14:paraId="163A129E" w14:textId="77777777" w:rsidR="00910D59" w:rsidRDefault="00910D59" w:rsidP="007A4138">
            <w:pPr>
              <w:spacing w:after="0"/>
              <w:jc w:val="center"/>
            </w:pPr>
            <w:r>
              <w:t>ID</w:t>
            </w:r>
          </w:p>
        </w:tc>
        <w:tc>
          <w:tcPr>
            <w:tcW w:w="8271" w:type="dxa"/>
            <w:shd w:val="clear" w:color="auto" w:fill="B4CEFF" w:themeFill="accent3" w:themeFillTint="33"/>
          </w:tcPr>
          <w:p w14:paraId="4CE8E3FB" w14:textId="77777777" w:rsidR="00910D59" w:rsidRDefault="00910D59" w:rsidP="007A4138">
            <w:pPr>
              <w:spacing w:after="0"/>
              <w:jc w:val="center"/>
              <w:cnfStyle w:val="100000000000" w:firstRow="1" w:lastRow="0" w:firstColumn="0" w:lastColumn="0" w:oddVBand="0" w:evenVBand="0" w:oddHBand="0" w:evenHBand="0" w:firstRowFirstColumn="0" w:firstRowLastColumn="0" w:lastRowFirstColumn="0" w:lastRowLastColumn="0"/>
            </w:pPr>
            <w:r>
              <w:t>Description</w:t>
            </w:r>
          </w:p>
        </w:tc>
      </w:tr>
      <w:tr w:rsidR="00910D59" w14:paraId="0B2EC9A1" w14:textId="77777777" w:rsidTr="007A4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9EE48CF" w14:textId="77777777" w:rsidR="00910D59" w:rsidRDefault="006F6689" w:rsidP="007A4138">
            <w:pPr>
              <w:spacing w:before="80" w:after="80"/>
            </w:pPr>
            <w:r>
              <w:t>GP-GFR-45</w:t>
            </w:r>
          </w:p>
        </w:tc>
        <w:tc>
          <w:tcPr>
            <w:tcW w:w="8271" w:type="dxa"/>
          </w:tcPr>
          <w:p w14:paraId="356BFF52" w14:textId="77777777" w:rsidR="00910D59" w:rsidRDefault="00910D59" w:rsidP="00910D59">
            <w:pPr>
              <w:spacing w:before="80" w:after="80"/>
              <w:contextualSpacing/>
              <w:textboxTightWrap w:val="none"/>
              <w:cnfStyle w:val="000000100000" w:firstRow="0" w:lastRow="0" w:firstColumn="0" w:lastColumn="0" w:oddVBand="0" w:evenVBand="0" w:oddHBand="1" w:evenHBand="0" w:firstRowFirstColumn="0" w:firstRowLastColumn="0" w:lastRowFirstColumn="0" w:lastRowLastColumn="0"/>
            </w:pPr>
            <w:r w:rsidRPr="004E6ECA">
              <w:t>Re-use of the Generic FHIR Receiver known payload formats in additional NHS use cases MUST be achieved through configuration only where an existing payload format is appropriate.</w:t>
            </w:r>
          </w:p>
        </w:tc>
      </w:tr>
    </w:tbl>
    <w:p w14:paraId="1CF9DAFD" w14:textId="77777777" w:rsidR="00910D59" w:rsidRPr="00910D59" w:rsidRDefault="00910D59" w:rsidP="00910D59"/>
    <w:p w14:paraId="3852E9E9" w14:textId="77777777" w:rsidR="00A8763E" w:rsidRPr="009230E4" w:rsidRDefault="00A8763E" w:rsidP="00A8763E">
      <w:r>
        <w:t>The following requirements will facilitate the guiding principle to achieve a high level of operability</w:t>
      </w:r>
    </w:p>
    <w:p w14:paraId="5FE46CDB" w14:textId="77777777" w:rsidR="00A8763E" w:rsidRPr="00A8763E" w:rsidRDefault="00A8763E" w:rsidP="00A8763E">
      <w:pPr>
        <w:spacing w:after="0"/>
        <w:contextualSpacing/>
        <w:textboxTightWrap w:val="none"/>
        <w:rPr>
          <w:b/>
        </w:rPr>
      </w:pPr>
    </w:p>
    <w:p w14:paraId="5930E5E6" w14:textId="77777777" w:rsidR="003C3C70" w:rsidRDefault="009230E4" w:rsidP="003C3C70">
      <w:pPr>
        <w:pStyle w:val="Heading3"/>
      </w:pPr>
      <w:r w:rsidRPr="004E6ECA">
        <w:t>MESH configuration</w:t>
      </w:r>
    </w:p>
    <w:p w14:paraId="43F08850" w14:textId="77777777" w:rsidR="00910D59" w:rsidRPr="003E44F3" w:rsidRDefault="00910D59" w:rsidP="00910D59"/>
    <w:tbl>
      <w:tblPr>
        <w:tblStyle w:val="LightList-Accent1"/>
        <w:tblW w:w="0" w:type="auto"/>
        <w:tblLook w:val="04A0" w:firstRow="1" w:lastRow="0" w:firstColumn="1" w:lastColumn="0" w:noHBand="0" w:noVBand="1"/>
      </w:tblPr>
      <w:tblGrid>
        <w:gridCol w:w="1778"/>
        <w:gridCol w:w="8066"/>
      </w:tblGrid>
      <w:tr w:rsidR="00910D59" w14:paraId="498A6F97" w14:textId="77777777" w:rsidTr="007A4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B4CEFF" w:themeFill="accent3" w:themeFillTint="33"/>
          </w:tcPr>
          <w:p w14:paraId="7DAA4425" w14:textId="77777777" w:rsidR="00910D59" w:rsidRDefault="00910D59" w:rsidP="007A4138">
            <w:pPr>
              <w:spacing w:after="0"/>
              <w:jc w:val="center"/>
            </w:pPr>
            <w:r>
              <w:t>ID</w:t>
            </w:r>
          </w:p>
        </w:tc>
        <w:tc>
          <w:tcPr>
            <w:tcW w:w="8271" w:type="dxa"/>
            <w:shd w:val="clear" w:color="auto" w:fill="B4CEFF" w:themeFill="accent3" w:themeFillTint="33"/>
          </w:tcPr>
          <w:p w14:paraId="08052C8A" w14:textId="77777777" w:rsidR="00910D59" w:rsidRDefault="00910D59" w:rsidP="007A4138">
            <w:pPr>
              <w:spacing w:after="0"/>
              <w:jc w:val="center"/>
              <w:cnfStyle w:val="100000000000" w:firstRow="1" w:lastRow="0" w:firstColumn="0" w:lastColumn="0" w:oddVBand="0" w:evenVBand="0" w:oddHBand="0" w:evenHBand="0" w:firstRowFirstColumn="0" w:firstRowLastColumn="0" w:lastRowFirstColumn="0" w:lastRowLastColumn="0"/>
            </w:pPr>
            <w:r>
              <w:t>Description</w:t>
            </w:r>
          </w:p>
        </w:tc>
      </w:tr>
      <w:tr w:rsidR="00910D59" w14:paraId="6E22204F" w14:textId="77777777" w:rsidTr="007A4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EE7DC4E" w14:textId="77777777" w:rsidR="00910D59" w:rsidRDefault="00910D59" w:rsidP="007A4138">
            <w:pPr>
              <w:spacing w:before="80" w:after="80"/>
            </w:pPr>
            <w:r>
              <w:t>GP-GFR-</w:t>
            </w:r>
            <w:r w:rsidR="006F6689">
              <w:t>46</w:t>
            </w:r>
          </w:p>
        </w:tc>
        <w:tc>
          <w:tcPr>
            <w:tcW w:w="8271" w:type="dxa"/>
          </w:tcPr>
          <w:p w14:paraId="7FFB7E1D" w14:textId="77777777" w:rsidR="00910D59" w:rsidRPr="00910D59" w:rsidRDefault="00910D59" w:rsidP="00910D59">
            <w:pPr>
              <w:spacing w:before="80" w:after="80"/>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t>The Flow of appropriate messages to the Generic FHIR receiver MUST be controlled by MESH server rules in the form:</w:t>
            </w:r>
            <w:r>
              <w:br/>
            </w:r>
            <w:r w:rsidRPr="00910D59">
              <w:rPr>
                <w:rFonts w:ascii="Courier New" w:hAnsi="Courier New" w:cs="Courier New"/>
                <w:sz w:val="20"/>
                <w:szCs w:val="20"/>
              </w:rPr>
              <w:t>From: {MESH Mailbox ID}, To {MESH Mailbox ID}, For {Workflow ID}</w:t>
            </w:r>
          </w:p>
        </w:tc>
      </w:tr>
      <w:tr w:rsidR="00910D59" w14:paraId="1BE7F16C" w14:textId="77777777" w:rsidTr="007A4138">
        <w:tc>
          <w:tcPr>
            <w:cnfStyle w:val="001000000000" w:firstRow="0" w:lastRow="0" w:firstColumn="1" w:lastColumn="0" w:oddVBand="0" w:evenVBand="0" w:oddHBand="0" w:evenHBand="0" w:firstRowFirstColumn="0" w:firstRowLastColumn="0" w:lastRowFirstColumn="0" w:lastRowLastColumn="0"/>
            <w:tcW w:w="1809" w:type="dxa"/>
          </w:tcPr>
          <w:p w14:paraId="2E3E679E" w14:textId="77777777" w:rsidR="00910D59" w:rsidRDefault="00910D59" w:rsidP="007A4138">
            <w:pPr>
              <w:spacing w:before="80" w:after="80"/>
            </w:pPr>
            <w:r>
              <w:t>GP-GFR-</w:t>
            </w:r>
            <w:r w:rsidR="006F6689">
              <w:t>47</w:t>
            </w:r>
          </w:p>
        </w:tc>
        <w:tc>
          <w:tcPr>
            <w:tcW w:w="8271" w:type="dxa"/>
          </w:tcPr>
          <w:p w14:paraId="2B19E80C" w14:textId="77777777" w:rsidR="00910D59" w:rsidRPr="00910D59" w:rsidRDefault="00910D59" w:rsidP="00910D59">
            <w:pPr>
              <w:spacing w:before="80" w:after="80"/>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t>For each new NHS MESH messaging use case, a new MESH workflow ID will be created and will be used to control flow of messages for this use case.</w:t>
            </w:r>
          </w:p>
        </w:tc>
      </w:tr>
      <w:tr w:rsidR="00910D59" w14:paraId="59A73350" w14:textId="77777777" w:rsidTr="007A4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C2586A4" w14:textId="77777777" w:rsidR="00910D59" w:rsidRDefault="007A4138" w:rsidP="007A4138">
            <w:pPr>
              <w:spacing w:before="80" w:after="80"/>
            </w:pPr>
            <w:r>
              <w:t>GP-GFR-</w:t>
            </w:r>
            <w:r w:rsidR="006F6689">
              <w:t>48</w:t>
            </w:r>
          </w:p>
        </w:tc>
        <w:tc>
          <w:tcPr>
            <w:tcW w:w="8271" w:type="dxa"/>
          </w:tcPr>
          <w:p w14:paraId="36AB0337" w14:textId="77777777" w:rsidR="00910D59" w:rsidRDefault="00910D59" w:rsidP="00CA7E70">
            <w:pPr>
              <w:spacing w:before="80" w:after="80" w:line="276" w:lineRule="auto"/>
              <w:contextualSpacing/>
              <w:textboxTightWrap w:val="none"/>
              <w:cnfStyle w:val="000000100000" w:firstRow="0" w:lastRow="0" w:firstColumn="0" w:lastColumn="0" w:oddVBand="0" w:evenVBand="0" w:oddHBand="1" w:evenHBand="0" w:firstRowFirstColumn="0" w:firstRowLastColumn="0" w:lastRowFirstColumn="0" w:lastRowLastColumn="0"/>
            </w:pPr>
            <w:r>
              <w:t xml:space="preserve">The MESH workflow ID defines the </w:t>
            </w:r>
            <w:r w:rsidRPr="00910D59">
              <w:rPr>
                <w:i/>
                <w:u w:val="single"/>
              </w:rPr>
              <w:t>use case</w:t>
            </w:r>
            <w:r>
              <w:t xml:space="preserve"> associated with the message. For example the GP Connect f</w:t>
            </w:r>
            <w:r w:rsidRPr="00910D59">
              <w:rPr>
                <w:i/>
              </w:rPr>
              <w:t>ederated “writeback”</w:t>
            </w:r>
            <w:r>
              <w:t xml:space="preserve"> use case will be defined as a MESH workflow ID, and have an ITK event type of “ITK </w:t>
            </w:r>
            <w:r w:rsidR="00CA7E70">
              <w:t>GP Connect Send Document</w:t>
            </w:r>
            <w:r>
              <w:t>” with an associated message definition ID describing the payload format.</w:t>
            </w:r>
          </w:p>
        </w:tc>
      </w:tr>
    </w:tbl>
    <w:p w14:paraId="7E687833" w14:textId="77777777" w:rsidR="009230E4" w:rsidRDefault="009230E4" w:rsidP="00910D59">
      <w:pPr>
        <w:spacing w:after="200" w:line="276" w:lineRule="auto"/>
        <w:contextualSpacing/>
        <w:textboxTightWrap w:val="none"/>
      </w:pPr>
    </w:p>
    <w:p w14:paraId="08D82B33" w14:textId="77777777" w:rsidR="009230E4" w:rsidRDefault="009230E4" w:rsidP="00217991">
      <w:pPr>
        <w:pStyle w:val="Heading3"/>
      </w:pPr>
      <w:r w:rsidRPr="004E6ECA">
        <w:t>ITK3 Messaging</w:t>
      </w:r>
      <w:r w:rsidR="004E6ECA" w:rsidRPr="004E6ECA">
        <w:t xml:space="preserve"> configuration</w:t>
      </w:r>
    </w:p>
    <w:p w14:paraId="67FE01F1" w14:textId="77777777" w:rsidR="007A4138" w:rsidRPr="003E44F3" w:rsidRDefault="007A4138" w:rsidP="007A4138"/>
    <w:tbl>
      <w:tblPr>
        <w:tblStyle w:val="LightList-Accent1"/>
        <w:tblW w:w="0" w:type="auto"/>
        <w:tblLook w:val="04A0" w:firstRow="1" w:lastRow="0" w:firstColumn="1" w:lastColumn="0" w:noHBand="0" w:noVBand="1"/>
      </w:tblPr>
      <w:tblGrid>
        <w:gridCol w:w="1777"/>
        <w:gridCol w:w="8067"/>
      </w:tblGrid>
      <w:tr w:rsidR="007A4138" w14:paraId="4A749439" w14:textId="77777777" w:rsidTr="007A4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B4CEFF" w:themeFill="accent3" w:themeFillTint="33"/>
          </w:tcPr>
          <w:p w14:paraId="169D6028" w14:textId="77777777" w:rsidR="007A4138" w:rsidRDefault="007A4138" w:rsidP="007A4138">
            <w:pPr>
              <w:spacing w:after="0"/>
              <w:jc w:val="center"/>
            </w:pPr>
            <w:r>
              <w:t>ID</w:t>
            </w:r>
          </w:p>
        </w:tc>
        <w:tc>
          <w:tcPr>
            <w:tcW w:w="8271" w:type="dxa"/>
            <w:shd w:val="clear" w:color="auto" w:fill="B4CEFF" w:themeFill="accent3" w:themeFillTint="33"/>
          </w:tcPr>
          <w:p w14:paraId="2E7E9DB2" w14:textId="77777777" w:rsidR="007A4138" w:rsidRDefault="007A4138" w:rsidP="007A4138">
            <w:pPr>
              <w:spacing w:after="0"/>
              <w:jc w:val="center"/>
              <w:cnfStyle w:val="100000000000" w:firstRow="1" w:lastRow="0" w:firstColumn="0" w:lastColumn="0" w:oddVBand="0" w:evenVBand="0" w:oddHBand="0" w:evenHBand="0" w:firstRowFirstColumn="0" w:firstRowLastColumn="0" w:lastRowFirstColumn="0" w:lastRowLastColumn="0"/>
            </w:pPr>
            <w:r>
              <w:t>Description</w:t>
            </w:r>
          </w:p>
        </w:tc>
      </w:tr>
      <w:tr w:rsidR="007A4138" w14:paraId="7DAB8DE4" w14:textId="77777777" w:rsidTr="007A4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5673162" w14:textId="77777777" w:rsidR="007A4138" w:rsidRDefault="007A4138" w:rsidP="007A4138">
            <w:pPr>
              <w:spacing w:before="80" w:after="80"/>
            </w:pPr>
            <w:r>
              <w:t>GP-GFR-</w:t>
            </w:r>
            <w:r w:rsidR="006F6689">
              <w:t>49</w:t>
            </w:r>
          </w:p>
        </w:tc>
        <w:tc>
          <w:tcPr>
            <w:tcW w:w="8271" w:type="dxa"/>
          </w:tcPr>
          <w:p w14:paraId="12DE8546" w14:textId="77777777" w:rsidR="007A4138" w:rsidRPr="00910D59" w:rsidRDefault="007A4138" w:rsidP="007A4138">
            <w:pPr>
              <w:spacing w:before="80" w:after="80"/>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t xml:space="preserve">To facilitate interoperability, the sender SHALL specify the ITK3 Message Definition Identifier </w:t>
            </w:r>
            <w:r w:rsidR="00A202E5">
              <w:t xml:space="preserve">in the </w:t>
            </w:r>
            <w:hyperlink r:id="rId41" w:anchor="itkmessagehandling-extension" w:history="1">
              <w:r w:rsidR="00A202E5" w:rsidRPr="00783B86">
                <w:rPr>
                  <w:rStyle w:val="Hyperlink"/>
                  <w:rFonts w:ascii="Arial" w:hAnsi="Arial"/>
                </w:rPr>
                <w:t>ITK Message Handling</w:t>
              </w:r>
            </w:hyperlink>
            <w:r w:rsidR="00A202E5">
              <w:t xml:space="preserve"> extension. This </w:t>
            </w:r>
            <w:r>
              <w:t>defines the struct</w:t>
            </w:r>
            <w:r w:rsidR="00A202E5">
              <w:t>ure of the message instance and</w:t>
            </w:r>
            <w:r>
              <w:t xml:space="preserve"> caters for a situation where a message definition has multiple versions. I.e. where an ITK3 Event type has multiple associated message definitions as the payload format evolves.</w:t>
            </w:r>
          </w:p>
        </w:tc>
      </w:tr>
    </w:tbl>
    <w:p w14:paraId="396F5E43" w14:textId="77777777" w:rsidR="00734681" w:rsidRDefault="00734681" w:rsidP="00217991">
      <w:pPr>
        <w:pStyle w:val="Heading3"/>
      </w:pPr>
      <w:r>
        <w:br/>
      </w:r>
      <w:r w:rsidR="009230E4" w:rsidRPr="004E6ECA">
        <w:t>Generic FHIR Receiver Configuration</w:t>
      </w:r>
    </w:p>
    <w:p w14:paraId="008002B1" w14:textId="77777777" w:rsidR="007A4138" w:rsidRPr="003E44F3" w:rsidRDefault="007A4138" w:rsidP="007A4138"/>
    <w:tbl>
      <w:tblPr>
        <w:tblStyle w:val="LightList-Accent1"/>
        <w:tblW w:w="0" w:type="auto"/>
        <w:tblLook w:val="04A0" w:firstRow="1" w:lastRow="0" w:firstColumn="1" w:lastColumn="0" w:noHBand="0" w:noVBand="1"/>
      </w:tblPr>
      <w:tblGrid>
        <w:gridCol w:w="1775"/>
        <w:gridCol w:w="8069"/>
      </w:tblGrid>
      <w:tr w:rsidR="007A4138" w14:paraId="22BC15B0" w14:textId="77777777" w:rsidTr="007A4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B4CEFF" w:themeFill="accent3" w:themeFillTint="33"/>
          </w:tcPr>
          <w:p w14:paraId="49F3E551" w14:textId="77777777" w:rsidR="007A4138" w:rsidRDefault="007A4138" w:rsidP="007A4138">
            <w:pPr>
              <w:spacing w:after="0"/>
              <w:jc w:val="center"/>
            </w:pPr>
            <w:r>
              <w:t>ID</w:t>
            </w:r>
          </w:p>
        </w:tc>
        <w:tc>
          <w:tcPr>
            <w:tcW w:w="8271" w:type="dxa"/>
            <w:shd w:val="clear" w:color="auto" w:fill="B4CEFF" w:themeFill="accent3" w:themeFillTint="33"/>
          </w:tcPr>
          <w:p w14:paraId="2CB123ED" w14:textId="77777777" w:rsidR="007A4138" w:rsidRDefault="007A4138" w:rsidP="007A4138">
            <w:pPr>
              <w:spacing w:after="0"/>
              <w:jc w:val="center"/>
              <w:cnfStyle w:val="100000000000" w:firstRow="1" w:lastRow="0" w:firstColumn="0" w:lastColumn="0" w:oddVBand="0" w:evenVBand="0" w:oddHBand="0" w:evenHBand="0" w:firstRowFirstColumn="0" w:firstRowLastColumn="0" w:lastRowFirstColumn="0" w:lastRowLastColumn="0"/>
            </w:pPr>
            <w:r>
              <w:t>Description</w:t>
            </w:r>
          </w:p>
        </w:tc>
      </w:tr>
      <w:tr w:rsidR="007A4138" w14:paraId="23FA3442" w14:textId="77777777" w:rsidTr="007A4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498CB91" w14:textId="77777777" w:rsidR="007A4138" w:rsidRDefault="007A4138" w:rsidP="007A4138">
            <w:pPr>
              <w:spacing w:before="80" w:after="80"/>
            </w:pPr>
            <w:r>
              <w:t>GP-GFR-</w:t>
            </w:r>
            <w:r w:rsidR="006F6689">
              <w:t>50</w:t>
            </w:r>
          </w:p>
        </w:tc>
        <w:tc>
          <w:tcPr>
            <w:tcW w:w="8271" w:type="dxa"/>
          </w:tcPr>
          <w:p w14:paraId="14C65039" w14:textId="77777777" w:rsidR="007A4138" w:rsidRPr="007A4138" w:rsidRDefault="007A4138" w:rsidP="007A4138">
            <w:pPr>
              <w:spacing w:before="80" w:after="80"/>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t>The set of MESH workflow IDs which the Generic FHIR Receiver processes SHALL BE either:</w:t>
            </w:r>
          </w:p>
          <w:p w14:paraId="17004651" w14:textId="77777777" w:rsidR="007A4138" w:rsidRPr="00734681" w:rsidRDefault="007A4138" w:rsidP="007A4138">
            <w:pPr>
              <w:pStyle w:val="ListParagraph"/>
              <w:numPr>
                <w:ilvl w:val="0"/>
                <w:numId w:val="6"/>
              </w:numPr>
              <w:spacing w:before="80" w:after="80"/>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t xml:space="preserve">Not defined by the Generic FHIR Receiver or </w:t>
            </w:r>
          </w:p>
          <w:p w14:paraId="00966054" w14:textId="77777777" w:rsidR="007A4138" w:rsidRPr="007A4138" w:rsidRDefault="007A4138" w:rsidP="007A4138">
            <w:pPr>
              <w:pStyle w:val="ListParagraph"/>
              <w:numPr>
                <w:ilvl w:val="0"/>
                <w:numId w:val="6"/>
              </w:numPr>
              <w:spacing w:before="80" w:after="80"/>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t>Defined in configuration and read by the Generic FHIR Receiver at runtime.</w:t>
            </w:r>
          </w:p>
        </w:tc>
      </w:tr>
      <w:tr w:rsidR="007A4138" w14:paraId="44C8A573" w14:textId="77777777" w:rsidTr="007A4138">
        <w:tc>
          <w:tcPr>
            <w:cnfStyle w:val="001000000000" w:firstRow="0" w:lastRow="0" w:firstColumn="1" w:lastColumn="0" w:oddVBand="0" w:evenVBand="0" w:oddHBand="0" w:evenHBand="0" w:firstRowFirstColumn="0" w:firstRowLastColumn="0" w:lastRowFirstColumn="0" w:lastRowLastColumn="0"/>
            <w:tcW w:w="1809" w:type="dxa"/>
          </w:tcPr>
          <w:p w14:paraId="50B3953A" w14:textId="77777777" w:rsidR="007A4138" w:rsidRDefault="006F6689" w:rsidP="007A4138">
            <w:pPr>
              <w:spacing w:before="80" w:after="80"/>
            </w:pPr>
            <w:r>
              <w:t>GP-GFR-51</w:t>
            </w:r>
          </w:p>
        </w:tc>
        <w:tc>
          <w:tcPr>
            <w:tcW w:w="8271" w:type="dxa"/>
          </w:tcPr>
          <w:p w14:paraId="1470C1D4" w14:textId="77777777" w:rsidR="007A4138" w:rsidRDefault="007A4138" w:rsidP="007A4138">
            <w:pPr>
              <w:spacing w:before="80" w:after="80" w:line="276" w:lineRule="auto"/>
              <w:contextualSpacing/>
              <w:textboxTightWrap w:val="none"/>
              <w:cnfStyle w:val="000000000000" w:firstRow="0" w:lastRow="0" w:firstColumn="0" w:lastColumn="0" w:oddVBand="0" w:evenVBand="0" w:oddHBand="0" w:evenHBand="0" w:firstRowFirstColumn="0" w:firstRowLastColumn="0" w:lastRowFirstColumn="0" w:lastRowLastColumn="0"/>
            </w:pPr>
            <w:r>
              <w:t xml:space="preserve">The set of ITK3 event types and associated message definitions understood and accepted by the Generic FHIR Receiver will necessarily be defined at the software build time. However, this information MUST be presented as runtime configuration to easily enable the capabilities of the Generic FHIR Receiver to be understood by system administrators. </w:t>
            </w:r>
          </w:p>
        </w:tc>
      </w:tr>
      <w:bookmarkEnd w:id="1"/>
      <w:bookmarkEnd w:id="2"/>
    </w:tbl>
    <w:p w14:paraId="608018E6" w14:textId="77777777" w:rsidR="00734681" w:rsidRPr="006F6689" w:rsidRDefault="00734681" w:rsidP="006F6689">
      <w:pPr>
        <w:spacing w:after="200" w:line="276" w:lineRule="auto"/>
        <w:contextualSpacing/>
        <w:textboxTightWrap w:val="none"/>
        <w:rPr>
          <w:rFonts w:asciiTheme="majorHAnsi" w:eastAsiaTheme="majorEastAsia" w:hAnsiTheme="majorHAnsi" w:cstheme="majorBidi"/>
          <w:b/>
          <w:bCs/>
          <w:color w:val="004689" w:themeColor="accent1" w:themeShade="BF"/>
          <w:sz w:val="28"/>
          <w:szCs w:val="28"/>
        </w:rPr>
      </w:pPr>
    </w:p>
    <w:sectPr w:rsidR="00734681" w:rsidRPr="006F6689" w:rsidSect="00694FC4">
      <w:headerReference w:type="default" r:id="rId42"/>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08DA3" w14:textId="77777777" w:rsidR="0038051D" w:rsidRDefault="0038051D" w:rsidP="000C24AF">
      <w:pPr>
        <w:spacing w:after="0"/>
      </w:pPr>
      <w:r>
        <w:separator/>
      </w:r>
    </w:p>
  </w:endnote>
  <w:endnote w:type="continuationSeparator" w:id="0">
    <w:p w14:paraId="05C848D3" w14:textId="77777777" w:rsidR="0038051D" w:rsidRDefault="0038051D"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20C3" w14:textId="77777777" w:rsidR="00BB65FF" w:rsidRDefault="00BB65FF" w:rsidP="00694FC4">
    <w:pPr>
      <w:tabs>
        <w:tab w:val="left" w:pos="426"/>
      </w:tabs>
    </w:pPr>
  </w:p>
  <w:p w14:paraId="0125D17B" w14:textId="77777777" w:rsidR="00BB65FF" w:rsidRDefault="00BB65FF" w:rsidP="0030753B">
    <w:pPr>
      <w:pStyle w:val="Footer"/>
    </w:pPr>
    <w:r>
      <w:t>Copyright © 2018 NHS Digital</w:t>
    </w:r>
    <w:r>
      <w:tab/>
    </w:r>
    <w:r w:rsidRPr="000C24AF">
      <w:fldChar w:fldCharType="begin"/>
    </w:r>
    <w:r w:rsidRPr="000C24AF">
      <w:instrText xml:space="preserve"> PAGE   \* MERGEFORMAT </w:instrText>
    </w:r>
    <w:r w:rsidRPr="000C24AF">
      <w:fldChar w:fldCharType="separate"/>
    </w:r>
    <w:r w:rsidR="00323E57">
      <w:rPr>
        <w:noProof/>
      </w:rPr>
      <w:t>16</w:t>
    </w:r>
    <w:r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AD200" w14:textId="77777777" w:rsidR="00BB65FF" w:rsidRPr="00F5718C" w:rsidRDefault="00BB65FF" w:rsidP="0030753B">
    <w:pPr>
      <w:pStyle w:val="Footer"/>
    </w:pPr>
    <w:r>
      <w:rPr>
        <w:noProof/>
        <w:lang w:eastAsia="en-GB"/>
      </w:rPr>
      <w:drawing>
        <wp:anchor distT="0" distB="0" distL="114300" distR="114300" simplePos="0" relativeHeight="251661312" behindDoc="0" locked="0" layoutInCell="1" allowOverlap="1" wp14:anchorId="0BDF7F8E" wp14:editId="182D2050">
          <wp:simplePos x="0" y="0"/>
          <wp:positionH relativeFrom="page">
            <wp:posOffset>612140</wp:posOffset>
          </wp:positionH>
          <wp:positionV relativeFrom="page">
            <wp:posOffset>9072880</wp:posOffset>
          </wp:positionV>
          <wp:extent cx="3240000" cy="6300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630000"/>
                  </a:xfrm>
                  <a:prstGeom prst="rect">
                    <a:avLst/>
                  </a:prstGeom>
                </pic:spPr>
              </pic:pic>
            </a:graphicData>
          </a:graphic>
          <wp14:sizeRelH relativeFrom="page">
            <wp14:pctWidth>0</wp14:pctWidth>
          </wp14:sizeRelH>
          <wp14:sizeRelV relativeFrom="page">
            <wp14:pctHeight>0</wp14:pctHeight>
          </wp14:sizeRelV>
        </wp:anchor>
      </w:drawing>
    </w:r>
    <w:r>
      <w:t>Copyright © 2018</w:t>
    </w:r>
    <w:r w:rsidRPr="00F5718C">
      <w:t xml:space="preserve"> Health and Social Care Information Centre.</w:t>
    </w:r>
  </w:p>
  <w:p w14:paraId="25672F88" w14:textId="77777777" w:rsidR="00BB65FF" w:rsidRPr="0000416F" w:rsidRDefault="00BB65FF" w:rsidP="0030753B">
    <w:pPr>
      <w:pStyle w:val="Footer"/>
    </w:pPr>
    <w:r w:rsidRPr="0000416F">
      <w:t>The Health and Social Care Information Centre is a non-departmental body created by statute, also known as NHS 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C4B9A" w14:textId="77777777" w:rsidR="0038051D" w:rsidRDefault="0038051D" w:rsidP="000C24AF">
      <w:pPr>
        <w:spacing w:after="0"/>
      </w:pPr>
      <w:r>
        <w:separator/>
      </w:r>
    </w:p>
  </w:footnote>
  <w:footnote w:type="continuationSeparator" w:id="0">
    <w:p w14:paraId="6B5843E6" w14:textId="77777777" w:rsidR="0038051D" w:rsidRDefault="0038051D"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9745" w14:textId="77777777" w:rsidR="00BB65FF" w:rsidRDefault="00BB65FF" w:rsidP="00E5704B">
    <w:r>
      <w:rPr>
        <w:noProof/>
      </w:rPr>
      <w:t>3</w:t>
    </w:r>
  </w:p>
  <w:p w14:paraId="77AF0229" w14:textId="77777777" w:rsidR="00BB65FF" w:rsidRDefault="00BB65FF" w:rsidP="00E5704B"/>
  <w:p w14:paraId="0FF2E5C5" w14:textId="77777777" w:rsidR="00BB65FF" w:rsidRDefault="00BB65FF" w:rsidP="00E5704B"/>
  <w:p w14:paraId="7465683E" w14:textId="77777777" w:rsidR="00BB65FF" w:rsidRDefault="00BB65FF" w:rsidP="00E5704B"/>
  <w:p w14:paraId="715CFCC5" w14:textId="77777777" w:rsidR="00BB65FF" w:rsidRDefault="00BB65FF"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0E4C" w14:textId="77777777" w:rsidR="00BB65FF" w:rsidRDefault="00BB65FF" w:rsidP="00F5718C">
    <w:r>
      <w:rPr>
        <w:rFonts w:asciiTheme="minorHAnsi" w:hAnsiTheme="minorHAnsi"/>
        <w:b/>
        <w:bCs/>
        <w:noProof/>
        <w:lang w:eastAsia="en-GB"/>
      </w:rPr>
      <mc:AlternateContent>
        <mc:Choice Requires="wps">
          <w:drawing>
            <wp:anchor distT="0" distB="0" distL="114300" distR="114300" simplePos="0" relativeHeight="251662336" behindDoc="0" locked="0" layoutInCell="1" allowOverlap="1" wp14:anchorId="4013B6A9" wp14:editId="4F535580">
              <wp:simplePos x="0" y="0"/>
              <wp:positionH relativeFrom="page">
                <wp:posOffset>0</wp:posOffset>
              </wp:positionH>
              <wp:positionV relativeFrom="page">
                <wp:posOffset>3564255</wp:posOffset>
              </wp:positionV>
              <wp:extent cx="7560000" cy="2916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291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540E5" id="Rectangle 1" o:spid="_x0000_s1026" style="position:absolute;margin-left:0;margin-top:280.65pt;width:595.3pt;height:229.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" fillcolor="#005eb8 [3204]" stroked="f" strokeweight="2pt">
              <w10:wrap anchorx="page" anchory="page"/>
            </v:rect>
          </w:pict>
        </mc:Fallback>
      </mc:AlternateContent>
    </w:r>
    <w:r>
      <w:rPr>
        <w:rFonts w:asciiTheme="minorHAnsi" w:hAnsiTheme="minorHAnsi"/>
        <w:b/>
        <w:bCs/>
        <w:noProof/>
        <w:lang w:eastAsia="en-GB"/>
      </w:rPr>
      <w:drawing>
        <wp:anchor distT="0" distB="0" distL="114300" distR="114300" simplePos="0" relativeHeight="251659264" behindDoc="1" locked="0" layoutInCell="1" allowOverlap="1" wp14:anchorId="4B03DCC0" wp14:editId="6E389600">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title"/>
      <w:id w:val="-644359137"/>
      <w:placeholder>
        <w:docPart w:val="E470716D23E04139A0BE7908425F4753"/>
      </w:placeholder>
      <w:dataBinding w:prefixMappings="xmlns:ns0='http://purl.org/dc/elements/1.1/' xmlns:ns1='http://schemas.openxmlformats.org/package/2006/metadata/core-properties' " w:xpath="/ns1:coreProperties[1]/ns0:title[1]" w:storeItemID="{6C3C8BC8-F283-45AE-878A-BAB7291924A1}"/>
      <w:text/>
    </w:sdtPr>
    <w:sdtEndPr/>
    <w:sdtContent>
      <w:p w14:paraId="7C96F29F" w14:textId="77777777" w:rsidR="00BB65FF" w:rsidRDefault="00BB65FF" w:rsidP="00DD77F0">
        <w:pPr>
          <w:pStyle w:val="Header"/>
        </w:pPr>
        <w:r>
          <w:t>Generic FHIR Receiver Interop Capability - Specification</w:t>
        </w:r>
      </w:p>
    </w:sdtContent>
  </w:sdt>
  <w:p w14:paraId="45E6C66F" w14:textId="77777777" w:rsidR="00BB65FF" w:rsidRPr="001D243C" w:rsidRDefault="00BB65FF" w:rsidP="00694FC4">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8A0"/>
    <w:multiLevelType w:val="hybridMultilevel"/>
    <w:tmpl w:val="E528D6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86E4B"/>
    <w:multiLevelType w:val="hybridMultilevel"/>
    <w:tmpl w:val="6B983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3E23C7"/>
    <w:multiLevelType w:val="hybridMultilevel"/>
    <w:tmpl w:val="B22E46EC"/>
    <w:lvl w:ilvl="0" w:tplc="5F4C4A52">
      <w:numFmt w:val="bullet"/>
      <w:lvlText w:val="–"/>
      <w:lvlJc w:val="left"/>
      <w:pPr>
        <w:ind w:left="420" w:hanging="360"/>
      </w:pPr>
      <w:rPr>
        <w:rFonts w:ascii="Helvetica" w:eastAsia="Times New Roman" w:hAnsi="Helvetica"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121D044C"/>
    <w:multiLevelType w:val="hybridMultilevel"/>
    <w:tmpl w:val="252A38AE"/>
    <w:lvl w:ilvl="0" w:tplc="5F4C4A52">
      <w:numFmt w:val="bullet"/>
      <w:lvlText w:val="–"/>
      <w:lvlJc w:val="left"/>
      <w:pPr>
        <w:ind w:left="4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13237"/>
    <w:multiLevelType w:val="hybridMultilevel"/>
    <w:tmpl w:val="66485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C96F01"/>
    <w:multiLevelType w:val="hybridMultilevel"/>
    <w:tmpl w:val="4162C4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7A12C4"/>
    <w:multiLevelType w:val="hybridMultilevel"/>
    <w:tmpl w:val="A342B9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C2BAB"/>
    <w:multiLevelType w:val="hybridMultilevel"/>
    <w:tmpl w:val="28024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D799F"/>
    <w:multiLevelType w:val="hybridMultilevel"/>
    <w:tmpl w:val="5158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53AB0"/>
    <w:multiLevelType w:val="hybridMultilevel"/>
    <w:tmpl w:val="C42C4C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9576B"/>
    <w:multiLevelType w:val="hybridMultilevel"/>
    <w:tmpl w:val="DC0EB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8F3A47"/>
    <w:multiLevelType w:val="hybridMultilevel"/>
    <w:tmpl w:val="9F228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F666F"/>
    <w:multiLevelType w:val="hybridMultilevel"/>
    <w:tmpl w:val="12EE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3945BD"/>
    <w:multiLevelType w:val="hybridMultilevel"/>
    <w:tmpl w:val="4F54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B6786E"/>
    <w:multiLevelType w:val="hybridMultilevel"/>
    <w:tmpl w:val="D29EA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616E99"/>
    <w:multiLevelType w:val="hybridMultilevel"/>
    <w:tmpl w:val="38242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97692C"/>
    <w:multiLevelType w:val="hybridMultilevel"/>
    <w:tmpl w:val="FB1E61D0"/>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9" w15:restartNumberingAfterBreak="0">
    <w:nsid w:val="74356C24"/>
    <w:multiLevelType w:val="multilevel"/>
    <w:tmpl w:val="03923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71396F"/>
    <w:multiLevelType w:val="hybridMultilevel"/>
    <w:tmpl w:val="2332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442627"/>
    <w:multiLevelType w:val="hybridMultilevel"/>
    <w:tmpl w:val="29E49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13"/>
  </w:num>
  <w:num w:numId="4">
    <w:abstractNumId w:val="12"/>
  </w:num>
  <w:num w:numId="5">
    <w:abstractNumId w:val="16"/>
  </w:num>
  <w:num w:numId="6">
    <w:abstractNumId w:val="1"/>
  </w:num>
  <w:num w:numId="7">
    <w:abstractNumId w:val="9"/>
  </w:num>
  <w:num w:numId="8">
    <w:abstractNumId w:val="8"/>
  </w:num>
  <w:num w:numId="9">
    <w:abstractNumId w:val="14"/>
  </w:num>
  <w:num w:numId="10">
    <w:abstractNumId w:val="20"/>
  </w:num>
  <w:num w:numId="11">
    <w:abstractNumId w:val="15"/>
  </w:num>
  <w:num w:numId="12">
    <w:abstractNumId w:val="6"/>
  </w:num>
  <w:num w:numId="13">
    <w:abstractNumId w:val="19"/>
  </w:num>
  <w:num w:numId="14">
    <w:abstractNumId w:val="11"/>
  </w:num>
  <w:num w:numId="15">
    <w:abstractNumId w:val="5"/>
  </w:num>
  <w:num w:numId="16">
    <w:abstractNumId w:val="21"/>
  </w:num>
  <w:num w:numId="17">
    <w:abstractNumId w:val="17"/>
  </w:num>
  <w:num w:numId="18">
    <w:abstractNumId w:val="18"/>
  </w:num>
  <w:num w:numId="19">
    <w:abstractNumId w:val="3"/>
  </w:num>
  <w:num w:numId="20">
    <w:abstractNumId w:val="4"/>
  </w:num>
  <w:num w:numId="21">
    <w:abstractNumId w:val="0"/>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958"/>
    <w:rsid w:val="00000197"/>
    <w:rsid w:val="000012BD"/>
    <w:rsid w:val="00023D3B"/>
    <w:rsid w:val="00040F0C"/>
    <w:rsid w:val="00043958"/>
    <w:rsid w:val="00057F1D"/>
    <w:rsid w:val="00062C6C"/>
    <w:rsid w:val="00074A97"/>
    <w:rsid w:val="00087527"/>
    <w:rsid w:val="00095621"/>
    <w:rsid w:val="00096754"/>
    <w:rsid w:val="000A741E"/>
    <w:rsid w:val="000C24AF"/>
    <w:rsid w:val="0010192E"/>
    <w:rsid w:val="00103F4D"/>
    <w:rsid w:val="00133B6C"/>
    <w:rsid w:val="001574F2"/>
    <w:rsid w:val="00160F6C"/>
    <w:rsid w:val="0016556F"/>
    <w:rsid w:val="00187523"/>
    <w:rsid w:val="001A5D5D"/>
    <w:rsid w:val="001B4ACA"/>
    <w:rsid w:val="001C3565"/>
    <w:rsid w:val="001C6937"/>
    <w:rsid w:val="001D243C"/>
    <w:rsid w:val="001E0BBF"/>
    <w:rsid w:val="001F3126"/>
    <w:rsid w:val="001F641C"/>
    <w:rsid w:val="00207465"/>
    <w:rsid w:val="00217991"/>
    <w:rsid w:val="0022333A"/>
    <w:rsid w:val="002346C7"/>
    <w:rsid w:val="00242CAC"/>
    <w:rsid w:val="00260A35"/>
    <w:rsid w:val="002659ED"/>
    <w:rsid w:val="002D14E6"/>
    <w:rsid w:val="002D2E22"/>
    <w:rsid w:val="002F0D09"/>
    <w:rsid w:val="0030234A"/>
    <w:rsid w:val="00305E66"/>
    <w:rsid w:val="0030753B"/>
    <w:rsid w:val="00317485"/>
    <w:rsid w:val="00323E57"/>
    <w:rsid w:val="0033715E"/>
    <w:rsid w:val="00352B77"/>
    <w:rsid w:val="00355EF2"/>
    <w:rsid w:val="003679E8"/>
    <w:rsid w:val="0038051D"/>
    <w:rsid w:val="0038769F"/>
    <w:rsid w:val="003A090F"/>
    <w:rsid w:val="003C3C70"/>
    <w:rsid w:val="003D0750"/>
    <w:rsid w:val="003D3A42"/>
    <w:rsid w:val="003E44F3"/>
    <w:rsid w:val="0041105E"/>
    <w:rsid w:val="004144F3"/>
    <w:rsid w:val="00420E7F"/>
    <w:rsid w:val="0046644A"/>
    <w:rsid w:val="00497DE0"/>
    <w:rsid w:val="004A0945"/>
    <w:rsid w:val="004A4D21"/>
    <w:rsid w:val="004A7B90"/>
    <w:rsid w:val="004B2E5F"/>
    <w:rsid w:val="004C462E"/>
    <w:rsid w:val="004C4953"/>
    <w:rsid w:val="004D1A52"/>
    <w:rsid w:val="004D4808"/>
    <w:rsid w:val="004E3FAF"/>
    <w:rsid w:val="004E6ECA"/>
    <w:rsid w:val="004F0A67"/>
    <w:rsid w:val="00511208"/>
    <w:rsid w:val="00544C0C"/>
    <w:rsid w:val="00564006"/>
    <w:rsid w:val="00577A42"/>
    <w:rsid w:val="00590D21"/>
    <w:rsid w:val="00591452"/>
    <w:rsid w:val="005B1860"/>
    <w:rsid w:val="005B74AC"/>
    <w:rsid w:val="005C0F3C"/>
    <w:rsid w:val="005C7386"/>
    <w:rsid w:val="005E1823"/>
    <w:rsid w:val="005F58D7"/>
    <w:rsid w:val="00602E84"/>
    <w:rsid w:val="00616632"/>
    <w:rsid w:val="006746E5"/>
    <w:rsid w:val="00674A79"/>
    <w:rsid w:val="00694FC4"/>
    <w:rsid w:val="006B1378"/>
    <w:rsid w:val="006B6A43"/>
    <w:rsid w:val="006E43B1"/>
    <w:rsid w:val="006F6689"/>
    <w:rsid w:val="00702B4D"/>
    <w:rsid w:val="00710E40"/>
    <w:rsid w:val="007130A3"/>
    <w:rsid w:val="0071497F"/>
    <w:rsid w:val="0073068D"/>
    <w:rsid w:val="007316C7"/>
    <w:rsid w:val="00734681"/>
    <w:rsid w:val="00735584"/>
    <w:rsid w:val="00763FA3"/>
    <w:rsid w:val="00777B21"/>
    <w:rsid w:val="00783B86"/>
    <w:rsid w:val="007A4138"/>
    <w:rsid w:val="007C6F1F"/>
    <w:rsid w:val="007E4138"/>
    <w:rsid w:val="007F5954"/>
    <w:rsid w:val="00801629"/>
    <w:rsid w:val="00803D0C"/>
    <w:rsid w:val="008300B1"/>
    <w:rsid w:val="00851AC1"/>
    <w:rsid w:val="00856061"/>
    <w:rsid w:val="008572A0"/>
    <w:rsid w:val="008744B1"/>
    <w:rsid w:val="00875BDC"/>
    <w:rsid w:val="00876A6B"/>
    <w:rsid w:val="00880D4A"/>
    <w:rsid w:val="008A2889"/>
    <w:rsid w:val="008A2E75"/>
    <w:rsid w:val="008B091B"/>
    <w:rsid w:val="008C5C8B"/>
    <w:rsid w:val="008D2816"/>
    <w:rsid w:val="008D5953"/>
    <w:rsid w:val="008E6C2B"/>
    <w:rsid w:val="008F10E5"/>
    <w:rsid w:val="00910D59"/>
    <w:rsid w:val="009136AE"/>
    <w:rsid w:val="00913B8A"/>
    <w:rsid w:val="009230E4"/>
    <w:rsid w:val="00934A0B"/>
    <w:rsid w:val="00934F51"/>
    <w:rsid w:val="00943A60"/>
    <w:rsid w:val="00943B77"/>
    <w:rsid w:val="009472F4"/>
    <w:rsid w:val="0096601A"/>
    <w:rsid w:val="009C27F0"/>
    <w:rsid w:val="009D68A9"/>
    <w:rsid w:val="009D708D"/>
    <w:rsid w:val="009F7412"/>
    <w:rsid w:val="00A03469"/>
    <w:rsid w:val="00A202E5"/>
    <w:rsid w:val="00A23191"/>
    <w:rsid w:val="00A24407"/>
    <w:rsid w:val="00A268E2"/>
    <w:rsid w:val="00A42B93"/>
    <w:rsid w:val="00A566D3"/>
    <w:rsid w:val="00A64365"/>
    <w:rsid w:val="00A65B16"/>
    <w:rsid w:val="00A7326A"/>
    <w:rsid w:val="00A841A2"/>
    <w:rsid w:val="00A8763E"/>
    <w:rsid w:val="00A90502"/>
    <w:rsid w:val="00A95D1E"/>
    <w:rsid w:val="00AB4FC5"/>
    <w:rsid w:val="00AD30C0"/>
    <w:rsid w:val="00B051B5"/>
    <w:rsid w:val="00B2712E"/>
    <w:rsid w:val="00B5006A"/>
    <w:rsid w:val="00B77C41"/>
    <w:rsid w:val="00BB65FF"/>
    <w:rsid w:val="00BF556A"/>
    <w:rsid w:val="00C021AB"/>
    <w:rsid w:val="00C0324C"/>
    <w:rsid w:val="00C04214"/>
    <w:rsid w:val="00C2528B"/>
    <w:rsid w:val="00C258D6"/>
    <w:rsid w:val="00C7107A"/>
    <w:rsid w:val="00C846FE"/>
    <w:rsid w:val="00C928D1"/>
    <w:rsid w:val="00C933D5"/>
    <w:rsid w:val="00C94612"/>
    <w:rsid w:val="00C951C0"/>
    <w:rsid w:val="00CA0FAC"/>
    <w:rsid w:val="00CA7E70"/>
    <w:rsid w:val="00CD042E"/>
    <w:rsid w:val="00CF76DC"/>
    <w:rsid w:val="00D06CEC"/>
    <w:rsid w:val="00D31579"/>
    <w:rsid w:val="00D50FF0"/>
    <w:rsid w:val="00D57888"/>
    <w:rsid w:val="00D6111F"/>
    <w:rsid w:val="00D66537"/>
    <w:rsid w:val="00D77655"/>
    <w:rsid w:val="00D82C0D"/>
    <w:rsid w:val="00D82E38"/>
    <w:rsid w:val="00D92BA8"/>
    <w:rsid w:val="00D93D0D"/>
    <w:rsid w:val="00DD1729"/>
    <w:rsid w:val="00DD77F0"/>
    <w:rsid w:val="00DD7C30"/>
    <w:rsid w:val="00DF4E5E"/>
    <w:rsid w:val="00E133D4"/>
    <w:rsid w:val="00E331DB"/>
    <w:rsid w:val="00E34FB9"/>
    <w:rsid w:val="00E45C31"/>
    <w:rsid w:val="00E52FA6"/>
    <w:rsid w:val="00E56EF0"/>
    <w:rsid w:val="00E5704B"/>
    <w:rsid w:val="00E63E55"/>
    <w:rsid w:val="00E74E5E"/>
    <w:rsid w:val="00E7788A"/>
    <w:rsid w:val="00E94436"/>
    <w:rsid w:val="00EA794B"/>
    <w:rsid w:val="00EB1195"/>
    <w:rsid w:val="00EB5539"/>
    <w:rsid w:val="00EB6372"/>
    <w:rsid w:val="00ED2DCE"/>
    <w:rsid w:val="00ED31E2"/>
    <w:rsid w:val="00ED3649"/>
    <w:rsid w:val="00ED6E87"/>
    <w:rsid w:val="00EE512C"/>
    <w:rsid w:val="00EF70D1"/>
    <w:rsid w:val="00F07817"/>
    <w:rsid w:val="00F13138"/>
    <w:rsid w:val="00F13D85"/>
    <w:rsid w:val="00F25CC7"/>
    <w:rsid w:val="00F35CC0"/>
    <w:rsid w:val="00F42EB9"/>
    <w:rsid w:val="00F45A9E"/>
    <w:rsid w:val="00F5718C"/>
    <w:rsid w:val="00FA4212"/>
    <w:rsid w:val="00FB4010"/>
    <w:rsid w:val="00FB7581"/>
    <w:rsid w:val="00FC47A7"/>
    <w:rsid w:val="00FC5A32"/>
    <w:rsid w:val="00FD3C00"/>
    <w:rsid w:val="00FD5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76AB2"/>
  <w15:docId w15:val="{8BA1FE90-3A9A-41BB-9E87-13FDC0FB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E0"/>
    <w:pPr>
      <w:spacing w:after="140"/>
      <w:textboxTightWrap w:val="lastLineOnly"/>
    </w:pPr>
    <w:rPr>
      <w:rFonts w:ascii="Arial" w:hAnsi="Arial"/>
      <w:color w:val="0F0F0F" w:themeColor="text1"/>
      <w:sz w:val="24"/>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FA4212"/>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autoRedefine/>
    <w:qFormat/>
    <w:rsid w:val="00217991"/>
    <w:p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4212"/>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217991"/>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497DE0"/>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7DE0"/>
    <w:rPr>
      <w:rFonts w:ascii="Arial" w:hAnsi="Arial" w:cs="FrutigerLTStd-Light"/>
      <w:color w:val="0F0F0F" w:themeColor="text1"/>
      <w:sz w:val="24"/>
      <w:szCs w:val="22"/>
    </w:rPr>
  </w:style>
  <w:style w:type="paragraph" w:customStyle="1" w:styleId="Footnote-hanging">
    <w:name w:val="Footnote - hanging"/>
    <w:basedOn w:val="Bulletlist"/>
    <w:link w:val="Footnote-hangingChar"/>
    <w:qFormat/>
    <w:rsid w:val="004F0A6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D66537"/>
    <w:rPr>
      <w:rFonts w:asciiTheme="minorHAnsi" w:hAnsiTheme="minorHAnsi"/>
      <w:color w:val="003087" w:themeColor="accent3"/>
      <w:u w:val="none"/>
    </w:rPr>
  </w:style>
  <w:style w:type="paragraph" w:customStyle="1" w:styleId="Standfirst">
    <w:name w:val="Standfirst"/>
    <w:basedOn w:val="Normal"/>
    <w:link w:val="StandfirstChar"/>
    <w:autoRedefine/>
    <w:qFormat/>
    <w:rsid w:val="00FA4212"/>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FA4212"/>
    <w:rPr>
      <w:rFonts w:ascii="Arial" w:hAnsi="Arial"/>
      <w:b w:val="0"/>
      <w:color w:val="424D58" w:themeColor="accent6"/>
      <w:spacing w:val="4"/>
      <w:kern w:val="28"/>
      <w:sz w:val="30"/>
      <w:szCs w:val="28"/>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040F0C"/>
    <w:rPr>
      <w:b/>
      <w:color w:val="FFFFFF" w:themeColor="background1"/>
      <w:sz w:val="72"/>
      <w:szCs w:val="72"/>
    </w:rPr>
  </w:style>
  <w:style w:type="character" w:customStyle="1" w:styleId="FrontpageTitleChar">
    <w:name w:val="Frontpage_Title Char"/>
    <w:basedOn w:val="DefaultParagraphFont"/>
    <w:link w:val="FrontpageTitle"/>
    <w:rsid w:val="00040F0C"/>
    <w:rPr>
      <w:rFonts w:ascii="Arial" w:hAnsi="Arial"/>
      <w:b/>
      <w:color w:val="FFFFFF" w:themeColor="background1"/>
      <w:sz w:val="72"/>
      <w:szCs w:val="72"/>
    </w:rPr>
  </w:style>
  <w:style w:type="paragraph" w:customStyle="1" w:styleId="Frontpagesubhead">
    <w:name w:val="Frontpage_subhead"/>
    <w:basedOn w:val="Normal"/>
    <w:link w:val="FrontpagesubheadChar"/>
    <w:autoRedefine/>
    <w:qFormat/>
    <w:rsid w:val="009C27F0"/>
    <w:rPr>
      <w:b/>
      <w:color w:val="F2F2F2" w:themeColor="background1" w:themeShade="F2"/>
      <w:sz w:val="48"/>
      <w:szCs w:val="36"/>
    </w:rPr>
  </w:style>
  <w:style w:type="character" w:customStyle="1" w:styleId="FrontpagesubheadChar">
    <w:name w:val="Frontpage_subhead Char"/>
    <w:basedOn w:val="DefaultParagraphFont"/>
    <w:link w:val="Frontpagesubhead"/>
    <w:rsid w:val="009C27F0"/>
    <w:rPr>
      <w:rFonts w:ascii="Arial" w:hAnsi="Arial"/>
      <w:b/>
      <w:color w:val="F2F2F2" w:themeColor="background1" w:themeShade="F2"/>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EB6372"/>
    <w:pPr>
      <w:spacing w:after="100"/>
      <w:ind w:left="220"/>
    </w:pPr>
    <w:rPr>
      <w:color w:val="424D58" w:themeColor="accent6"/>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30753B"/>
    <w:pPr>
      <w:tabs>
        <w:tab w:val="right" w:pos="9866"/>
      </w:tabs>
      <w:spacing w:after="0"/>
    </w:pPr>
    <w:rPr>
      <w:color w:val="84919C" w:themeColor="accent2"/>
      <w:spacing w:val="-4"/>
      <w:sz w:val="18"/>
    </w:rPr>
  </w:style>
  <w:style w:type="character" w:customStyle="1" w:styleId="FooterChar">
    <w:name w:val="Footer Char"/>
    <w:basedOn w:val="DefaultParagraphFont"/>
    <w:link w:val="Footer"/>
    <w:uiPriority w:val="99"/>
    <w:rsid w:val="0030753B"/>
    <w:rPr>
      <w:rFonts w:ascii="Arial" w:hAnsi="Arial"/>
      <w:color w:val="84919C" w:themeColor="accent2"/>
      <w:spacing w:val="-4"/>
      <w:sz w:val="18"/>
      <w:szCs w:val="24"/>
    </w:rPr>
  </w:style>
  <w:style w:type="character" w:styleId="Strong">
    <w:name w:val="Strong"/>
    <w:aliases w:val="Bold"/>
    <w:uiPriority w:val="22"/>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9C27F0"/>
    <w:rPr>
      <w:b w:val="0"/>
      <w:color w:val="FFFFFF" w:themeColor="background1"/>
      <w:sz w:val="30"/>
    </w:rPr>
  </w:style>
  <w:style w:type="character" w:customStyle="1" w:styleId="PublisheddateChar">
    <w:name w:val="Published date Char"/>
    <w:basedOn w:val="Heading4Char"/>
    <w:link w:val="Publisheddate"/>
    <w:rsid w:val="009C27F0"/>
    <w:rPr>
      <w:rFonts w:ascii="Arial" w:hAnsi="Arial"/>
      <w:b w:val="0"/>
      <w:color w:val="FFFFFF" w:themeColor="background1"/>
      <w:sz w:val="30"/>
    </w:rPr>
  </w:style>
  <w:style w:type="character" w:styleId="FollowedHyperlink">
    <w:name w:val="FollowedHyperlink"/>
    <w:basedOn w:val="DefaultParagraphFont"/>
    <w:uiPriority w:val="99"/>
    <w:semiHidden/>
    <w:unhideWhenUsed/>
    <w:rsid w:val="00217991"/>
    <w:rPr>
      <w:color w:val="7C2855" w:themeColor="followedHyperlink"/>
      <w:u w:val="single"/>
    </w:rPr>
  </w:style>
  <w:style w:type="table" w:styleId="TableGrid">
    <w:name w:val="Table Grid"/>
    <w:basedOn w:val="TableNormal"/>
    <w:uiPriority w:val="59"/>
    <w:unhideWhenUsed/>
    <w:rsid w:val="0016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A794B"/>
    <w:tblPr>
      <w:tblStyleRowBandSize w:val="1"/>
      <w:tblStyleColBandSize w:val="1"/>
      <w:tblBorders>
        <w:top w:val="single" w:sz="8" w:space="0" w:color="005EB8" w:themeColor="accent1"/>
        <w:left w:val="single" w:sz="8" w:space="0" w:color="005EB8" w:themeColor="accent1"/>
        <w:bottom w:val="single" w:sz="8" w:space="0" w:color="005EB8" w:themeColor="accent1"/>
        <w:right w:val="single" w:sz="8" w:space="0" w:color="005EB8" w:themeColor="accent1"/>
      </w:tblBorders>
    </w:tblPr>
    <w:tblStylePr w:type="firstRow">
      <w:pPr>
        <w:spacing w:before="0" w:after="0" w:line="240" w:lineRule="auto"/>
      </w:pPr>
      <w:rPr>
        <w:b/>
        <w:bCs/>
        <w:color w:val="FFFFFF" w:themeColor="background1"/>
      </w:rPr>
      <w:tblPr/>
      <w:tcPr>
        <w:shd w:val="clear" w:color="auto" w:fill="005EB8" w:themeFill="accent1"/>
      </w:tcPr>
    </w:tblStylePr>
    <w:tblStylePr w:type="lastRow">
      <w:pPr>
        <w:spacing w:before="0" w:after="0" w:line="240" w:lineRule="auto"/>
      </w:pPr>
      <w:rPr>
        <w:b/>
        <w:bCs/>
      </w:rPr>
      <w:tblPr/>
      <w:tcPr>
        <w:tcBorders>
          <w:top w:val="double" w:sz="6" w:space="0" w:color="005EB8" w:themeColor="accent1"/>
          <w:left w:val="single" w:sz="8" w:space="0" w:color="005EB8" w:themeColor="accent1"/>
          <w:bottom w:val="single" w:sz="8" w:space="0" w:color="005EB8" w:themeColor="accent1"/>
          <w:right w:val="single" w:sz="8" w:space="0" w:color="005EB8" w:themeColor="accent1"/>
        </w:tcBorders>
      </w:tcPr>
    </w:tblStylePr>
    <w:tblStylePr w:type="firstCol">
      <w:rPr>
        <w:b/>
        <w:bCs/>
      </w:rPr>
    </w:tblStylePr>
    <w:tblStylePr w:type="lastCol">
      <w:rPr>
        <w:b/>
        <w:bCs/>
      </w:rPr>
    </w:tblStylePr>
    <w:tblStylePr w:type="band1Vert">
      <w:tblPr/>
      <w:tcPr>
        <w:tcBorders>
          <w:top w:val="single" w:sz="8" w:space="0" w:color="005EB8" w:themeColor="accent1"/>
          <w:left w:val="single" w:sz="8" w:space="0" w:color="005EB8" w:themeColor="accent1"/>
          <w:bottom w:val="single" w:sz="8" w:space="0" w:color="005EB8" w:themeColor="accent1"/>
          <w:right w:val="single" w:sz="8" w:space="0" w:color="005EB8" w:themeColor="accent1"/>
        </w:tcBorders>
      </w:tcPr>
    </w:tblStylePr>
    <w:tblStylePr w:type="band1Horz">
      <w:tblPr/>
      <w:tcPr>
        <w:tcBorders>
          <w:top w:val="single" w:sz="8" w:space="0" w:color="005EB8" w:themeColor="accent1"/>
          <w:left w:val="single" w:sz="8" w:space="0" w:color="005EB8" w:themeColor="accent1"/>
          <w:bottom w:val="single" w:sz="8" w:space="0" w:color="005EB8" w:themeColor="accent1"/>
          <w:right w:val="single" w:sz="8" w:space="0" w:color="005EB8" w:themeColor="accent1"/>
        </w:tcBorders>
      </w:tcPr>
    </w:tblStylePr>
  </w:style>
  <w:style w:type="character" w:styleId="CommentReference">
    <w:name w:val="annotation reference"/>
    <w:basedOn w:val="DefaultParagraphFont"/>
    <w:uiPriority w:val="99"/>
    <w:semiHidden/>
    <w:unhideWhenUsed/>
    <w:rsid w:val="006B1378"/>
    <w:rPr>
      <w:sz w:val="16"/>
      <w:szCs w:val="16"/>
    </w:rPr>
  </w:style>
  <w:style w:type="paragraph" w:styleId="CommentText">
    <w:name w:val="annotation text"/>
    <w:basedOn w:val="Normal"/>
    <w:link w:val="CommentTextChar"/>
    <w:uiPriority w:val="99"/>
    <w:unhideWhenUsed/>
    <w:rsid w:val="006B1378"/>
    <w:rPr>
      <w:sz w:val="20"/>
      <w:szCs w:val="20"/>
    </w:rPr>
  </w:style>
  <w:style w:type="character" w:customStyle="1" w:styleId="CommentTextChar">
    <w:name w:val="Comment Text Char"/>
    <w:basedOn w:val="DefaultParagraphFont"/>
    <w:link w:val="CommentText"/>
    <w:uiPriority w:val="99"/>
    <w:rsid w:val="006B1378"/>
    <w:rPr>
      <w:rFonts w:ascii="Arial" w:hAnsi="Arial"/>
      <w:color w:val="0F0F0F" w:themeColor="text1"/>
    </w:rPr>
  </w:style>
  <w:style w:type="paragraph" w:styleId="CommentSubject">
    <w:name w:val="annotation subject"/>
    <w:basedOn w:val="CommentText"/>
    <w:next w:val="CommentText"/>
    <w:link w:val="CommentSubjectChar"/>
    <w:uiPriority w:val="99"/>
    <w:semiHidden/>
    <w:unhideWhenUsed/>
    <w:rsid w:val="006B1378"/>
    <w:rPr>
      <w:b/>
      <w:bCs/>
    </w:rPr>
  </w:style>
  <w:style w:type="character" w:customStyle="1" w:styleId="CommentSubjectChar">
    <w:name w:val="Comment Subject Char"/>
    <w:basedOn w:val="CommentTextChar"/>
    <w:link w:val="CommentSubject"/>
    <w:uiPriority w:val="99"/>
    <w:semiHidden/>
    <w:rsid w:val="006B1378"/>
    <w:rPr>
      <w:rFonts w:ascii="Arial" w:hAnsi="Arial"/>
      <w:b/>
      <w:bCs/>
      <w:color w:val="0F0F0F" w:themeColor="text1"/>
    </w:rPr>
  </w:style>
  <w:style w:type="paragraph" w:styleId="NormalWeb">
    <w:name w:val="Normal (Web)"/>
    <w:basedOn w:val="Normal"/>
    <w:uiPriority w:val="99"/>
    <w:semiHidden/>
    <w:unhideWhenUsed/>
    <w:rsid w:val="00305E66"/>
    <w:pPr>
      <w:spacing w:before="100" w:beforeAutospacing="1" w:after="100" w:afterAutospacing="1"/>
      <w:textboxTightWrap w:val="none"/>
    </w:pPr>
    <w:rPr>
      <w:rFonts w:ascii="Times New Roman" w:hAnsi="Times New Roman"/>
      <w:color w:val="auto"/>
      <w:lang w:eastAsia="en-GB"/>
    </w:rPr>
  </w:style>
  <w:style w:type="character" w:customStyle="1" w:styleId="apple-converted-space">
    <w:name w:val="apple-converted-space"/>
    <w:basedOn w:val="DefaultParagraphFont"/>
    <w:rsid w:val="0030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273895">
      <w:bodyDiv w:val="1"/>
      <w:marLeft w:val="0"/>
      <w:marRight w:val="0"/>
      <w:marTop w:val="0"/>
      <w:marBottom w:val="0"/>
      <w:divBdr>
        <w:top w:val="none" w:sz="0" w:space="0" w:color="auto"/>
        <w:left w:val="none" w:sz="0" w:space="0" w:color="auto"/>
        <w:bottom w:val="none" w:sz="0" w:space="0" w:color="auto"/>
        <w:right w:val="none" w:sz="0" w:space="0" w:color="auto"/>
      </w:divBdr>
    </w:div>
    <w:div w:id="614757133">
      <w:bodyDiv w:val="1"/>
      <w:marLeft w:val="0"/>
      <w:marRight w:val="0"/>
      <w:marTop w:val="0"/>
      <w:marBottom w:val="0"/>
      <w:divBdr>
        <w:top w:val="none" w:sz="0" w:space="0" w:color="auto"/>
        <w:left w:val="none" w:sz="0" w:space="0" w:color="auto"/>
        <w:bottom w:val="none" w:sz="0" w:space="0" w:color="auto"/>
        <w:right w:val="none" w:sz="0" w:space="0" w:color="auto"/>
      </w:divBdr>
      <w:divsChild>
        <w:div w:id="2071417739">
          <w:marLeft w:val="0"/>
          <w:marRight w:val="0"/>
          <w:marTop w:val="0"/>
          <w:marBottom w:val="0"/>
          <w:divBdr>
            <w:top w:val="none" w:sz="0" w:space="0" w:color="auto"/>
            <w:left w:val="none" w:sz="0" w:space="0" w:color="auto"/>
            <w:bottom w:val="none" w:sz="0" w:space="0" w:color="auto"/>
            <w:right w:val="none" w:sz="0" w:space="0" w:color="auto"/>
          </w:divBdr>
          <w:divsChild>
            <w:div w:id="859661549">
              <w:marLeft w:val="0"/>
              <w:marRight w:val="0"/>
              <w:marTop w:val="0"/>
              <w:marBottom w:val="0"/>
              <w:divBdr>
                <w:top w:val="none" w:sz="0" w:space="0" w:color="auto"/>
                <w:left w:val="none" w:sz="0" w:space="0" w:color="auto"/>
                <w:bottom w:val="none" w:sz="0" w:space="0" w:color="auto"/>
                <w:right w:val="none" w:sz="0" w:space="0" w:color="auto"/>
              </w:divBdr>
              <w:divsChild>
                <w:div w:id="2078279989">
                  <w:marLeft w:val="0"/>
                  <w:marRight w:val="0"/>
                  <w:marTop w:val="0"/>
                  <w:marBottom w:val="0"/>
                  <w:divBdr>
                    <w:top w:val="none" w:sz="0" w:space="0" w:color="auto"/>
                    <w:left w:val="none" w:sz="0" w:space="0" w:color="auto"/>
                    <w:bottom w:val="none" w:sz="0" w:space="0" w:color="auto"/>
                    <w:right w:val="none" w:sz="0" w:space="0" w:color="auto"/>
                  </w:divBdr>
                  <w:divsChild>
                    <w:div w:id="746732781">
                      <w:marLeft w:val="0"/>
                      <w:marRight w:val="0"/>
                      <w:marTop w:val="0"/>
                      <w:marBottom w:val="0"/>
                      <w:divBdr>
                        <w:top w:val="none" w:sz="0" w:space="0" w:color="auto"/>
                        <w:left w:val="none" w:sz="0" w:space="0" w:color="auto"/>
                        <w:bottom w:val="none" w:sz="0" w:space="0" w:color="auto"/>
                        <w:right w:val="none" w:sz="0" w:space="0" w:color="auto"/>
                      </w:divBdr>
                      <w:divsChild>
                        <w:div w:id="1835955109">
                          <w:marLeft w:val="0"/>
                          <w:marRight w:val="0"/>
                          <w:marTop w:val="0"/>
                          <w:marBottom w:val="0"/>
                          <w:divBdr>
                            <w:top w:val="none" w:sz="0" w:space="0" w:color="auto"/>
                            <w:left w:val="none" w:sz="0" w:space="0" w:color="auto"/>
                            <w:bottom w:val="none" w:sz="0" w:space="0" w:color="auto"/>
                            <w:right w:val="none" w:sz="0" w:space="0" w:color="auto"/>
                          </w:divBdr>
                          <w:divsChild>
                            <w:div w:id="678509818">
                              <w:marLeft w:val="0"/>
                              <w:marRight w:val="0"/>
                              <w:marTop w:val="0"/>
                              <w:marBottom w:val="0"/>
                              <w:divBdr>
                                <w:top w:val="none" w:sz="0" w:space="0" w:color="auto"/>
                                <w:left w:val="none" w:sz="0" w:space="0" w:color="auto"/>
                                <w:bottom w:val="none" w:sz="0" w:space="0" w:color="auto"/>
                                <w:right w:val="none" w:sz="0" w:space="0" w:color="auto"/>
                              </w:divBdr>
                              <w:divsChild>
                                <w:div w:id="1383016208">
                                  <w:marLeft w:val="0"/>
                                  <w:marRight w:val="0"/>
                                  <w:marTop w:val="0"/>
                                  <w:marBottom w:val="0"/>
                                  <w:divBdr>
                                    <w:top w:val="none" w:sz="0" w:space="0" w:color="auto"/>
                                    <w:left w:val="none" w:sz="0" w:space="0" w:color="auto"/>
                                    <w:bottom w:val="none" w:sz="0" w:space="0" w:color="auto"/>
                                    <w:right w:val="none" w:sz="0" w:space="0" w:color="auto"/>
                                  </w:divBdr>
                                  <w:divsChild>
                                    <w:div w:id="1846090919">
                                      <w:marLeft w:val="0"/>
                                      <w:marRight w:val="0"/>
                                      <w:marTop w:val="0"/>
                                      <w:marBottom w:val="0"/>
                                      <w:divBdr>
                                        <w:top w:val="none" w:sz="0" w:space="0" w:color="auto"/>
                                        <w:left w:val="none" w:sz="0" w:space="0" w:color="auto"/>
                                        <w:bottom w:val="none" w:sz="0" w:space="0" w:color="auto"/>
                                        <w:right w:val="none" w:sz="0" w:space="0" w:color="auto"/>
                                      </w:divBdr>
                                      <w:divsChild>
                                        <w:div w:id="839856901">
                                          <w:marLeft w:val="0"/>
                                          <w:marRight w:val="0"/>
                                          <w:marTop w:val="0"/>
                                          <w:marBottom w:val="0"/>
                                          <w:divBdr>
                                            <w:top w:val="none" w:sz="0" w:space="0" w:color="auto"/>
                                            <w:left w:val="none" w:sz="0" w:space="0" w:color="auto"/>
                                            <w:bottom w:val="none" w:sz="0" w:space="0" w:color="auto"/>
                                            <w:right w:val="none" w:sz="0" w:space="0" w:color="auto"/>
                                          </w:divBdr>
                                          <w:divsChild>
                                            <w:div w:id="1143080198">
                                              <w:marLeft w:val="0"/>
                                              <w:marRight w:val="0"/>
                                              <w:marTop w:val="0"/>
                                              <w:marBottom w:val="0"/>
                                              <w:divBdr>
                                                <w:top w:val="none" w:sz="0" w:space="0" w:color="auto"/>
                                                <w:left w:val="none" w:sz="0" w:space="0" w:color="auto"/>
                                                <w:bottom w:val="none" w:sz="0" w:space="0" w:color="auto"/>
                                                <w:right w:val="none" w:sz="0" w:space="0" w:color="auto"/>
                                              </w:divBdr>
                                              <w:divsChild>
                                                <w:div w:id="978264692">
                                                  <w:marLeft w:val="0"/>
                                                  <w:marRight w:val="0"/>
                                                  <w:marTop w:val="0"/>
                                                  <w:marBottom w:val="0"/>
                                                  <w:divBdr>
                                                    <w:top w:val="none" w:sz="0" w:space="0" w:color="auto"/>
                                                    <w:left w:val="none" w:sz="0" w:space="0" w:color="auto"/>
                                                    <w:bottom w:val="none" w:sz="0" w:space="0" w:color="auto"/>
                                                    <w:right w:val="none" w:sz="0" w:space="0" w:color="auto"/>
                                                  </w:divBdr>
                                                  <w:divsChild>
                                                    <w:div w:id="12158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nhsconnect.github.io/spine-mesh/index.html" TargetMode="External"/><Relationship Id="rId26" Type="http://schemas.openxmlformats.org/officeDocument/2006/relationships/hyperlink" Target="https://www.ietf.org/rfc/rfc2119.txt" TargetMode="External"/><Relationship Id="rId39" Type="http://schemas.openxmlformats.org/officeDocument/2006/relationships/hyperlink" Target="https://fhir.nhs.uk/STU3/StructureDefinition/CareConnect-GPC-Patient-1" TargetMode="External"/><Relationship Id="rId21" Type="http://schemas.openxmlformats.org/officeDocument/2006/relationships/hyperlink" Target="https://www.hl7.org/fhir/messaging.html" TargetMode="External"/><Relationship Id="rId34" Type="http://schemas.openxmlformats.org/officeDocument/2006/relationships/hyperlink" Target="https://nhsconnect.github.io/ITK3-FHIR-Messaging-Distribution/explore_response_codes.html"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l7.org/fhir/messaging.html" TargetMode="External"/><Relationship Id="rId29" Type="http://schemas.openxmlformats.org/officeDocument/2006/relationships/hyperlink" Target="https://nhsconnect.github.io/spine-mesh/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l7.org/fhir/messaging.html" TargetMode="External"/><Relationship Id="rId32" Type="http://schemas.openxmlformats.org/officeDocument/2006/relationships/hyperlink" Target="https://nhsconnect.github.io/ITK3-FHIR-Messaging-Distribution/explore_response_structure.html%20" TargetMode="External"/><Relationship Id="rId37" Type="http://schemas.openxmlformats.org/officeDocument/2006/relationships/hyperlink" Target="https://nhsconnect.github.io/ITK3-FHIR-Messaging-Distribution/explore_bundle_type.html" TargetMode="External"/><Relationship Id="rId40" Type="http://schemas.openxmlformats.org/officeDocument/2006/relationships/hyperlink" Target="https://fhir.hl7.org.uk/STU3/StructureDefinition/CareConnect-Patient-1"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l7.org/fhir/messaging.html%232.24.1.3" TargetMode="External"/><Relationship Id="rId23" Type="http://schemas.openxmlformats.org/officeDocument/2006/relationships/oleObject" Target="embeddings/Microsoft_Visio_2003-2010_Drawing.vsd"/><Relationship Id="rId28" Type="http://schemas.openxmlformats.org/officeDocument/2006/relationships/hyperlink" Target="https://digital.nhs.uk/services/message-exchange-for-social-care-and-health-mesh/technical-information-for-message-exchange-for-social-care-and-health-mesh" TargetMode="External"/><Relationship Id="rId36" Type="http://schemas.openxmlformats.org/officeDocument/2006/relationships/hyperlink" Target="https://www.hl7.org/fhir/messaging.html%232.24.1.3" TargetMode="External"/><Relationship Id="rId10" Type="http://schemas.openxmlformats.org/officeDocument/2006/relationships/endnotes" Target="endnotes.xml"/><Relationship Id="rId19" Type="http://schemas.openxmlformats.org/officeDocument/2006/relationships/hyperlink" Target="https://digital.nhs.uk/services/demographics" TargetMode="External"/><Relationship Id="rId31" Type="http://schemas.openxmlformats.org/officeDocument/2006/relationships/hyperlink" Target="https://fhir.hl7.org.uk/STU3/StructureDefinition/CareConnect-Patient-1"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emf"/><Relationship Id="rId27" Type="http://schemas.openxmlformats.org/officeDocument/2006/relationships/hyperlink" Target="https://www.hl7.org/fhir/messaging.html" TargetMode="External"/><Relationship Id="rId30" Type="http://schemas.openxmlformats.org/officeDocument/2006/relationships/hyperlink" Target="https://fhir.nhs.uk/STU3/StructureDefinition/ITK-MessageHeader-2" TargetMode="External"/><Relationship Id="rId35" Type="http://schemas.openxmlformats.org/officeDocument/2006/relationships/hyperlink" Target="https://nhsconnect.github.io/ITK3-FHIR-Messaging-Distribution/explore_response_codes.html"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digital.nhs.uk/services/message-exchange-for-social-care-and-health-mesh" TargetMode="External"/><Relationship Id="rId25" Type="http://schemas.openxmlformats.org/officeDocument/2006/relationships/hyperlink" Target="https://nhsconnect.github.io/ITK3-FHIR-Messaging-Distribution/explore_response_patterns.html" TargetMode="External"/><Relationship Id="rId33" Type="http://schemas.openxmlformats.org/officeDocument/2006/relationships/hyperlink" Target="https://nhsconnect.github.io/ITK3-FHIR-Messaging-Distribution/explore_response_patterns.html" TargetMode="External"/><Relationship Id="rId38" Type="http://schemas.openxmlformats.org/officeDocument/2006/relationships/hyperlink" Target="https://fhir.hl7.org.uk/" TargetMode="External"/><Relationship Id="rId20" Type="http://schemas.openxmlformats.org/officeDocument/2006/relationships/hyperlink" Target="https://en.wikipedia.org/wiki/Poste_restante" TargetMode="External"/><Relationship Id="rId41" Type="http://schemas.openxmlformats.org/officeDocument/2006/relationships/hyperlink" Target="https://nhsconnect.github.io/ITK3-FHIR-Messaging-Distribution/explore_hand_spec.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E976E1A59D4B2CABF337FF86DA0434"/>
        <w:category>
          <w:name w:val="General"/>
          <w:gallery w:val="placeholder"/>
        </w:category>
        <w:types>
          <w:type w:val="bbPlcHdr"/>
        </w:types>
        <w:behaviors>
          <w:behavior w:val="content"/>
        </w:behaviors>
        <w:guid w:val="{B629D392-54CC-466D-99AC-F2FA34364876}"/>
      </w:docPartPr>
      <w:docPartBody>
        <w:p w:rsidR="008E7298" w:rsidRDefault="008E7298">
          <w:pPr>
            <w:pStyle w:val="F7E976E1A59D4B2CABF337FF86DA0434"/>
          </w:pPr>
          <w:r w:rsidRPr="00DD77F0">
            <w:t>Title of document</w:t>
          </w:r>
        </w:p>
      </w:docPartBody>
    </w:docPart>
    <w:docPart>
      <w:docPartPr>
        <w:name w:val="E470716D23E04139A0BE7908425F4753"/>
        <w:category>
          <w:name w:val="General"/>
          <w:gallery w:val="placeholder"/>
        </w:category>
        <w:types>
          <w:type w:val="bbPlcHdr"/>
        </w:types>
        <w:behaviors>
          <w:behavior w:val="content"/>
        </w:behaviors>
        <w:guid w:val="{58C850F8-2107-4FE7-9E2D-8CB11CD7E547}"/>
      </w:docPartPr>
      <w:docPartBody>
        <w:p w:rsidR="008E7298" w:rsidRDefault="008E7298">
          <w:pPr>
            <w:pStyle w:val="E470716D23E04139A0BE7908425F4753"/>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298"/>
    <w:rsid w:val="00002926"/>
    <w:rsid w:val="0002024A"/>
    <w:rsid w:val="0008098B"/>
    <w:rsid w:val="00146331"/>
    <w:rsid w:val="003A2AAC"/>
    <w:rsid w:val="00664C4C"/>
    <w:rsid w:val="008E7298"/>
    <w:rsid w:val="00904BA9"/>
    <w:rsid w:val="00CC1A04"/>
    <w:rsid w:val="00D27E3C"/>
    <w:rsid w:val="00E65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E976E1A59D4B2CABF337FF86DA0434">
    <w:name w:val="F7E976E1A59D4B2CABF337FF86DA0434"/>
  </w:style>
  <w:style w:type="paragraph" w:customStyle="1" w:styleId="E470716D23E04139A0BE7908425F4753">
    <w:name w:val="E470716D23E04139A0BE7908425F4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769F23E6E3A148B645958128711A58" ma:contentTypeVersion="9" ma:contentTypeDescription="Create a new document." ma:contentTypeScope="" ma:versionID="2a273707e43b4c66267ee89502f02b1c">
  <xsd:schema xmlns:xsd="http://www.w3.org/2001/XMLSchema" xmlns:xs="http://www.w3.org/2001/XMLSchema" xmlns:p="http://schemas.microsoft.com/office/2006/metadata/properties" xmlns:ns3="f73a24fb-2284-4b28-9bc1-5ad9c5ec1e42" targetNamespace="http://schemas.microsoft.com/office/2006/metadata/properties" ma:root="true" ma:fieldsID="981788835525f79e936b8e0aaa0bd229" ns3:_="">
    <xsd:import namespace="f73a24fb-2284-4b28-9bc1-5ad9c5ec1e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a24fb-2284-4b28-9bc1-5ad9c5ec1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29EF1-7BB5-4426-81D7-938620109825}">
  <ds:schemaRefs>
    <ds:schemaRef ds:uri="http://schemas.microsoft.com/office/infopath/2007/PartnerControls"/>
    <ds:schemaRef ds:uri="http://www.w3.org/XML/1998/namespace"/>
    <ds:schemaRef ds:uri="http://purl.org/dc/elements/1.1/"/>
    <ds:schemaRef ds:uri="http://purl.org/dc/terms/"/>
    <ds:schemaRef ds:uri="http://purl.org/dc/dcmitype/"/>
    <ds:schemaRef ds:uri="f73a24fb-2284-4b28-9bc1-5ad9c5ec1e42"/>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AE636FA-17DA-4BE1-9F63-2E8DDB9CCE1C}">
  <ds:schemaRefs>
    <ds:schemaRef ds:uri="http://schemas.microsoft.com/sharepoint/v3/contenttype/forms"/>
  </ds:schemaRefs>
</ds:datastoreItem>
</file>

<file path=customXml/itemProps3.xml><?xml version="1.0" encoding="utf-8"?>
<ds:datastoreItem xmlns:ds="http://schemas.openxmlformats.org/officeDocument/2006/customXml" ds:itemID="{1B16E522-8504-49B8-A55F-AD1673656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a24fb-2284-4b28-9bc1-5ad9c5ec1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B7F3C0-8D05-4734-B0A4-F6E6988A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4742</Words>
  <Characters>27032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Generic FHIR Receiver Interop Capability - Specification</vt:lpstr>
    </vt:vector>
  </TitlesOfParts>
  <Company>Health &amp; Social Care Information Centre</Company>
  <LinksUpToDate>false</LinksUpToDate>
  <CharactersWithSpaces>31711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FHIR Receiver Interop Capability - Specification</dc:title>
  <dc:creator>Brian Diggle</dc:creator>
  <cp:lastModifiedBy>Leah Unsworth-Hughes</cp:lastModifiedBy>
  <cp:revision>2</cp:revision>
  <cp:lastPrinted>2016-07-14T17:27:00Z</cp:lastPrinted>
  <dcterms:created xsi:type="dcterms:W3CDTF">2020-08-05T16:13:00Z</dcterms:created>
  <dcterms:modified xsi:type="dcterms:W3CDTF">2020-08-05T16:13:00Z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cicOrgProfessionalGroup">
    <vt:lpwstr/>
  </property>
  <property fmtid="{D5CDD505-2E9C-101B-9397-08002B2CF9AE}" pid="3" name="ContentTypeId">
    <vt:lpwstr>0x010100A8769F23E6E3A148B645958128711A58</vt:lpwstr>
  </property>
  <property fmtid="{D5CDD505-2E9C-101B-9397-08002B2CF9AE}" pid="4" name="hscicOrgCorporateFunction">
    <vt:lpwstr/>
  </property>
  <property fmtid="{D5CDD505-2E9C-101B-9397-08002B2CF9AE}" pid="5" name="hscicOrgOfficeLocation">
    <vt:lpwstr/>
  </property>
  <property fmtid="{D5CDD505-2E9C-101B-9397-08002B2CF9AE}" pid="6" name="hscicOrgPortfolioDomain">
    <vt:lpwstr/>
  </property>
  <property fmtid="{D5CDD505-2E9C-101B-9397-08002B2CF9AE}" pid="7" name="hscicDocumentType">
    <vt:lpwstr>147;#Templates|aff1a68b-1933-4dcf-8d00-314af96fd52f</vt:lpwstr>
  </property>
</Properties>
</file>